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E9274" w14:textId="411548E0" w:rsidR="000C1FA6" w:rsidRPr="00BB1457" w:rsidRDefault="00211FA0">
      <w:pPr>
        <w:widowControl w:val="0"/>
        <w:autoSpaceDE w:val="0"/>
        <w:autoSpaceDN w:val="0"/>
        <w:adjustRightInd w:val="0"/>
        <w:spacing w:after="0" w:line="276" w:lineRule="auto"/>
        <w:jc w:val="both"/>
        <w:rPr>
          <w:rFonts w:cstheme="minorHAnsi"/>
          <w:b/>
          <w:bCs/>
        </w:rPr>
      </w:pPr>
      <w:r w:rsidRPr="00BB1457">
        <w:rPr>
          <w:rFonts w:cstheme="minorHAnsi"/>
          <w:b/>
          <w:bCs/>
        </w:rPr>
        <w:t>SESSF - Shark Hook Boat SFR 2021</w:t>
      </w:r>
    </w:p>
    <w:p w14:paraId="52B56094" w14:textId="04C24FAD" w:rsidR="000C1FA6" w:rsidRPr="00BB1457" w:rsidRDefault="008001D1">
      <w:pPr>
        <w:widowControl w:val="0"/>
        <w:autoSpaceDE w:val="0"/>
        <w:autoSpaceDN w:val="0"/>
        <w:adjustRightInd w:val="0"/>
        <w:spacing w:before="240" w:after="120" w:line="276" w:lineRule="auto"/>
        <w:rPr>
          <w:rFonts w:cstheme="minorHAnsi"/>
          <w:b/>
          <w:bCs/>
        </w:rPr>
      </w:pPr>
      <w:r w:rsidRPr="00BB1457">
        <w:rPr>
          <w:rFonts w:cstheme="minorHAnsi"/>
          <w:b/>
          <w:bCs/>
        </w:rPr>
        <w:t xml:space="preserve">Conditions applying to this Statutory </w:t>
      </w:r>
      <w:r w:rsidR="00836913" w:rsidRPr="00BB1457">
        <w:rPr>
          <w:rFonts w:cstheme="minorHAnsi"/>
          <w:b/>
          <w:bCs/>
        </w:rPr>
        <w:t xml:space="preserve">Fishing </w:t>
      </w:r>
      <w:r w:rsidRPr="00BB1457">
        <w:rPr>
          <w:rFonts w:cstheme="minorHAnsi"/>
          <w:b/>
          <w:bCs/>
        </w:rPr>
        <w:t>Right</w:t>
      </w:r>
    </w:p>
    <w:p w14:paraId="1346F1F3" w14:textId="4327BF3A" w:rsidR="000C1FA6" w:rsidRPr="00BB1457" w:rsidRDefault="008001D1">
      <w:pPr>
        <w:widowControl w:val="0"/>
        <w:autoSpaceDE w:val="0"/>
        <w:autoSpaceDN w:val="0"/>
        <w:adjustRightInd w:val="0"/>
        <w:spacing w:before="120" w:after="120" w:line="276" w:lineRule="auto"/>
        <w:rPr>
          <w:rFonts w:cstheme="minorHAnsi"/>
          <w:lang w:val="en-US"/>
        </w:rPr>
      </w:pPr>
      <w:r w:rsidRPr="00BB1457">
        <w:rPr>
          <w:rFonts w:cstheme="minorHAnsi"/>
          <w:lang w:val="en-US"/>
        </w:rPr>
        <w:t xml:space="preserve">In addition to the conditions specified by subsection 22(3) of the </w:t>
      </w:r>
      <w:r w:rsidRPr="00BB1457">
        <w:rPr>
          <w:rFonts w:cstheme="minorHAnsi"/>
          <w:i/>
          <w:iCs/>
          <w:lang w:val="en-US"/>
        </w:rPr>
        <w:t xml:space="preserve">Fisheries Management Act 1991 </w:t>
      </w:r>
      <w:r w:rsidRPr="00BB1457">
        <w:rPr>
          <w:rFonts w:cstheme="minorHAnsi"/>
          <w:lang w:val="en-US"/>
        </w:rPr>
        <w:t>(the Act), and the condition in section 40C to comply with any electronic monitoring direction, and the condition in subsection 42(2) to comply with any log book determination, the following conditions are specified for the purposes of subsection 22(4) paragraph (a):</w:t>
      </w:r>
    </w:p>
    <w:p w14:paraId="23BCA523" w14:textId="66DFFDCB" w:rsidR="000C1FA6" w:rsidRPr="00BB1457" w:rsidRDefault="008001D1">
      <w:pPr>
        <w:widowControl w:val="0"/>
        <w:autoSpaceDE w:val="0"/>
        <w:autoSpaceDN w:val="0"/>
        <w:adjustRightInd w:val="0"/>
        <w:spacing w:before="120" w:after="200" w:line="276" w:lineRule="auto"/>
        <w:rPr>
          <w:rFonts w:cstheme="minorHAnsi"/>
          <w:i/>
          <w:iCs/>
        </w:rPr>
      </w:pPr>
      <w:r w:rsidRPr="00BB1457">
        <w:rPr>
          <w:rFonts w:cstheme="minorHAnsi"/>
          <w:i/>
          <w:iCs/>
        </w:rPr>
        <w:t>Note: Under subsection 22(5) of the Act these conditions may be varied, revoked or a further condition specified by written notice from AFMA.</w:t>
      </w:r>
    </w:p>
    <w:p w14:paraId="1717E97D" w14:textId="77777777" w:rsidR="000C1FA6" w:rsidRPr="00BB1457" w:rsidRDefault="008001D1">
      <w:pPr>
        <w:widowControl w:val="0"/>
        <w:autoSpaceDE w:val="0"/>
        <w:autoSpaceDN w:val="0"/>
        <w:adjustRightInd w:val="0"/>
        <w:spacing w:before="120" w:after="120" w:line="276" w:lineRule="auto"/>
        <w:rPr>
          <w:rFonts w:cstheme="minorHAnsi"/>
          <w:lang w:val="en-US"/>
        </w:rPr>
      </w:pPr>
      <w:r w:rsidRPr="00BB1457">
        <w:rPr>
          <w:rFonts w:cstheme="minorHAnsi"/>
          <w:lang w:val="en-US"/>
        </w:rPr>
        <w:t xml:space="preserve">In addition to the above, the holder must comply with all obligations imposed by the </w:t>
      </w:r>
      <w:r w:rsidRPr="00BB1457">
        <w:rPr>
          <w:rFonts w:cstheme="minorHAnsi"/>
          <w:i/>
          <w:iCs/>
          <w:lang w:val="en-US"/>
        </w:rPr>
        <w:t>Southern and Eastern Scalefish and Shark Fishery Management Plan 2003</w:t>
      </w:r>
      <w:r w:rsidRPr="00BB1457">
        <w:rPr>
          <w:rFonts w:cstheme="minorHAnsi"/>
          <w:lang w:val="en-US"/>
        </w:rPr>
        <w:t xml:space="preserve"> (the Plan)</w:t>
      </w:r>
      <w:r w:rsidRPr="00BB1457">
        <w:rPr>
          <w:rFonts w:cstheme="minorHAnsi"/>
          <w:i/>
          <w:iCs/>
          <w:lang w:val="en-US"/>
        </w:rPr>
        <w:t xml:space="preserve"> </w:t>
      </w:r>
      <w:r w:rsidRPr="00BB1457">
        <w:rPr>
          <w:rFonts w:cstheme="minorHAnsi"/>
          <w:lang w:val="en-US"/>
        </w:rPr>
        <w:t>in particular:</w:t>
      </w:r>
    </w:p>
    <w:p w14:paraId="0B65159D" w14:textId="524D0D39" w:rsidR="000C1FA6" w:rsidRPr="00836913" w:rsidRDefault="008001D1">
      <w:pPr>
        <w:widowControl w:val="0"/>
        <w:autoSpaceDE w:val="0"/>
        <w:autoSpaceDN w:val="0"/>
        <w:adjustRightInd w:val="0"/>
        <w:spacing w:before="60" w:after="60" w:line="276" w:lineRule="auto"/>
        <w:ind w:left="567" w:hanging="567"/>
        <w:rPr>
          <w:rFonts w:cstheme="minorHAnsi"/>
          <w:lang w:val="en-US"/>
        </w:rPr>
      </w:pPr>
      <w:r w:rsidRPr="00BB1457">
        <w:rPr>
          <w:rFonts w:cstheme="minorHAnsi"/>
          <w:lang w:val="en-US"/>
        </w:rPr>
        <w:t>Section 45</w:t>
      </w:r>
      <w:r w:rsidR="00D71C2A">
        <w:rPr>
          <w:rFonts w:cstheme="minorHAnsi"/>
          <w:lang w:val="en-US"/>
        </w:rPr>
        <w:t>:</w:t>
      </w:r>
      <w:r w:rsidR="00D71C2A">
        <w:rPr>
          <w:rFonts w:cstheme="minorHAnsi"/>
          <w:lang w:val="en-US"/>
        </w:rPr>
        <w:tab/>
      </w:r>
      <w:r w:rsidRPr="00BB1457">
        <w:rPr>
          <w:rFonts w:cstheme="minorHAnsi"/>
          <w:lang w:val="en-US"/>
        </w:rPr>
        <w:tab/>
      </w:r>
      <w:r w:rsidRPr="00836913">
        <w:rPr>
          <w:rFonts w:cstheme="minorHAnsi"/>
          <w:iCs/>
          <w:lang w:val="en-US"/>
        </w:rPr>
        <w:t>Purpose of Part 7</w:t>
      </w:r>
    </w:p>
    <w:p w14:paraId="3FFADA2A" w14:textId="62DA6575" w:rsidR="000C1FA6" w:rsidRPr="00836913" w:rsidRDefault="008001D1">
      <w:pPr>
        <w:widowControl w:val="0"/>
        <w:autoSpaceDE w:val="0"/>
        <w:autoSpaceDN w:val="0"/>
        <w:adjustRightInd w:val="0"/>
        <w:spacing w:before="60" w:after="60" w:line="276" w:lineRule="auto"/>
        <w:ind w:left="567" w:hanging="567"/>
        <w:rPr>
          <w:rFonts w:cstheme="minorHAnsi"/>
          <w:lang w:val="en-US"/>
        </w:rPr>
      </w:pPr>
      <w:r w:rsidRPr="00836913">
        <w:rPr>
          <w:rFonts w:cstheme="minorHAnsi"/>
          <w:lang w:val="en-US"/>
        </w:rPr>
        <w:t>Section 46</w:t>
      </w:r>
      <w:r w:rsidR="00D71C2A" w:rsidRPr="00836913">
        <w:rPr>
          <w:rFonts w:cstheme="minorHAnsi"/>
          <w:lang w:val="en-US"/>
        </w:rPr>
        <w:t>:</w:t>
      </w:r>
      <w:r w:rsidR="00D71C2A" w:rsidRPr="00836913">
        <w:rPr>
          <w:rFonts w:cstheme="minorHAnsi"/>
          <w:lang w:val="en-US"/>
        </w:rPr>
        <w:tab/>
      </w:r>
      <w:r w:rsidRPr="00836913">
        <w:rPr>
          <w:rFonts w:cstheme="minorHAnsi"/>
          <w:lang w:val="en-US"/>
        </w:rPr>
        <w:tab/>
      </w:r>
      <w:r w:rsidRPr="00836913">
        <w:rPr>
          <w:rFonts w:cstheme="minorHAnsi"/>
          <w:iCs/>
          <w:lang w:val="en-US"/>
        </w:rPr>
        <w:t>General obligations</w:t>
      </w:r>
    </w:p>
    <w:p w14:paraId="15904498" w14:textId="5BCFC00B" w:rsidR="000C1FA6" w:rsidRPr="00836913" w:rsidRDefault="008001D1">
      <w:pPr>
        <w:widowControl w:val="0"/>
        <w:autoSpaceDE w:val="0"/>
        <w:autoSpaceDN w:val="0"/>
        <w:adjustRightInd w:val="0"/>
        <w:spacing w:before="60" w:after="60" w:line="276" w:lineRule="auto"/>
        <w:ind w:left="567" w:hanging="567"/>
        <w:rPr>
          <w:rFonts w:cstheme="minorHAnsi"/>
          <w:lang w:val="en-US"/>
        </w:rPr>
      </w:pPr>
      <w:r w:rsidRPr="00836913">
        <w:rPr>
          <w:rFonts w:cstheme="minorHAnsi"/>
          <w:lang w:val="en-US"/>
        </w:rPr>
        <w:t>Section 48</w:t>
      </w:r>
      <w:r w:rsidR="00D71C2A" w:rsidRPr="00836913">
        <w:rPr>
          <w:rFonts w:cstheme="minorHAnsi"/>
          <w:lang w:val="en-US"/>
        </w:rPr>
        <w:t>:</w:t>
      </w:r>
      <w:r w:rsidR="00D71C2A" w:rsidRPr="00836913">
        <w:rPr>
          <w:rFonts w:cstheme="minorHAnsi"/>
          <w:lang w:val="en-US"/>
        </w:rPr>
        <w:tab/>
      </w:r>
      <w:r w:rsidRPr="00836913">
        <w:rPr>
          <w:rFonts w:cstheme="minorHAnsi"/>
          <w:lang w:val="en-US"/>
        </w:rPr>
        <w:tab/>
      </w:r>
      <w:r w:rsidRPr="00836913">
        <w:rPr>
          <w:rFonts w:cstheme="minorHAnsi"/>
          <w:iCs/>
          <w:lang w:val="en-US"/>
        </w:rPr>
        <w:t>Obligations relating to carrying of fish</w:t>
      </w:r>
    </w:p>
    <w:p w14:paraId="5AA42BB2" w14:textId="208059B1" w:rsidR="000C1FA6" w:rsidRPr="00836913" w:rsidRDefault="008001D1">
      <w:pPr>
        <w:widowControl w:val="0"/>
        <w:autoSpaceDE w:val="0"/>
        <w:autoSpaceDN w:val="0"/>
        <w:adjustRightInd w:val="0"/>
        <w:spacing w:before="60" w:after="60" w:line="276" w:lineRule="auto"/>
        <w:ind w:left="2160" w:hanging="2160"/>
        <w:rPr>
          <w:rFonts w:cstheme="minorHAnsi"/>
          <w:lang w:val="en-US"/>
        </w:rPr>
      </w:pPr>
      <w:r w:rsidRPr="00836913">
        <w:rPr>
          <w:rFonts w:cstheme="minorHAnsi"/>
          <w:lang w:val="en-US"/>
        </w:rPr>
        <w:t>Section 49</w:t>
      </w:r>
      <w:r w:rsidR="00D71C2A" w:rsidRPr="00836913">
        <w:rPr>
          <w:rFonts w:cstheme="minorHAnsi"/>
          <w:lang w:val="en-US"/>
        </w:rPr>
        <w:t>:</w:t>
      </w:r>
      <w:r w:rsidRPr="00836913">
        <w:rPr>
          <w:rFonts w:cstheme="minorHAnsi"/>
          <w:lang w:val="en-US"/>
        </w:rPr>
        <w:tab/>
      </w:r>
      <w:r w:rsidRPr="00836913">
        <w:rPr>
          <w:rFonts w:cstheme="minorHAnsi"/>
          <w:iCs/>
          <w:lang w:val="en-US"/>
        </w:rPr>
        <w:t>Obligation relating to unloading of fish of a quota species taken under State or Territory permit</w:t>
      </w:r>
    </w:p>
    <w:p w14:paraId="672D3982" w14:textId="4C574D72" w:rsidR="000C1FA6" w:rsidRPr="00836913" w:rsidRDefault="008001D1">
      <w:pPr>
        <w:widowControl w:val="0"/>
        <w:autoSpaceDE w:val="0"/>
        <w:autoSpaceDN w:val="0"/>
        <w:adjustRightInd w:val="0"/>
        <w:spacing w:before="60" w:after="60" w:line="276" w:lineRule="auto"/>
        <w:ind w:left="2160" w:hanging="2160"/>
        <w:rPr>
          <w:rFonts w:cstheme="minorHAnsi"/>
          <w:lang w:val="en-US"/>
        </w:rPr>
      </w:pPr>
      <w:r w:rsidRPr="00836913">
        <w:rPr>
          <w:rFonts w:cstheme="minorHAnsi"/>
          <w:lang w:val="en-US"/>
        </w:rPr>
        <w:t>Section 50</w:t>
      </w:r>
      <w:r w:rsidR="00D71C2A" w:rsidRPr="00836913">
        <w:rPr>
          <w:rFonts w:cstheme="minorHAnsi"/>
          <w:lang w:val="en-US"/>
        </w:rPr>
        <w:t>:</w:t>
      </w:r>
      <w:r w:rsidRPr="00836913">
        <w:rPr>
          <w:rFonts w:cstheme="minorHAnsi"/>
          <w:lang w:val="en-US"/>
        </w:rPr>
        <w:tab/>
      </w:r>
      <w:r w:rsidRPr="00836913">
        <w:rPr>
          <w:rFonts w:cstheme="minorHAnsi"/>
          <w:iCs/>
          <w:lang w:val="en-US"/>
        </w:rPr>
        <w:t>Obligation relating to unloading of fish of a quota species before fishing   under State or Territory permit</w:t>
      </w:r>
    </w:p>
    <w:p w14:paraId="4D041501" w14:textId="0EC77DEC" w:rsidR="000C1FA6" w:rsidRPr="00836913" w:rsidRDefault="008001D1">
      <w:pPr>
        <w:widowControl w:val="0"/>
        <w:autoSpaceDE w:val="0"/>
        <w:autoSpaceDN w:val="0"/>
        <w:adjustRightInd w:val="0"/>
        <w:spacing w:before="60" w:after="60" w:line="276" w:lineRule="auto"/>
        <w:ind w:left="567" w:hanging="567"/>
        <w:rPr>
          <w:rFonts w:cstheme="minorHAnsi"/>
          <w:lang w:val="en-US"/>
        </w:rPr>
      </w:pPr>
      <w:r w:rsidRPr="00836913">
        <w:rPr>
          <w:rFonts w:cstheme="minorHAnsi"/>
          <w:lang w:val="en-US"/>
        </w:rPr>
        <w:t>Section 51</w:t>
      </w:r>
      <w:r w:rsidR="00D71C2A" w:rsidRPr="00836913">
        <w:rPr>
          <w:rFonts w:cstheme="minorHAnsi"/>
          <w:lang w:val="en-US"/>
        </w:rPr>
        <w:t>:</w:t>
      </w:r>
      <w:r w:rsidR="00D71C2A" w:rsidRPr="00836913">
        <w:rPr>
          <w:rFonts w:cstheme="minorHAnsi"/>
          <w:lang w:val="en-US"/>
        </w:rPr>
        <w:tab/>
      </w:r>
      <w:r w:rsidRPr="00836913">
        <w:rPr>
          <w:rFonts w:cstheme="minorHAnsi"/>
          <w:lang w:val="en-US"/>
        </w:rPr>
        <w:tab/>
      </w:r>
      <w:r w:rsidRPr="00836913">
        <w:rPr>
          <w:rFonts w:cstheme="minorHAnsi"/>
          <w:iCs/>
          <w:lang w:val="en-US"/>
        </w:rPr>
        <w:t>Obligations relating to areas in which holder can fish</w:t>
      </w:r>
    </w:p>
    <w:p w14:paraId="30A6ACF8" w14:textId="52F831BF" w:rsidR="000C1FA6" w:rsidRPr="00836913" w:rsidRDefault="008001D1">
      <w:pPr>
        <w:widowControl w:val="0"/>
        <w:autoSpaceDE w:val="0"/>
        <w:autoSpaceDN w:val="0"/>
        <w:adjustRightInd w:val="0"/>
        <w:spacing w:before="60" w:after="60" w:line="276" w:lineRule="auto"/>
        <w:ind w:left="567" w:hanging="567"/>
        <w:rPr>
          <w:rFonts w:cstheme="minorHAnsi"/>
          <w:lang w:val="en-US"/>
        </w:rPr>
      </w:pPr>
      <w:r w:rsidRPr="00836913">
        <w:rPr>
          <w:rFonts w:cstheme="minorHAnsi"/>
          <w:lang w:val="en-US"/>
        </w:rPr>
        <w:t>Section 52</w:t>
      </w:r>
      <w:r w:rsidR="00D71C2A" w:rsidRPr="00836913">
        <w:rPr>
          <w:rFonts w:cstheme="minorHAnsi"/>
          <w:lang w:val="en-US"/>
        </w:rPr>
        <w:t>:</w:t>
      </w:r>
      <w:r w:rsidR="00D71C2A" w:rsidRPr="00836913">
        <w:rPr>
          <w:rFonts w:cstheme="minorHAnsi"/>
          <w:lang w:val="en-US"/>
        </w:rPr>
        <w:tab/>
      </w:r>
      <w:r w:rsidRPr="00836913">
        <w:rPr>
          <w:rFonts w:cstheme="minorHAnsi"/>
          <w:lang w:val="en-US"/>
        </w:rPr>
        <w:tab/>
      </w:r>
      <w:r w:rsidRPr="00836913">
        <w:rPr>
          <w:rFonts w:cstheme="minorHAnsi"/>
          <w:iCs/>
          <w:lang w:val="en-US"/>
        </w:rPr>
        <w:t>Obligation relating to inspection of nominated boat</w:t>
      </w:r>
    </w:p>
    <w:p w14:paraId="05466543" w14:textId="76AD2B92" w:rsidR="000C1FA6" w:rsidRPr="00836913" w:rsidRDefault="008001D1">
      <w:pPr>
        <w:widowControl w:val="0"/>
        <w:autoSpaceDE w:val="0"/>
        <w:autoSpaceDN w:val="0"/>
        <w:adjustRightInd w:val="0"/>
        <w:spacing w:before="60" w:after="200" w:line="276" w:lineRule="auto"/>
        <w:ind w:left="567" w:hanging="567"/>
        <w:rPr>
          <w:rFonts w:cstheme="minorHAnsi"/>
          <w:lang w:val="en-US"/>
        </w:rPr>
      </w:pPr>
      <w:r w:rsidRPr="00836913">
        <w:rPr>
          <w:rFonts w:cstheme="minorHAnsi"/>
          <w:lang w:val="en-US"/>
        </w:rPr>
        <w:t>Section 53</w:t>
      </w:r>
      <w:r w:rsidR="00D71C2A" w:rsidRPr="00836913">
        <w:rPr>
          <w:rFonts w:cstheme="minorHAnsi"/>
          <w:lang w:val="en-US"/>
        </w:rPr>
        <w:t>:</w:t>
      </w:r>
      <w:r w:rsidR="00D71C2A" w:rsidRPr="00836913">
        <w:rPr>
          <w:rFonts w:cstheme="minorHAnsi"/>
          <w:lang w:val="en-US"/>
        </w:rPr>
        <w:tab/>
      </w:r>
      <w:r w:rsidRPr="00836913">
        <w:rPr>
          <w:rFonts w:cstheme="minorHAnsi"/>
          <w:lang w:val="en-US"/>
        </w:rPr>
        <w:tab/>
      </w:r>
      <w:r w:rsidRPr="00836913">
        <w:rPr>
          <w:rFonts w:cstheme="minorHAnsi"/>
          <w:iCs/>
          <w:lang w:val="en-US"/>
        </w:rPr>
        <w:t>Obligations relating to disposal of fish landed from the fishery.</w:t>
      </w:r>
    </w:p>
    <w:p w14:paraId="78A77388" w14:textId="3A1839E6" w:rsidR="000C1FA6" w:rsidRPr="00BB1457" w:rsidRDefault="008001D1">
      <w:pPr>
        <w:widowControl w:val="0"/>
        <w:autoSpaceDE w:val="0"/>
        <w:autoSpaceDN w:val="0"/>
        <w:adjustRightInd w:val="0"/>
        <w:spacing w:before="120" w:after="120" w:line="276" w:lineRule="auto"/>
        <w:rPr>
          <w:rFonts w:cstheme="minorHAnsi"/>
          <w:lang w:val="en-US"/>
        </w:rPr>
      </w:pPr>
      <w:r w:rsidRPr="00BB1457">
        <w:rPr>
          <w:rFonts w:cstheme="minorHAnsi"/>
          <w:lang w:val="en-US"/>
        </w:rPr>
        <w:t xml:space="preserve">By section 42B(1) of the Act, Regulations may prescribe conditions that apply to fishing concessions. Regulations have been prescribed in the </w:t>
      </w:r>
      <w:r w:rsidRPr="00BB1457">
        <w:rPr>
          <w:rFonts w:cstheme="minorHAnsi"/>
          <w:i/>
          <w:iCs/>
          <w:lang w:val="en-US"/>
        </w:rPr>
        <w:t xml:space="preserve">Fisheries Management Regulations 2019 </w:t>
      </w:r>
      <w:r w:rsidRPr="00BB1457">
        <w:rPr>
          <w:rFonts w:cstheme="minorHAnsi"/>
          <w:lang w:val="en-US"/>
        </w:rPr>
        <w:t>(the Regulations)</w:t>
      </w:r>
      <w:r w:rsidRPr="00BB1457">
        <w:rPr>
          <w:rFonts w:cstheme="minorHAnsi"/>
          <w:i/>
          <w:iCs/>
          <w:lang w:val="en-US"/>
        </w:rPr>
        <w:t xml:space="preserve"> </w:t>
      </w:r>
      <w:r w:rsidRPr="00BB1457">
        <w:rPr>
          <w:rFonts w:cstheme="minorHAnsi"/>
          <w:lang w:val="en-US"/>
        </w:rPr>
        <w:t>providing conditions that apply to this fishing concession in particular:</w:t>
      </w:r>
    </w:p>
    <w:p w14:paraId="4B083173" w14:textId="77777777" w:rsidR="000C1FA6" w:rsidRPr="00BB1457" w:rsidRDefault="008001D1">
      <w:pPr>
        <w:widowControl w:val="0"/>
        <w:autoSpaceDE w:val="0"/>
        <w:autoSpaceDN w:val="0"/>
        <w:adjustRightInd w:val="0"/>
        <w:spacing w:before="60" w:after="60" w:line="276" w:lineRule="auto"/>
        <w:ind w:left="2160" w:hanging="2155"/>
        <w:rPr>
          <w:rFonts w:cstheme="minorHAnsi"/>
        </w:rPr>
      </w:pPr>
      <w:r w:rsidRPr="00BB1457">
        <w:rPr>
          <w:rFonts w:cstheme="minorHAnsi"/>
        </w:rPr>
        <w:t>Regulation 33:</w:t>
      </w:r>
      <w:r w:rsidRPr="00BB1457">
        <w:rPr>
          <w:rFonts w:cstheme="minorHAnsi"/>
        </w:rPr>
        <w:tab/>
        <w:t>Nominated boat must be used on trip.</w:t>
      </w:r>
    </w:p>
    <w:p w14:paraId="145DEB29" w14:textId="77777777" w:rsidR="000C1FA6" w:rsidRPr="00BB1457" w:rsidRDefault="008001D1">
      <w:pPr>
        <w:widowControl w:val="0"/>
        <w:autoSpaceDE w:val="0"/>
        <w:autoSpaceDN w:val="0"/>
        <w:adjustRightInd w:val="0"/>
        <w:spacing w:before="60" w:after="60" w:line="276" w:lineRule="auto"/>
        <w:ind w:left="2160" w:hanging="2155"/>
        <w:rPr>
          <w:rFonts w:cstheme="minorHAnsi"/>
        </w:rPr>
      </w:pPr>
      <w:r w:rsidRPr="00BB1457">
        <w:rPr>
          <w:rFonts w:cstheme="minorHAnsi"/>
        </w:rPr>
        <w:t>Regulation 37:</w:t>
      </w:r>
      <w:r w:rsidRPr="00BB1457">
        <w:rPr>
          <w:rFonts w:cstheme="minorHAnsi"/>
        </w:rPr>
        <w:tab/>
        <w:t>Concession holder to ensure that vessel monitoring system is fitted and operating.</w:t>
      </w:r>
    </w:p>
    <w:p w14:paraId="72134A53" w14:textId="77777777" w:rsidR="000C1FA6" w:rsidRPr="00BB1457" w:rsidRDefault="008001D1">
      <w:pPr>
        <w:widowControl w:val="0"/>
        <w:autoSpaceDE w:val="0"/>
        <w:autoSpaceDN w:val="0"/>
        <w:adjustRightInd w:val="0"/>
        <w:spacing w:before="60" w:after="60" w:line="276" w:lineRule="auto"/>
        <w:ind w:left="2160" w:hanging="2160"/>
        <w:rPr>
          <w:rFonts w:cstheme="minorHAnsi"/>
        </w:rPr>
      </w:pPr>
      <w:r w:rsidRPr="00BB1457">
        <w:rPr>
          <w:rFonts w:cstheme="minorHAnsi"/>
        </w:rPr>
        <w:t>Regulation 39:</w:t>
      </w:r>
      <w:r w:rsidRPr="00BB1457">
        <w:rPr>
          <w:rFonts w:cstheme="minorHAnsi"/>
        </w:rPr>
        <w:tab/>
        <w:t>Requirement to carry observer.</w:t>
      </w:r>
    </w:p>
    <w:p w14:paraId="69174876" w14:textId="77777777" w:rsidR="000C1FA6" w:rsidRPr="00BB1457" w:rsidRDefault="008001D1">
      <w:pPr>
        <w:widowControl w:val="0"/>
        <w:autoSpaceDE w:val="0"/>
        <w:autoSpaceDN w:val="0"/>
        <w:adjustRightInd w:val="0"/>
        <w:spacing w:before="60" w:after="60" w:line="276" w:lineRule="auto"/>
        <w:ind w:left="2052" w:hanging="2052"/>
        <w:rPr>
          <w:rFonts w:cstheme="minorHAnsi"/>
        </w:rPr>
      </w:pPr>
      <w:r w:rsidRPr="00BB1457">
        <w:rPr>
          <w:rFonts w:cstheme="minorHAnsi"/>
        </w:rPr>
        <w:t>Regulation 40:</w:t>
      </w:r>
      <w:r w:rsidRPr="00BB1457">
        <w:rPr>
          <w:rFonts w:cstheme="minorHAnsi"/>
        </w:rPr>
        <w:tab/>
      </w:r>
      <w:r w:rsidRPr="00BB1457">
        <w:rPr>
          <w:rFonts w:cstheme="minorHAnsi"/>
        </w:rPr>
        <w:tab/>
        <w:t>Concession holder to ensure provision for observer and equipment.</w:t>
      </w:r>
    </w:p>
    <w:p w14:paraId="3D43CFE0" w14:textId="77777777" w:rsidR="000C1FA6" w:rsidRPr="00BB1457" w:rsidRDefault="008001D1">
      <w:pPr>
        <w:widowControl w:val="0"/>
        <w:autoSpaceDE w:val="0"/>
        <w:autoSpaceDN w:val="0"/>
        <w:adjustRightInd w:val="0"/>
        <w:spacing w:before="60" w:after="60" w:line="276" w:lineRule="auto"/>
        <w:ind w:left="2052" w:hanging="2052"/>
        <w:rPr>
          <w:rFonts w:cstheme="minorHAnsi"/>
        </w:rPr>
      </w:pPr>
      <w:r w:rsidRPr="00BB1457">
        <w:rPr>
          <w:rFonts w:cstheme="minorHAnsi"/>
        </w:rPr>
        <w:t>Regulation 41:</w:t>
      </w:r>
      <w:r w:rsidRPr="00BB1457">
        <w:rPr>
          <w:rFonts w:cstheme="minorHAnsi"/>
        </w:rPr>
        <w:tab/>
      </w:r>
      <w:r w:rsidRPr="00BB1457">
        <w:rPr>
          <w:rFonts w:cstheme="minorHAnsi"/>
        </w:rPr>
        <w:tab/>
        <w:t>Concession holder to ensure observer is able to perform functions.</w:t>
      </w:r>
    </w:p>
    <w:p w14:paraId="6D8AABA0" w14:textId="77777777" w:rsidR="000C1FA6" w:rsidRPr="00BB1457" w:rsidRDefault="008001D1">
      <w:pPr>
        <w:widowControl w:val="0"/>
        <w:autoSpaceDE w:val="0"/>
        <w:autoSpaceDN w:val="0"/>
        <w:adjustRightInd w:val="0"/>
        <w:spacing w:before="60" w:after="60" w:line="276" w:lineRule="auto"/>
        <w:ind w:left="2165" w:hanging="2165"/>
        <w:rPr>
          <w:rFonts w:cstheme="minorHAnsi"/>
        </w:rPr>
      </w:pPr>
      <w:r w:rsidRPr="00BB1457">
        <w:rPr>
          <w:rFonts w:cstheme="minorHAnsi"/>
        </w:rPr>
        <w:t>Regulation 43:</w:t>
      </w:r>
      <w:r w:rsidRPr="00BB1457">
        <w:rPr>
          <w:rFonts w:cstheme="minorHAnsi"/>
        </w:rPr>
        <w:tab/>
        <w:t>Fish to be disposed of to fish receiver permit holder*</w:t>
      </w:r>
    </w:p>
    <w:p w14:paraId="7BE6FE80" w14:textId="77777777" w:rsidR="000C1FA6" w:rsidRPr="00BB1457" w:rsidRDefault="008001D1">
      <w:pPr>
        <w:widowControl w:val="0"/>
        <w:autoSpaceDE w:val="0"/>
        <w:autoSpaceDN w:val="0"/>
        <w:adjustRightInd w:val="0"/>
        <w:spacing w:before="60" w:after="60" w:line="276" w:lineRule="auto"/>
        <w:rPr>
          <w:rFonts w:cstheme="minorHAnsi"/>
        </w:rPr>
      </w:pPr>
      <w:r w:rsidRPr="00BB1457">
        <w:rPr>
          <w:rFonts w:cstheme="minorHAnsi"/>
        </w:rPr>
        <w:t>Regulation 44-65:</w:t>
      </w:r>
      <w:r w:rsidRPr="00BB1457">
        <w:rPr>
          <w:rFonts w:cstheme="minorHAnsi"/>
        </w:rPr>
        <w:tab/>
        <w:t>Catch limits.*</w:t>
      </w:r>
    </w:p>
    <w:p w14:paraId="67BE6B8F" w14:textId="77777777" w:rsidR="000C1FA6" w:rsidRPr="00BB1457" w:rsidRDefault="008001D1">
      <w:pPr>
        <w:widowControl w:val="0"/>
        <w:autoSpaceDE w:val="0"/>
        <w:autoSpaceDN w:val="0"/>
        <w:adjustRightInd w:val="0"/>
        <w:spacing w:before="60" w:after="60" w:line="276" w:lineRule="auto"/>
        <w:rPr>
          <w:rFonts w:cstheme="minorHAnsi"/>
        </w:rPr>
      </w:pPr>
      <w:r w:rsidRPr="00BB1457">
        <w:rPr>
          <w:rFonts w:cstheme="minorHAnsi"/>
        </w:rPr>
        <w:lastRenderedPageBreak/>
        <w:t>Regulation 66-68:</w:t>
      </w:r>
      <w:r w:rsidRPr="00BB1457">
        <w:rPr>
          <w:rFonts w:cstheme="minorHAnsi"/>
        </w:rPr>
        <w:tab/>
        <w:t>Fish processing during a trip.</w:t>
      </w:r>
    </w:p>
    <w:p w14:paraId="0F313EEB" w14:textId="77777777" w:rsidR="000C1FA6" w:rsidRPr="00BB1457" w:rsidRDefault="008001D1">
      <w:pPr>
        <w:widowControl w:val="0"/>
        <w:autoSpaceDE w:val="0"/>
        <w:autoSpaceDN w:val="0"/>
        <w:adjustRightInd w:val="0"/>
        <w:spacing w:before="60" w:after="60" w:line="276" w:lineRule="auto"/>
        <w:rPr>
          <w:rFonts w:cstheme="minorHAnsi"/>
        </w:rPr>
      </w:pPr>
      <w:r w:rsidRPr="00BB1457">
        <w:rPr>
          <w:rFonts w:cstheme="minorHAnsi"/>
        </w:rPr>
        <w:t>Regulation 70:</w:t>
      </w:r>
      <w:r w:rsidRPr="00BB1457">
        <w:rPr>
          <w:rFonts w:cstheme="minorHAnsi"/>
        </w:rPr>
        <w:tab/>
      </w:r>
      <w:r w:rsidRPr="00BB1457">
        <w:rPr>
          <w:rFonts w:cstheme="minorHAnsi"/>
        </w:rPr>
        <w:tab/>
        <w:t>No interaction with protected organism.</w:t>
      </w:r>
    </w:p>
    <w:p w14:paraId="6F477B69" w14:textId="77777777" w:rsidR="000C1FA6" w:rsidRPr="00BB1457" w:rsidRDefault="008001D1">
      <w:pPr>
        <w:widowControl w:val="0"/>
        <w:autoSpaceDE w:val="0"/>
        <w:autoSpaceDN w:val="0"/>
        <w:adjustRightInd w:val="0"/>
        <w:spacing w:before="60" w:after="60" w:line="276" w:lineRule="auto"/>
        <w:rPr>
          <w:rFonts w:cstheme="minorHAnsi"/>
        </w:rPr>
      </w:pPr>
      <w:r w:rsidRPr="00BB1457">
        <w:rPr>
          <w:rFonts w:cstheme="minorHAnsi"/>
        </w:rPr>
        <w:t xml:space="preserve">Regulation 71:  </w:t>
      </w:r>
      <w:r w:rsidRPr="00BB1457">
        <w:rPr>
          <w:rFonts w:cstheme="minorHAnsi"/>
        </w:rPr>
        <w:tab/>
        <w:t>Reporting interaction with protected organism.</w:t>
      </w:r>
    </w:p>
    <w:p w14:paraId="24565445" w14:textId="77777777" w:rsidR="000C1FA6" w:rsidRPr="00BB1457" w:rsidRDefault="008001D1">
      <w:pPr>
        <w:widowControl w:val="0"/>
        <w:autoSpaceDE w:val="0"/>
        <w:autoSpaceDN w:val="0"/>
        <w:adjustRightInd w:val="0"/>
        <w:spacing w:before="60" w:after="60" w:line="276" w:lineRule="auto"/>
        <w:ind w:left="2160" w:hanging="2160"/>
        <w:rPr>
          <w:rFonts w:cstheme="minorHAnsi"/>
        </w:rPr>
      </w:pPr>
      <w:r w:rsidRPr="00BB1457">
        <w:rPr>
          <w:rFonts w:cstheme="minorHAnsi"/>
        </w:rPr>
        <w:t>Regulation 72:</w:t>
      </w:r>
      <w:r w:rsidRPr="00BB1457">
        <w:rPr>
          <w:rFonts w:cstheme="minorHAnsi"/>
        </w:rPr>
        <w:tab/>
        <w:t>Requirements if protected organism is injured by interaction.</w:t>
      </w:r>
    </w:p>
    <w:p w14:paraId="1EEBAEEA" w14:textId="77777777" w:rsidR="000C1FA6" w:rsidRPr="00BB1457" w:rsidRDefault="008001D1">
      <w:pPr>
        <w:widowControl w:val="0"/>
        <w:autoSpaceDE w:val="0"/>
        <w:autoSpaceDN w:val="0"/>
        <w:adjustRightInd w:val="0"/>
        <w:spacing w:before="60" w:after="200" w:line="276" w:lineRule="auto"/>
        <w:ind w:left="2160" w:hanging="2160"/>
        <w:rPr>
          <w:rFonts w:cstheme="minorHAnsi"/>
        </w:rPr>
      </w:pPr>
      <w:r w:rsidRPr="00BB1457">
        <w:rPr>
          <w:rFonts w:cstheme="minorHAnsi"/>
        </w:rPr>
        <w:t>Regulation 73:</w:t>
      </w:r>
      <w:r w:rsidRPr="00BB1457">
        <w:rPr>
          <w:rFonts w:cstheme="minorHAnsi"/>
        </w:rPr>
        <w:tab/>
        <w:t xml:space="preserve">Requirements if protected organism killed by interaction. </w:t>
      </w:r>
    </w:p>
    <w:p w14:paraId="52A2044C" w14:textId="77777777" w:rsidR="000C1FA6" w:rsidRPr="00836913" w:rsidRDefault="008001D1">
      <w:pPr>
        <w:widowControl w:val="0"/>
        <w:autoSpaceDE w:val="0"/>
        <w:autoSpaceDN w:val="0"/>
        <w:adjustRightInd w:val="0"/>
        <w:spacing w:before="120" w:after="200" w:line="276" w:lineRule="auto"/>
        <w:rPr>
          <w:rFonts w:cstheme="minorHAnsi"/>
          <w:i/>
          <w:lang w:val="en-US"/>
        </w:rPr>
      </w:pPr>
      <w:r w:rsidRPr="00836913">
        <w:rPr>
          <w:rFonts w:cstheme="minorHAnsi"/>
          <w:i/>
          <w:lang w:val="en-US"/>
        </w:rPr>
        <w:t>* not applicable to some concessions</w:t>
      </w:r>
    </w:p>
    <w:p w14:paraId="2C8BC7C7" w14:textId="77777777" w:rsidR="000C1FA6" w:rsidRPr="00BB1457" w:rsidRDefault="008001D1">
      <w:pPr>
        <w:widowControl w:val="0"/>
        <w:autoSpaceDE w:val="0"/>
        <w:autoSpaceDN w:val="0"/>
        <w:adjustRightInd w:val="0"/>
        <w:spacing w:before="240" w:after="120" w:line="276" w:lineRule="auto"/>
        <w:rPr>
          <w:rFonts w:cstheme="minorHAnsi"/>
          <w:b/>
          <w:bCs/>
        </w:rPr>
      </w:pPr>
      <w:r w:rsidRPr="00BB1457">
        <w:rPr>
          <w:rFonts w:cstheme="minorHAnsi"/>
          <w:b/>
          <w:bCs/>
        </w:rPr>
        <w:t>Definitions</w:t>
      </w:r>
    </w:p>
    <w:p w14:paraId="097BF3EA" w14:textId="77777777" w:rsidR="000C1FA6" w:rsidRPr="00BB1457" w:rsidRDefault="008001D1">
      <w:pPr>
        <w:widowControl w:val="0"/>
        <w:autoSpaceDE w:val="0"/>
        <w:autoSpaceDN w:val="0"/>
        <w:adjustRightInd w:val="0"/>
        <w:spacing w:after="0" w:line="276" w:lineRule="auto"/>
        <w:rPr>
          <w:rFonts w:cstheme="minorHAnsi"/>
          <w:lang w:val="en-US"/>
        </w:rPr>
      </w:pPr>
      <w:r w:rsidRPr="00BB1457">
        <w:rPr>
          <w:rFonts w:cstheme="minorHAnsi"/>
          <w:lang w:val="en-US"/>
        </w:rPr>
        <w:t>Where mentioned in these conditions:</w:t>
      </w:r>
    </w:p>
    <w:p w14:paraId="73490A95" w14:textId="77777777" w:rsidR="000C1FA6" w:rsidRPr="00BB1457" w:rsidRDefault="008001D1">
      <w:pPr>
        <w:widowControl w:val="0"/>
        <w:autoSpaceDE w:val="0"/>
        <w:autoSpaceDN w:val="0"/>
        <w:adjustRightInd w:val="0"/>
        <w:spacing w:after="0" w:line="276" w:lineRule="auto"/>
        <w:ind w:right="-154"/>
        <w:rPr>
          <w:rFonts w:cstheme="minorHAnsi"/>
          <w:lang w:val="en-US"/>
        </w:rPr>
      </w:pPr>
      <w:r w:rsidRPr="00BB1457">
        <w:rPr>
          <w:rFonts w:cstheme="minorHAnsi"/>
          <w:b/>
          <w:bCs/>
          <w:lang w:val="en-US"/>
        </w:rPr>
        <w:t>‘Landed’</w:t>
      </w:r>
      <w:r w:rsidRPr="00BB1457">
        <w:rPr>
          <w:rFonts w:cstheme="minorHAnsi"/>
          <w:lang w:val="en-US"/>
        </w:rPr>
        <w:t xml:space="preserve"> means the act of having brought fish to land or shore.</w:t>
      </w:r>
    </w:p>
    <w:p w14:paraId="0763CF24" w14:textId="5E5ECE5B" w:rsidR="2378B577" w:rsidRPr="00315015" w:rsidRDefault="2378B577" w:rsidP="58CC17FB">
      <w:pPr>
        <w:spacing w:before="120" w:after="120" w:line="276" w:lineRule="auto"/>
        <w:ind w:right="-154"/>
        <w:rPr>
          <w:rFonts w:eastAsia="Arial" w:cstheme="minorHAnsi"/>
          <w:lang w:val="en-US"/>
        </w:rPr>
      </w:pPr>
      <w:r w:rsidRPr="00315015">
        <w:rPr>
          <w:rFonts w:eastAsia="Arial" w:cstheme="minorHAnsi"/>
          <w:b/>
          <w:bCs/>
        </w:rPr>
        <w:t>Automatic baiting equipment</w:t>
      </w:r>
      <w:r w:rsidRPr="00315015">
        <w:rPr>
          <w:rFonts w:eastAsia="Arial" w:cstheme="minorHAnsi"/>
        </w:rPr>
        <w:t>’ means any mechanical operation that automatically positions bait on the hooks without the need for each hook/snood to be individually clipped onto the </w:t>
      </w:r>
      <w:r w:rsidR="00BB1457" w:rsidRPr="00315015">
        <w:rPr>
          <w:rFonts w:eastAsia="Arial" w:cstheme="minorHAnsi"/>
        </w:rPr>
        <w:br/>
      </w:r>
      <w:r w:rsidRPr="00315015">
        <w:rPr>
          <w:rFonts w:eastAsia="Arial" w:cstheme="minorHAnsi"/>
        </w:rPr>
        <w:t>mainline directly by hand during the setting of the gear.</w:t>
      </w:r>
    </w:p>
    <w:p w14:paraId="5427E745" w14:textId="0EF40727" w:rsidR="000C1FA6" w:rsidRPr="00BB1457" w:rsidRDefault="008001D1">
      <w:pPr>
        <w:widowControl w:val="0"/>
        <w:autoSpaceDE w:val="0"/>
        <w:autoSpaceDN w:val="0"/>
        <w:adjustRightInd w:val="0"/>
        <w:spacing w:before="240" w:after="120" w:line="276" w:lineRule="auto"/>
        <w:rPr>
          <w:rFonts w:cstheme="minorHAnsi"/>
          <w:b/>
          <w:bCs/>
          <w:lang w:val="en-US"/>
        </w:rPr>
      </w:pPr>
      <w:r w:rsidRPr="00BB1457">
        <w:rPr>
          <w:rFonts w:cstheme="minorHAnsi"/>
          <w:b/>
          <w:bCs/>
          <w:lang w:val="en-US"/>
        </w:rPr>
        <w:t xml:space="preserve">Species limitations </w:t>
      </w:r>
    </w:p>
    <w:p w14:paraId="19E026B3" w14:textId="4EC0560F" w:rsidR="000C1FA6" w:rsidRPr="00BB1457" w:rsidRDefault="008001D1">
      <w:pPr>
        <w:widowControl w:val="0"/>
        <w:autoSpaceDE w:val="0"/>
        <w:autoSpaceDN w:val="0"/>
        <w:adjustRightInd w:val="0"/>
        <w:spacing w:before="240" w:after="120" w:line="276" w:lineRule="auto"/>
        <w:rPr>
          <w:rFonts w:cstheme="minorHAnsi"/>
          <w:b/>
          <w:bCs/>
          <w:lang w:val="en-US"/>
        </w:rPr>
      </w:pPr>
      <w:r w:rsidRPr="00BB1457">
        <w:rPr>
          <w:rFonts w:cstheme="minorHAnsi"/>
          <w:b/>
          <w:bCs/>
          <w:lang w:val="en-US"/>
        </w:rPr>
        <w:t xml:space="preserve">Pink </w:t>
      </w:r>
      <w:r w:rsidR="00973387" w:rsidRPr="00BB1457">
        <w:rPr>
          <w:rFonts w:cstheme="minorHAnsi"/>
          <w:b/>
          <w:bCs/>
          <w:lang w:val="en-US"/>
        </w:rPr>
        <w:t>ling</w:t>
      </w:r>
    </w:p>
    <w:p w14:paraId="47395254" w14:textId="77777777" w:rsidR="000C1FA6" w:rsidRPr="00BB1457" w:rsidRDefault="008001D1">
      <w:pPr>
        <w:widowControl w:val="0"/>
        <w:autoSpaceDE w:val="0"/>
        <w:autoSpaceDN w:val="0"/>
        <w:adjustRightInd w:val="0"/>
        <w:spacing w:after="200" w:line="276" w:lineRule="auto"/>
        <w:rPr>
          <w:rFonts w:cstheme="minorHAnsi"/>
          <w:b/>
          <w:bCs/>
        </w:rPr>
      </w:pPr>
      <w:r w:rsidRPr="00BB1457">
        <w:rPr>
          <w:rFonts w:cstheme="minorHAnsi"/>
        </w:rPr>
        <w:t>1.</w:t>
      </w:r>
      <w:r w:rsidRPr="00BB1457">
        <w:rPr>
          <w:rFonts w:cstheme="minorHAnsi"/>
          <w:b/>
          <w:bCs/>
        </w:rPr>
        <w:t xml:space="preserve"> </w:t>
      </w:r>
    </w:p>
    <w:p w14:paraId="7D184E48"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 xml:space="preserve">(a) </w:t>
      </w:r>
      <w:r w:rsidRPr="00BB1457">
        <w:rPr>
          <w:rFonts w:cstheme="minorHAnsi"/>
        </w:rPr>
        <w:tab/>
        <w:t>The holder of this concession must not take more than 200 kilograms of pink ling (</w:t>
      </w:r>
      <w:r w:rsidRPr="00BB1457">
        <w:rPr>
          <w:rFonts w:cstheme="minorHAnsi"/>
          <w:i/>
          <w:iCs/>
        </w:rPr>
        <w:t>Genypterus blacodes</w:t>
      </w:r>
      <w:r w:rsidRPr="00BB1457">
        <w:rPr>
          <w:rFonts w:cstheme="minorHAnsi"/>
        </w:rPr>
        <w:t>) east of longitude 147° East per trip</w:t>
      </w:r>
    </w:p>
    <w:p w14:paraId="28802455" w14:textId="43B25484" w:rsidR="000C1FA6" w:rsidRPr="00BB1457" w:rsidRDefault="008001D1">
      <w:pPr>
        <w:widowControl w:val="0"/>
        <w:autoSpaceDE w:val="0"/>
        <w:autoSpaceDN w:val="0"/>
        <w:adjustRightInd w:val="0"/>
        <w:spacing w:before="60" w:after="200" w:line="276" w:lineRule="auto"/>
        <w:ind w:left="1418" w:hanging="567"/>
        <w:rPr>
          <w:rFonts w:cstheme="minorHAnsi"/>
        </w:rPr>
      </w:pPr>
      <w:r w:rsidRPr="00BB1457">
        <w:rPr>
          <w:rFonts w:cstheme="minorHAnsi"/>
        </w:rPr>
        <w:t xml:space="preserve">(b) </w:t>
      </w:r>
      <w:r w:rsidRPr="00BB1457">
        <w:rPr>
          <w:rFonts w:cstheme="minorHAnsi"/>
        </w:rPr>
        <w:tab/>
        <w:t>The condition in subsection 1(a) does not apply to the holder if AFMA has been notified by the South East Trawl Fishing Industry Association (SETFIA) that the concession holder has entered into an agreement with SETFIA to take a specified amount of pink ling east of Longitude 147° East during a fishing year.</w:t>
      </w:r>
    </w:p>
    <w:p w14:paraId="56FE943D" w14:textId="77777777" w:rsidR="000C1FA6" w:rsidRPr="00BB1457" w:rsidRDefault="008001D1">
      <w:pPr>
        <w:widowControl w:val="0"/>
        <w:autoSpaceDE w:val="0"/>
        <w:autoSpaceDN w:val="0"/>
        <w:adjustRightInd w:val="0"/>
        <w:spacing w:before="120" w:after="200" w:line="276" w:lineRule="auto"/>
        <w:ind w:left="567"/>
        <w:rPr>
          <w:rFonts w:cstheme="minorHAnsi"/>
          <w:i/>
          <w:iCs/>
        </w:rPr>
      </w:pPr>
      <w:r w:rsidRPr="00BB1457">
        <w:rPr>
          <w:rFonts w:cstheme="minorHAnsi"/>
          <w:b/>
          <w:bCs/>
          <w:i/>
          <w:iCs/>
        </w:rPr>
        <w:t>Note 1:</w:t>
      </w:r>
      <w:r w:rsidRPr="00BB1457">
        <w:rPr>
          <w:rFonts w:cstheme="minorHAnsi"/>
          <w:i/>
          <w:iCs/>
        </w:rPr>
        <w:t xml:space="preserve"> Nothing in this condition permits a holder of a concession to take pink ling in excess of what they are entitled to under their pink ling quota SFR holdings.  </w:t>
      </w:r>
    </w:p>
    <w:p w14:paraId="7F89CD4F" w14:textId="77777777" w:rsidR="000C1FA6" w:rsidRPr="00BB1457" w:rsidRDefault="008001D1">
      <w:pPr>
        <w:widowControl w:val="0"/>
        <w:autoSpaceDE w:val="0"/>
        <w:autoSpaceDN w:val="0"/>
        <w:adjustRightInd w:val="0"/>
        <w:spacing w:before="120" w:after="200" w:line="276" w:lineRule="auto"/>
        <w:ind w:left="567" w:hanging="567"/>
        <w:rPr>
          <w:rFonts w:cstheme="minorHAnsi"/>
        </w:rPr>
      </w:pPr>
      <w:r w:rsidRPr="00BB1457">
        <w:rPr>
          <w:rFonts w:cstheme="minorHAnsi"/>
        </w:rPr>
        <w:t>2.</w:t>
      </w:r>
      <w:r w:rsidRPr="00BB1457">
        <w:rPr>
          <w:rFonts w:cstheme="minorHAnsi"/>
        </w:rPr>
        <w:tab/>
        <w:t xml:space="preserve">If the </w:t>
      </w:r>
      <w:r w:rsidRPr="00BB1457">
        <w:rPr>
          <w:rFonts w:cstheme="minorHAnsi"/>
          <w:lang w:val="en-US"/>
        </w:rPr>
        <w:t>holder</w:t>
      </w:r>
      <w:r w:rsidRPr="00BB1457">
        <w:rPr>
          <w:rFonts w:cstheme="minorHAnsi"/>
        </w:rPr>
        <w:t xml:space="preserve"> conducts fishing east and west of the Longitude 147° East on the same trip all catches of pink ling will be deemed to have been taken from east of Longitude 147° East unless:</w:t>
      </w:r>
    </w:p>
    <w:p w14:paraId="64965824" w14:textId="77777777" w:rsidR="000C1FA6" w:rsidRPr="00BB1457" w:rsidRDefault="008001D1">
      <w:pPr>
        <w:widowControl w:val="0"/>
        <w:autoSpaceDE w:val="0"/>
        <w:autoSpaceDN w:val="0"/>
        <w:adjustRightInd w:val="0"/>
        <w:spacing w:before="60" w:after="60" w:line="276" w:lineRule="auto"/>
        <w:ind w:left="1418" w:hanging="567"/>
        <w:rPr>
          <w:rFonts w:cstheme="minorHAnsi"/>
          <w:lang w:val="en-US"/>
        </w:rPr>
      </w:pPr>
      <w:r w:rsidRPr="00BB1457">
        <w:rPr>
          <w:rFonts w:cstheme="minorHAnsi"/>
          <w:lang w:val="en-US"/>
        </w:rPr>
        <w:t>(a)</w:t>
      </w:r>
      <w:r w:rsidRPr="00BB1457">
        <w:rPr>
          <w:rFonts w:cstheme="minorHAnsi"/>
          <w:lang w:val="en-US"/>
        </w:rPr>
        <w:tab/>
        <w:t>an AFMA observer is carried on the boat nominated to this concession; or</w:t>
      </w:r>
    </w:p>
    <w:p w14:paraId="76C05470" w14:textId="77777777" w:rsidR="000C1FA6" w:rsidRPr="00BB1457" w:rsidRDefault="008001D1">
      <w:pPr>
        <w:widowControl w:val="0"/>
        <w:autoSpaceDE w:val="0"/>
        <w:autoSpaceDN w:val="0"/>
        <w:adjustRightInd w:val="0"/>
        <w:spacing w:before="60" w:after="200" w:line="276" w:lineRule="auto"/>
        <w:ind w:left="1418" w:hanging="567"/>
        <w:rPr>
          <w:rFonts w:cstheme="minorHAnsi"/>
          <w:lang w:val="en-US"/>
        </w:rPr>
      </w:pPr>
      <w:r w:rsidRPr="00BB1457">
        <w:rPr>
          <w:rFonts w:cstheme="minorHAnsi"/>
          <w:lang w:val="en-US"/>
        </w:rPr>
        <w:t>(b)</w:t>
      </w:r>
      <w:r w:rsidRPr="00BB1457">
        <w:rPr>
          <w:rFonts w:cstheme="minorHAnsi"/>
          <w:lang w:val="en-US"/>
        </w:rPr>
        <w:tab/>
        <w:t>electronic monitoring equipment is installed and operating on the boat nominated to this concession.</w:t>
      </w:r>
    </w:p>
    <w:p w14:paraId="11ADFD1D" w14:textId="75B98C0F" w:rsidR="006D0035" w:rsidRDefault="008001D1" w:rsidP="006D0035">
      <w:pPr>
        <w:spacing w:beforeLines="60" w:before="144" w:after="120"/>
        <w:ind w:left="357" w:hanging="357"/>
        <w:rPr>
          <w:rFonts w:cstheme="minorHAnsi"/>
        </w:rPr>
      </w:pPr>
      <w:r w:rsidRPr="00BB1457">
        <w:rPr>
          <w:rFonts w:cstheme="minorHAnsi"/>
        </w:rPr>
        <w:lastRenderedPageBreak/>
        <w:t>3.</w:t>
      </w:r>
      <w:r w:rsidRPr="00973387">
        <w:rPr>
          <w:rFonts w:cstheme="minorHAnsi"/>
        </w:rPr>
        <w:tab/>
      </w:r>
      <w:r w:rsidR="006D0035" w:rsidRPr="006D0035">
        <w:rPr>
          <w:rFonts w:cstheme="minorHAnsi"/>
        </w:rPr>
        <w:t>If the holder requires an</w:t>
      </w:r>
      <w:r w:rsidR="006D0035">
        <w:rPr>
          <w:rFonts w:cstheme="minorHAnsi"/>
        </w:rPr>
        <w:t xml:space="preserve"> observer for the purpose of 2(a</w:t>
      </w:r>
      <w:r w:rsidR="006D0035" w:rsidRPr="006D0035">
        <w:rPr>
          <w:rFonts w:cstheme="minorHAnsi"/>
        </w:rPr>
        <w:t xml:space="preserve">), before the boat nominated to this concession leaves port the holder must give the AFMA Observer Section at least 72 hours notice of an intention to depart on a fishing trip, by telephone (02 6225 5428 or 0427 496 446) or by email: </w:t>
      </w:r>
      <w:hyperlink r:id="rId11" w:history="1">
        <w:r w:rsidR="006D0035" w:rsidRPr="006D0035">
          <w:rPr>
            <w:rFonts w:cstheme="minorHAnsi"/>
            <w:color w:val="0563C1" w:themeColor="hyperlink"/>
            <w:u w:val="single"/>
          </w:rPr>
          <w:t>observers@afma.gov.au</w:t>
        </w:r>
      </w:hyperlink>
      <w:r w:rsidR="006D0035" w:rsidRPr="006D0035">
        <w:rPr>
          <w:rFonts w:cstheme="minorHAnsi"/>
        </w:rPr>
        <w:t>.</w:t>
      </w:r>
    </w:p>
    <w:p w14:paraId="4B743417" w14:textId="4720D397" w:rsidR="000C1FA6" w:rsidRPr="00BB1457" w:rsidRDefault="000C1FA6">
      <w:pPr>
        <w:widowControl w:val="0"/>
        <w:autoSpaceDE w:val="0"/>
        <w:autoSpaceDN w:val="0"/>
        <w:adjustRightInd w:val="0"/>
        <w:spacing w:after="0" w:line="240" w:lineRule="auto"/>
        <w:ind w:left="567" w:hanging="567"/>
        <w:rPr>
          <w:rFonts w:cstheme="minorHAnsi"/>
        </w:rPr>
      </w:pPr>
    </w:p>
    <w:p w14:paraId="43FF234F" w14:textId="49556A05" w:rsidR="000C1FA6" w:rsidRPr="00BB1457" w:rsidRDefault="008001D1">
      <w:pPr>
        <w:keepNext/>
        <w:keepLines/>
        <w:widowControl w:val="0"/>
        <w:autoSpaceDE w:val="0"/>
        <w:autoSpaceDN w:val="0"/>
        <w:adjustRightInd w:val="0"/>
        <w:spacing w:before="120" w:after="120" w:line="276" w:lineRule="auto"/>
        <w:ind w:left="357" w:right="-335" w:hanging="357"/>
        <w:rPr>
          <w:rFonts w:cstheme="minorHAnsi"/>
          <w:b/>
          <w:bCs/>
        </w:rPr>
      </w:pPr>
      <w:r w:rsidRPr="00BB1457">
        <w:rPr>
          <w:rFonts w:cstheme="minorHAnsi"/>
          <w:b/>
          <w:bCs/>
        </w:rPr>
        <w:t xml:space="preserve">Finfish </w:t>
      </w:r>
      <w:r w:rsidR="00A02A89">
        <w:rPr>
          <w:rFonts w:cstheme="minorHAnsi"/>
          <w:b/>
          <w:bCs/>
        </w:rPr>
        <w:t>o</w:t>
      </w:r>
      <w:r w:rsidR="00A02A89" w:rsidRPr="00BB1457">
        <w:rPr>
          <w:rFonts w:cstheme="minorHAnsi"/>
          <w:b/>
          <w:bCs/>
        </w:rPr>
        <w:t>bligations</w:t>
      </w:r>
    </w:p>
    <w:p w14:paraId="2DFA5615"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4.</w:t>
      </w:r>
      <w:r w:rsidRPr="00BB1457">
        <w:rPr>
          <w:rFonts w:cstheme="minorHAnsi"/>
          <w:lang w:val="en-US"/>
        </w:rPr>
        <w:tab/>
        <w:t xml:space="preserve">Any take of the following Eastern Tuna and Billfish Fishery quota species is to be taken in accordance with the </w:t>
      </w:r>
      <w:r w:rsidRPr="00BB1457">
        <w:rPr>
          <w:rFonts w:cstheme="minorHAnsi"/>
          <w:i/>
          <w:iCs/>
          <w:lang w:val="en-US"/>
        </w:rPr>
        <w:t>Eastern Tuna and Billfish Fishery Management Plan 2010</w:t>
      </w:r>
      <w:r w:rsidRPr="00BB1457">
        <w:rPr>
          <w:rFonts w:cstheme="minorHAnsi"/>
          <w:lang w:val="en-US"/>
        </w:rPr>
        <w:t>:</w:t>
      </w:r>
    </w:p>
    <w:p w14:paraId="77C528EF" w14:textId="6F3EB58C" w:rsidR="000C1FA6" w:rsidRPr="00BB1457" w:rsidRDefault="008001D1">
      <w:pPr>
        <w:widowControl w:val="0"/>
        <w:autoSpaceDE w:val="0"/>
        <w:autoSpaceDN w:val="0"/>
        <w:adjustRightInd w:val="0"/>
        <w:spacing w:before="60" w:after="60" w:line="276" w:lineRule="auto"/>
        <w:ind w:left="1418" w:hanging="567"/>
        <w:rPr>
          <w:rFonts w:cstheme="minorHAnsi"/>
          <w:lang w:val="en-US"/>
        </w:rPr>
      </w:pPr>
      <w:r w:rsidRPr="00BB1457">
        <w:rPr>
          <w:rFonts w:cstheme="minorHAnsi"/>
          <w:lang w:val="en-US"/>
        </w:rPr>
        <w:t>(a)</w:t>
      </w:r>
      <w:r w:rsidRPr="00BB1457">
        <w:rPr>
          <w:rFonts w:cstheme="minorHAnsi"/>
          <w:lang w:val="en-US"/>
        </w:rPr>
        <w:tab/>
      </w:r>
      <w:r w:rsidR="00836913" w:rsidRPr="00BB1457">
        <w:rPr>
          <w:rFonts w:cstheme="minorHAnsi"/>
          <w:lang w:val="en-US"/>
        </w:rPr>
        <w:t xml:space="preserve">albacore </w:t>
      </w:r>
      <w:r w:rsidRPr="00BB1457">
        <w:rPr>
          <w:rFonts w:cstheme="minorHAnsi"/>
          <w:lang w:val="en-US"/>
        </w:rPr>
        <w:t>tuna (</w:t>
      </w:r>
      <w:r w:rsidRPr="00BB1457">
        <w:rPr>
          <w:rFonts w:cstheme="minorHAnsi"/>
          <w:i/>
          <w:iCs/>
          <w:lang w:val="en-US"/>
        </w:rPr>
        <w:t>Thunnus alalunga</w:t>
      </w:r>
      <w:r w:rsidRPr="00BB1457">
        <w:rPr>
          <w:rFonts w:cstheme="minorHAnsi"/>
          <w:lang w:val="en-US"/>
        </w:rPr>
        <w:t>)</w:t>
      </w:r>
    </w:p>
    <w:p w14:paraId="61C059B3" w14:textId="27EA3E66" w:rsidR="000C1FA6" w:rsidRPr="00BB1457" w:rsidRDefault="008001D1">
      <w:pPr>
        <w:widowControl w:val="0"/>
        <w:autoSpaceDE w:val="0"/>
        <w:autoSpaceDN w:val="0"/>
        <w:adjustRightInd w:val="0"/>
        <w:spacing w:before="60" w:after="60" w:line="276" w:lineRule="auto"/>
        <w:ind w:left="1418" w:hanging="567"/>
        <w:rPr>
          <w:rFonts w:cstheme="minorHAnsi"/>
          <w:lang w:val="en-US"/>
        </w:rPr>
      </w:pPr>
      <w:r w:rsidRPr="00BB1457">
        <w:rPr>
          <w:rFonts w:cstheme="minorHAnsi"/>
          <w:lang w:val="en-US"/>
        </w:rPr>
        <w:t>(b)</w:t>
      </w:r>
      <w:r w:rsidRPr="00BB1457">
        <w:rPr>
          <w:rFonts w:cstheme="minorHAnsi"/>
          <w:lang w:val="en-US"/>
        </w:rPr>
        <w:tab/>
      </w:r>
      <w:r w:rsidR="00836913" w:rsidRPr="00BB1457">
        <w:rPr>
          <w:rFonts w:cstheme="minorHAnsi"/>
          <w:lang w:val="en-US"/>
        </w:rPr>
        <w:t xml:space="preserve">bigeye </w:t>
      </w:r>
      <w:r w:rsidRPr="00BB1457">
        <w:rPr>
          <w:rFonts w:cstheme="minorHAnsi"/>
          <w:lang w:val="en-US"/>
        </w:rPr>
        <w:t>tuna (</w:t>
      </w:r>
      <w:r w:rsidRPr="00BB1457">
        <w:rPr>
          <w:rFonts w:cstheme="minorHAnsi"/>
          <w:i/>
          <w:iCs/>
          <w:lang w:val="en-US"/>
        </w:rPr>
        <w:t>Thunnus obesus</w:t>
      </w:r>
      <w:r w:rsidRPr="00BB1457">
        <w:rPr>
          <w:rFonts w:cstheme="minorHAnsi"/>
          <w:lang w:val="en-US"/>
        </w:rPr>
        <w:t>)</w:t>
      </w:r>
    </w:p>
    <w:p w14:paraId="2B3E120D" w14:textId="2CA8CF17" w:rsidR="000C1FA6" w:rsidRPr="00BB1457" w:rsidRDefault="008001D1">
      <w:pPr>
        <w:widowControl w:val="0"/>
        <w:autoSpaceDE w:val="0"/>
        <w:autoSpaceDN w:val="0"/>
        <w:adjustRightInd w:val="0"/>
        <w:spacing w:before="60" w:after="60" w:line="276" w:lineRule="auto"/>
        <w:ind w:left="1418" w:hanging="567"/>
        <w:rPr>
          <w:rFonts w:cstheme="minorHAnsi"/>
          <w:lang w:val="en-US"/>
        </w:rPr>
      </w:pPr>
      <w:r w:rsidRPr="00BB1457">
        <w:rPr>
          <w:rFonts w:cstheme="minorHAnsi"/>
          <w:lang w:val="en-US"/>
        </w:rPr>
        <w:t>(c)</w:t>
      </w:r>
      <w:r w:rsidRPr="00BB1457">
        <w:rPr>
          <w:rFonts w:cstheme="minorHAnsi"/>
          <w:lang w:val="en-US"/>
        </w:rPr>
        <w:tab/>
      </w:r>
      <w:r w:rsidR="00836913" w:rsidRPr="00BB1457">
        <w:rPr>
          <w:rFonts w:cstheme="minorHAnsi"/>
          <w:lang w:val="en-US"/>
        </w:rPr>
        <w:t xml:space="preserve">broadbill </w:t>
      </w:r>
      <w:r w:rsidRPr="00BB1457">
        <w:rPr>
          <w:rFonts w:cstheme="minorHAnsi"/>
          <w:lang w:val="en-US"/>
        </w:rPr>
        <w:t>swordfish (</w:t>
      </w:r>
      <w:r w:rsidRPr="00BB1457">
        <w:rPr>
          <w:rFonts w:cstheme="minorHAnsi"/>
          <w:i/>
          <w:iCs/>
          <w:lang w:val="en-US"/>
        </w:rPr>
        <w:t>Xiphias gladius</w:t>
      </w:r>
      <w:r w:rsidRPr="00BB1457">
        <w:rPr>
          <w:rFonts w:cstheme="minorHAnsi"/>
          <w:lang w:val="en-US"/>
        </w:rPr>
        <w:t>)</w:t>
      </w:r>
    </w:p>
    <w:p w14:paraId="07475764" w14:textId="27D45E77" w:rsidR="000C1FA6" w:rsidRPr="00BB1457" w:rsidRDefault="008001D1">
      <w:pPr>
        <w:widowControl w:val="0"/>
        <w:autoSpaceDE w:val="0"/>
        <w:autoSpaceDN w:val="0"/>
        <w:adjustRightInd w:val="0"/>
        <w:spacing w:before="60" w:after="60" w:line="276" w:lineRule="auto"/>
        <w:ind w:left="1418" w:hanging="567"/>
        <w:rPr>
          <w:rFonts w:cstheme="minorHAnsi"/>
          <w:lang w:val="en-US"/>
        </w:rPr>
      </w:pPr>
      <w:r w:rsidRPr="00BB1457">
        <w:rPr>
          <w:rFonts w:cstheme="minorHAnsi"/>
          <w:lang w:val="en-US"/>
        </w:rPr>
        <w:t>(d)</w:t>
      </w:r>
      <w:r w:rsidRPr="00BB1457">
        <w:rPr>
          <w:rFonts w:cstheme="minorHAnsi"/>
          <w:lang w:val="en-US"/>
        </w:rPr>
        <w:tab/>
      </w:r>
      <w:r w:rsidR="00836913" w:rsidRPr="00BB1457">
        <w:rPr>
          <w:rFonts w:cstheme="minorHAnsi"/>
          <w:lang w:val="en-US"/>
        </w:rPr>
        <w:t xml:space="preserve">striped </w:t>
      </w:r>
      <w:r w:rsidRPr="00BB1457">
        <w:rPr>
          <w:rFonts w:cstheme="minorHAnsi"/>
          <w:lang w:val="en-US"/>
        </w:rPr>
        <w:t>marlin (</w:t>
      </w:r>
      <w:r w:rsidRPr="00BB1457">
        <w:rPr>
          <w:rFonts w:cstheme="minorHAnsi"/>
          <w:i/>
          <w:iCs/>
          <w:lang w:val="en-US"/>
        </w:rPr>
        <w:t>Tetrapturus audax</w:t>
      </w:r>
      <w:r w:rsidRPr="00BB1457">
        <w:rPr>
          <w:rFonts w:cstheme="minorHAnsi"/>
          <w:lang w:val="en-US"/>
        </w:rPr>
        <w:t>)</w:t>
      </w:r>
    </w:p>
    <w:p w14:paraId="56F04290" w14:textId="01C3EC2D" w:rsidR="000C1FA6" w:rsidRPr="00BB1457" w:rsidRDefault="008001D1">
      <w:pPr>
        <w:widowControl w:val="0"/>
        <w:autoSpaceDE w:val="0"/>
        <w:autoSpaceDN w:val="0"/>
        <w:adjustRightInd w:val="0"/>
        <w:spacing w:before="60" w:after="200" w:line="276" w:lineRule="auto"/>
        <w:ind w:left="1418" w:hanging="567"/>
        <w:rPr>
          <w:rFonts w:cstheme="minorHAnsi"/>
          <w:lang w:val="en-US"/>
        </w:rPr>
      </w:pPr>
      <w:r w:rsidRPr="00BB1457">
        <w:rPr>
          <w:rFonts w:cstheme="minorHAnsi"/>
          <w:lang w:val="en-US"/>
        </w:rPr>
        <w:t>(e)</w:t>
      </w:r>
      <w:r w:rsidRPr="00BB1457">
        <w:rPr>
          <w:rFonts w:cstheme="minorHAnsi"/>
          <w:lang w:val="en-US"/>
        </w:rPr>
        <w:tab/>
      </w:r>
      <w:r w:rsidR="00836913" w:rsidRPr="00BB1457">
        <w:rPr>
          <w:rFonts w:cstheme="minorHAnsi"/>
          <w:lang w:val="en-US"/>
        </w:rPr>
        <w:t xml:space="preserve">yellowfin </w:t>
      </w:r>
      <w:r w:rsidRPr="00BB1457">
        <w:rPr>
          <w:rFonts w:cstheme="minorHAnsi"/>
          <w:lang w:val="en-US"/>
        </w:rPr>
        <w:t>tuna (</w:t>
      </w:r>
      <w:r w:rsidRPr="00BB1457">
        <w:rPr>
          <w:rFonts w:cstheme="minorHAnsi"/>
          <w:i/>
          <w:iCs/>
          <w:lang w:val="en-US"/>
        </w:rPr>
        <w:t>Thunnus albacares</w:t>
      </w:r>
      <w:r w:rsidRPr="00BB1457">
        <w:rPr>
          <w:rFonts w:cstheme="minorHAnsi"/>
          <w:lang w:val="en-US"/>
        </w:rPr>
        <w:t>).</w:t>
      </w:r>
    </w:p>
    <w:p w14:paraId="5A3660BB" w14:textId="77777777" w:rsidR="000C1FA6" w:rsidRPr="00BB1457" w:rsidRDefault="008001D1">
      <w:pPr>
        <w:widowControl w:val="0"/>
        <w:autoSpaceDE w:val="0"/>
        <w:autoSpaceDN w:val="0"/>
        <w:adjustRightInd w:val="0"/>
        <w:spacing w:before="120" w:after="120" w:line="276" w:lineRule="auto"/>
        <w:ind w:left="357" w:hanging="357"/>
        <w:rPr>
          <w:rFonts w:cstheme="minorHAnsi"/>
          <w:b/>
          <w:bCs/>
          <w:lang w:val="en-US"/>
        </w:rPr>
      </w:pPr>
      <w:r w:rsidRPr="00BB1457">
        <w:rPr>
          <w:rFonts w:cstheme="minorHAnsi"/>
          <w:b/>
          <w:bCs/>
          <w:lang w:val="en-US"/>
        </w:rPr>
        <w:t>Snapper</w:t>
      </w:r>
    </w:p>
    <w:p w14:paraId="7329DEA4"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 xml:space="preserve">5. </w:t>
      </w:r>
      <w:r w:rsidRPr="00BB1457">
        <w:rPr>
          <w:rFonts w:cstheme="minorHAnsi"/>
          <w:lang w:val="en-US"/>
        </w:rPr>
        <w:tab/>
        <w:t>The holder must not retain snapper (</w:t>
      </w:r>
      <w:r w:rsidRPr="00836913">
        <w:rPr>
          <w:rFonts w:cstheme="minorHAnsi"/>
          <w:i/>
          <w:lang w:val="en-US"/>
        </w:rPr>
        <w:t>Chrysophrys auratus</w:t>
      </w:r>
      <w:r w:rsidRPr="00BB1457">
        <w:rPr>
          <w:rFonts w:cstheme="minorHAnsi"/>
          <w:lang w:val="en-US"/>
        </w:rPr>
        <w:t>) taken from South Australian waters, unless it is taken in waters of the South East between 1 February and 31 October in any year.</w:t>
      </w:r>
    </w:p>
    <w:p w14:paraId="284F2B52" w14:textId="77777777" w:rsidR="000C1FA6" w:rsidRPr="00BB1457" w:rsidRDefault="008001D1">
      <w:pPr>
        <w:widowControl w:val="0"/>
        <w:autoSpaceDE w:val="0"/>
        <w:autoSpaceDN w:val="0"/>
        <w:adjustRightInd w:val="0"/>
        <w:spacing w:before="120" w:after="120" w:line="276" w:lineRule="auto"/>
        <w:ind w:left="567"/>
        <w:jc w:val="both"/>
        <w:rPr>
          <w:rFonts w:cstheme="minorHAnsi"/>
          <w:i/>
          <w:iCs/>
        </w:rPr>
      </w:pPr>
      <w:r w:rsidRPr="00BB1457">
        <w:rPr>
          <w:rFonts w:cstheme="minorHAnsi"/>
        </w:rPr>
        <w:t xml:space="preserve">For the purpose of these conditions, </w:t>
      </w:r>
      <w:r w:rsidRPr="00BB1457">
        <w:rPr>
          <w:rFonts w:cstheme="minorHAnsi"/>
          <w:b/>
          <w:bCs/>
        </w:rPr>
        <w:t>South Australian waters</w:t>
      </w:r>
      <w:r w:rsidRPr="00BB1457">
        <w:rPr>
          <w:rFonts w:cstheme="minorHAnsi"/>
        </w:rPr>
        <w:t xml:space="preserve"> means the area described in clause 2 of Schedule 4 of the Regulations</w:t>
      </w:r>
      <w:r w:rsidRPr="00BB1457">
        <w:rPr>
          <w:rFonts w:cstheme="minorHAnsi"/>
          <w:i/>
          <w:iCs/>
        </w:rPr>
        <w:t>.</w:t>
      </w:r>
    </w:p>
    <w:p w14:paraId="003DB871" w14:textId="77777777" w:rsidR="000C1FA6" w:rsidRPr="00BB1457" w:rsidRDefault="008001D1">
      <w:pPr>
        <w:widowControl w:val="0"/>
        <w:autoSpaceDE w:val="0"/>
        <w:autoSpaceDN w:val="0"/>
        <w:adjustRightInd w:val="0"/>
        <w:spacing w:before="120" w:after="120" w:line="276" w:lineRule="auto"/>
        <w:ind w:left="567"/>
        <w:jc w:val="both"/>
        <w:rPr>
          <w:rFonts w:cstheme="minorHAnsi"/>
        </w:rPr>
      </w:pPr>
      <w:r w:rsidRPr="00BB1457">
        <w:rPr>
          <w:rFonts w:cstheme="minorHAnsi"/>
        </w:rPr>
        <w:t xml:space="preserve">For the purpose of these conditions, the </w:t>
      </w:r>
      <w:r w:rsidRPr="00BB1457">
        <w:rPr>
          <w:rFonts w:cstheme="minorHAnsi"/>
          <w:b/>
          <w:bCs/>
        </w:rPr>
        <w:t>waters of the South East</w:t>
      </w:r>
      <w:r w:rsidRPr="00BB1457">
        <w:rPr>
          <w:rFonts w:cstheme="minorHAnsi"/>
        </w:rPr>
        <w:t xml:space="preserve"> means the area of South Australian waters:</w:t>
      </w:r>
    </w:p>
    <w:p w14:paraId="5AD97DBF" w14:textId="77777777" w:rsidR="000C1FA6" w:rsidRPr="00BB1457" w:rsidRDefault="008001D1">
      <w:pPr>
        <w:widowControl w:val="0"/>
        <w:autoSpaceDE w:val="0"/>
        <w:autoSpaceDN w:val="0"/>
        <w:adjustRightInd w:val="0"/>
        <w:spacing w:before="60" w:after="60" w:line="276" w:lineRule="auto"/>
        <w:ind w:left="1559" w:hanging="425"/>
        <w:rPr>
          <w:rFonts w:cstheme="minorHAnsi"/>
        </w:rPr>
      </w:pPr>
      <w:r w:rsidRPr="00BB1457">
        <w:rPr>
          <w:rFonts w:cstheme="minorHAnsi"/>
        </w:rPr>
        <w:t>i.</w:t>
      </w:r>
      <w:r w:rsidRPr="00BB1457">
        <w:rPr>
          <w:rFonts w:cstheme="minorHAnsi"/>
        </w:rPr>
        <w:tab/>
        <w:t>commencing at a point on mean low water closest to 35°38.564′ South, 138°31.346′ East (Newland Head) then running progressively</w:t>
      </w:r>
    </w:p>
    <w:p w14:paraId="64B9F927" w14:textId="77777777" w:rsidR="000C1FA6" w:rsidRPr="00BB1457" w:rsidRDefault="008001D1">
      <w:pPr>
        <w:widowControl w:val="0"/>
        <w:autoSpaceDE w:val="0"/>
        <w:autoSpaceDN w:val="0"/>
        <w:adjustRightInd w:val="0"/>
        <w:spacing w:before="60" w:after="60" w:line="276" w:lineRule="auto"/>
        <w:ind w:left="1559" w:hanging="425"/>
        <w:rPr>
          <w:rFonts w:cstheme="minorHAnsi"/>
        </w:rPr>
      </w:pPr>
      <w:r w:rsidRPr="00BB1457">
        <w:rPr>
          <w:rFonts w:cstheme="minorHAnsi"/>
        </w:rPr>
        <w:t>ii.</w:t>
      </w:r>
      <w:r w:rsidRPr="00BB1457">
        <w:rPr>
          <w:rFonts w:cstheme="minorHAnsi"/>
        </w:rPr>
        <w:tab/>
        <w:t xml:space="preserve">south westerly along the geodesic to a location on the mean low water closest to 35°50.486′ South, 138°08.094′ East (Cape Willoughby) </w:t>
      </w:r>
    </w:p>
    <w:p w14:paraId="4D98438E" w14:textId="77777777" w:rsidR="000C1FA6" w:rsidRPr="00BB1457" w:rsidRDefault="008001D1">
      <w:pPr>
        <w:widowControl w:val="0"/>
        <w:autoSpaceDE w:val="0"/>
        <w:autoSpaceDN w:val="0"/>
        <w:adjustRightInd w:val="0"/>
        <w:spacing w:before="60" w:after="60" w:line="276" w:lineRule="auto"/>
        <w:ind w:left="1559" w:hanging="425"/>
        <w:rPr>
          <w:rFonts w:cstheme="minorHAnsi"/>
        </w:rPr>
      </w:pPr>
      <w:r w:rsidRPr="00BB1457">
        <w:rPr>
          <w:rFonts w:cstheme="minorHAnsi"/>
        </w:rPr>
        <w:t>iii.</w:t>
      </w:r>
      <w:r w:rsidRPr="00BB1457">
        <w:rPr>
          <w:rFonts w:cstheme="minorHAnsi"/>
        </w:rPr>
        <w:tab/>
        <w:t xml:space="preserve">then generally westerly along the southern coast of Kangaroo Island following the line of mean high water springs to the location closest to 35°57.450′ South,136°32.600′ East (Vennachar Point) </w:t>
      </w:r>
    </w:p>
    <w:p w14:paraId="65647820" w14:textId="77777777" w:rsidR="000C1FA6" w:rsidRPr="00BB1457" w:rsidRDefault="008001D1">
      <w:pPr>
        <w:widowControl w:val="0"/>
        <w:autoSpaceDE w:val="0"/>
        <w:autoSpaceDN w:val="0"/>
        <w:adjustRightInd w:val="0"/>
        <w:spacing w:before="60" w:after="60" w:line="276" w:lineRule="auto"/>
        <w:ind w:left="1559" w:hanging="425"/>
        <w:rPr>
          <w:rFonts w:cstheme="minorHAnsi"/>
        </w:rPr>
      </w:pPr>
      <w:r w:rsidRPr="00BB1457">
        <w:rPr>
          <w:rFonts w:cstheme="minorHAnsi"/>
        </w:rPr>
        <w:t>iv.</w:t>
      </w:r>
      <w:r w:rsidRPr="00BB1457">
        <w:rPr>
          <w:rFonts w:cstheme="minorHAnsi"/>
        </w:rPr>
        <w:tab/>
        <w:t xml:space="preserve">then south along meridian of longitude 136°32.600′ East to the outer limit of the Australian Fishing Zone </w:t>
      </w:r>
    </w:p>
    <w:p w14:paraId="5A613FC9" w14:textId="77777777" w:rsidR="000C1FA6" w:rsidRPr="00BB1457" w:rsidRDefault="008001D1">
      <w:pPr>
        <w:widowControl w:val="0"/>
        <w:autoSpaceDE w:val="0"/>
        <w:autoSpaceDN w:val="0"/>
        <w:adjustRightInd w:val="0"/>
        <w:spacing w:before="60" w:after="60" w:line="276" w:lineRule="auto"/>
        <w:ind w:left="1559" w:hanging="425"/>
        <w:rPr>
          <w:rFonts w:cstheme="minorHAnsi"/>
        </w:rPr>
      </w:pPr>
      <w:r w:rsidRPr="00BB1457">
        <w:rPr>
          <w:rFonts w:cstheme="minorHAnsi"/>
        </w:rPr>
        <w:t>v.</w:t>
      </w:r>
      <w:r w:rsidRPr="00BB1457">
        <w:rPr>
          <w:rFonts w:cstheme="minorHAnsi"/>
        </w:rPr>
        <w:tab/>
        <w:t xml:space="preserve">then generally south-easterly along the outer limit of the Australian Fishing Zone to the intersection with meridian of longitude 140°57.962′ East </w:t>
      </w:r>
    </w:p>
    <w:p w14:paraId="5FD8EBE4" w14:textId="77777777" w:rsidR="000C1FA6" w:rsidRPr="00BB1457" w:rsidRDefault="008001D1">
      <w:pPr>
        <w:widowControl w:val="0"/>
        <w:autoSpaceDE w:val="0"/>
        <w:autoSpaceDN w:val="0"/>
        <w:adjustRightInd w:val="0"/>
        <w:spacing w:before="60" w:after="60" w:line="276" w:lineRule="auto"/>
        <w:ind w:left="1559" w:hanging="425"/>
        <w:rPr>
          <w:rFonts w:cstheme="minorHAnsi"/>
        </w:rPr>
      </w:pPr>
      <w:r w:rsidRPr="00BB1457">
        <w:rPr>
          <w:rFonts w:cstheme="minorHAnsi"/>
        </w:rPr>
        <w:t xml:space="preserve">vi. </w:t>
      </w:r>
      <w:r w:rsidRPr="00BB1457">
        <w:rPr>
          <w:rFonts w:cstheme="minorHAnsi"/>
        </w:rPr>
        <w:tab/>
        <w:t xml:space="preserve">then north on that the meridian of longitude 140°57.962′ East to its intersection with a </w:t>
      </w:r>
      <w:r w:rsidRPr="00BB1457">
        <w:rPr>
          <w:rFonts w:cstheme="minorHAnsi"/>
        </w:rPr>
        <w:lastRenderedPageBreak/>
        <w:t>point on mean low water closest to 38°03.386′ South,140°57.962′ East</w:t>
      </w:r>
    </w:p>
    <w:p w14:paraId="1FDE7CEC" w14:textId="77777777" w:rsidR="000C1FA6" w:rsidRPr="00BB1457" w:rsidRDefault="008001D1">
      <w:pPr>
        <w:widowControl w:val="0"/>
        <w:autoSpaceDE w:val="0"/>
        <w:autoSpaceDN w:val="0"/>
        <w:adjustRightInd w:val="0"/>
        <w:spacing w:before="60" w:after="200" w:line="276" w:lineRule="auto"/>
        <w:ind w:left="1559" w:hanging="425"/>
        <w:rPr>
          <w:rFonts w:cstheme="minorHAnsi"/>
        </w:rPr>
      </w:pPr>
      <w:r w:rsidRPr="00BB1457">
        <w:rPr>
          <w:rFonts w:cstheme="minorHAnsi"/>
        </w:rPr>
        <w:t>vii.</w:t>
      </w:r>
      <w:r w:rsidRPr="00BB1457">
        <w:rPr>
          <w:rFonts w:cstheme="minorHAnsi"/>
        </w:rPr>
        <w:tab/>
        <w:t>then generally westerly following the line of mean low water to the point of commencement.</w:t>
      </w:r>
    </w:p>
    <w:p w14:paraId="356B1D36" w14:textId="77777777" w:rsidR="000C1FA6" w:rsidRPr="00BB1457" w:rsidRDefault="008001D1">
      <w:pPr>
        <w:widowControl w:val="0"/>
        <w:autoSpaceDE w:val="0"/>
        <w:autoSpaceDN w:val="0"/>
        <w:adjustRightInd w:val="0"/>
        <w:spacing w:before="120" w:after="200" w:line="276" w:lineRule="auto"/>
        <w:ind w:left="567" w:hanging="567"/>
        <w:rPr>
          <w:rFonts w:cstheme="minorHAnsi"/>
        </w:rPr>
      </w:pPr>
      <w:r w:rsidRPr="00BB1457">
        <w:rPr>
          <w:rFonts w:cstheme="minorHAnsi"/>
          <w:lang w:val="en-US"/>
        </w:rPr>
        <w:t>6.</w:t>
      </w:r>
      <w:r w:rsidRPr="00BB1457">
        <w:rPr>
          <w:rFonts w:cstheme="minorHAnsi"/>
          <w:lang w:val="en-US"/>
        </w:rPr>
        <w:tab/>
        <w:t>The holder must not take flathead less than 280 millimetres in length when measured from the point of the snout to the tip of the tail.</w:t>
      </w:r>
    </w:p>
    <w:p w14:paraId="694C7249" w14:textId="77777777" w:rsidR="000C1FA6" w:rsidRPr="00BB1457" w:rsidRDefault="008001D1">
      <w:pPr>
        <w:widowControl w:val="0"/>
        <w:tabs>
          <w:tab w:val="left" w:pos="786"/>
        </w:tabs>
        <w:autoSpaceDE w:val="0"/>
        <w:autoSpaceDN w:val="0"/>
        <w:adjustRightInd w:val="0"/>
        <w:spacing w:before="120" w:after="200" w:line="276" w:lineRule="auto"/>
        <w:ind w:left="567" w:hanging="567"/>
        <w:rPr>
          <w:rFonts w:cstheme="minorHAnsi"/>
        </w:rPr>
      </w:pPr>
      <w:r w:rsidRPr="00BB1457">
        <w:rPr>
          <w:rFonts w:cstheme="minorHAnsi"/>
          <w:lang w:val="en-US"/>
        </w:rPr>
        <w:t>7.</w:t>
      </w:r>
      <w:r w:rsidRPr="00BB1457">
        <w:rPr>
          <w:rFonts w:cstheme="minorHAnsi"/>
          <w:lang w:val="en-US"/>
        </w:rPr>
        <w:tab/>
        <w:t xml:space="preserve">The holder must not take any species of rock lobster (family </w:t>
      </w:r>
      <w:r w:rsidRPr="00BB1457">
        <w:rPr>
          <w:rFonts w:cstheme="minorHAnsi"/>
          <w:i/>
          <w:iCs/>
          <w:lang w:val="en-US"/>
        </w:rPr>
        <w:t>Palinuridae</w:t>
      </w:r>
      <w:r w:rsidRPr="00BB1457">
        <w:rPr>
          <w:rFonts w:cstheme="minorHAnsi"/>
          <w:lang w:val="en-US"/>
        </w:rPr>
        <w:t xml:space="preserve">) or abalone (family </w:t>
      </w:r>
      <w:r w:rsidRPr="00BB1457">
        <w:rPr>
          <w:rFonts w:cstheme="minorHAnsi"/>
          <w:i/>
          <w:iCs/>
          <w:lang w:val="en-US"/>
        </w:rPr>
        <w:t>Haliotidae</w:t>
      </w:r>
      <w:r w:rsidRPr="00BB1457">
        <w:rPr>
          <w:rFonts w:cstheme="minorHAnsi"/>
          <w:lang w:val="en-US"/>
        </w:rPr>
        <w:t>) unless taken under the authority of a State concession.</w:t>
      </w:r>
    </w:p>
    <w:p w14:paraId="34C95A46" w14:textId="6CD1288A"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 xml:space="preserve">Shark </w:t>
      </w:r>
      <w:r w:rsidR="00A02A89">
        <w:rPr>
          <w:rFonts w:cstheme="minorHAnsi"/>
          <w:b/>
          <w:bCs/>
        </w:rPr>
        <w:t>o</w:t>
      </w:r>
      <w:r w:rsidR="00A02A89" w:rsidRPr="00BB1457">
        <w:rPr>
          <w:rFonts w:cstheme="minorHAnsi"/>
          <w:b/>
          <w:bCs/>
        </w:rPr>
        <w:t>bligations</w:t>
      </w:r>
    </w:p>
    <w:p w14:paraId="2B98FDA8" w14:textId="77777777" w:rsidR="000C1FA6" w:rsidRPr="00BB1457" w:rsidRDefault="008001D1">
      <w:pPr>
        <w:widowControl w:val="0"/>
        <w:autoSpaceDE w:val="0"/>
        <w:autoSpaceDN w:val="0"/>
        <w:adjustRightInd w:val="0"/>
        <w:spacing w:before="120" w:after="200" w:line="276" w:lineRule="auto"/>
        <w:ind w:left="567" w:right="-335" w:hanging="567"/>
        <w:jc w:val="both"/>
        <w:rPr>
          <w:rFonts w:cstheme="minorHAnsi"/>
          <w:lang w:val="en-US"/>
        </w:rPr>
      </w:pPr>
      <w:r w:rsidRPr="00BB1457">
        <w:rPr>
          <w:rFonts w:cstheme="minorHAnsi"/>
          <w:lang w:val="en-US"/>
        </w:rPr>
        <w:t>8.</w:t>
      </w:r>
      <w:r w:rsidRPr="00BB1457">
        <w:rPr>
          <w:rFonts w:cstheme="minorHAnsi"/>
          <w:lang w:val="en-US"/>
        </w:rPr>
        <w:tab/>
        <w:t>Retained and/or landed school shark (</w:t>
      </w:r>
      <w:r w:rsidRPr="00BB1457">
        <w:rPr>
          <w:rFonts w:cstheme="minorHAnsi"/>
          <w:i/>
          <w:iCs/>
          <w:lang w:val="en-US"/>
        </w:rPr>
        <w:t>Galeorhinus</w:t>
      </w:r>
      <w:r w:rsidRPr="00BB1457">
        <w:rPr>
          <w:rFonts w:cstheme="minorHAnsi"/>
          <w:lang w:val="en-US"/>
        </w:rPr>
        <w:t xml:space="preserve"> </w:t>
      </w:r>
      <w:r w:rsidRPr="00BB1457">
        <w:rPr>
          <w:rFonts w:cstheme="minorHAnsi"/>
          <w:i/>
          <w:iCs/>
          <w:lang w:val="en-US"/>
        </w:rPr>
        <w:t>galeus</w:t>
      </w:r>
      <w:r w:rsidRPr="00BB1457">
        <w:rPr>
          <w:rFonts w:cstheme="minorHAnsi"/>
          <w:lang w:val="en-US"/>
        </w:rPr>
        <w:t>) and gummy shark (</w:t>
      </w:r>
      <w:r w:rsidRPr="00BB1457">
        <w:rPr>
          <w:rFonts w:cstheme="minorHAnsi"/>
          <w:i/>
          <w:iCs/>
          <w:lang w:val="en-US"/>
        </w:rPr>
        <w:t>Mustelus</w:t>
      </w:r>
      <w:r w:rsidRPr="00BB1457">
        <w:rPr>
          <w:rFonts w:cstheme="minorHAnsi"/>
          <w:lang w:val="en-US"/>
        </w:rPr>
        <w:t xml:space="preserve"> </w:t>
      </w:r>
      <w:r w:rsidRPr="00BB1457">
        <w:rPr>
          <w:rFonts w:cstheme="minorHAnsi"/>
          <w:i/>
          <w:iCs/>
          <w:lang w:val="en-US"/>
        </w:rPr>
        <w:t>antarcticus</w:t>
      </w:r>
      <w:r w:rsidRPr="00BB1457">
        <w:rPr>
          <w:rFonts w:cstheme="minorHAnsi"/>
          <w:lang w:val="en-US"/>
        </w:rPr>
        <w:t>) must exceed 450 millimetres when measured in a straight line from the middle of the posterior edge of the aftermost gill-slit to the ventral insertion of the caudal fin.</w:t>
      </w:r>
    </w:p>
    <w:p w14:paraId="2747E1C9" w14:textId="77777777" w:rsidR="000C1FA6" w:rsidRPr="00BB1457" w:rsidRDefault="008001D1">
      <w:pPr>
        <w:widowControl w:val="0"/>
        <w:autoSpaceDE w:val="0"/>
        <w:autoSpaceDN w:val="0"/>
        <w:adjustRightInd w:val="0"/>
        <w:spacing w:before="120" w:after="120" w:line="276" w:lineRule="auto"/>
        <w:ind w:left="567" w:hanging="567"/>
        <w:rPr>
          <w:rFonts w:cstheme="minorHAnsi"/>
        </w:rPr>
      </w:pPr>
      <w:r w:rsidRPr="00BB1457">
        <w:rPr>
          <w:rFonts w:cstheme="minorHAnsi"/>
        </w:rPr>
        <w:t>9.</w:t>
      </w:r>
      <w:r w:rsidRPr="00BB1457">
        <w:rPr>
          <w:rFonts w:cstheme="minorHAnsi"/>
        </w:rPr>
        <w:tab/>
        <w:t>The holder must not take, or engage in fishing for, the species school shark (</w:t>
      </w:r>
      <w:r w:rsidRPr="00BB1457">
        <w:rPr>
          <w:rFonts w:cstheme="minorHAnsi"/>
          <w:i/>
          <w:iCs/>
        </w:rPr>
        <w:t>G. galeus</w:t>
      </w:r>
      <w:r w:rsidRPr="00BB1457">
        <w:rPr>
          <w:rFonts w:cstheme="minorHAnsi"/>
        </w:rPr>
        <w:t>) unless:</w:t>
      </w:r>
    </w:p>
    <w:p w14:paraId="0BADA800"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the holder holds five times more gummy shark (</w:t>
      </w:r>
      <w:r w:rsidRPr="00BB1457">
        <w:rPr>
          <w:rFonts w:cstheme="minorHAnsi"/>
          <w:i/>
          <w:iCs/>
        </w:rPr>
        <w:t>M. antarcticus</w:t>
      </w:r>
      <w:r w:rsidRPr="00BB1457">
        <w:rPr>
          <w:rFonts w:cstheme="minorHAnsi"/>
        </w:rPr>
        <w:t>) quota (caught and uncaught) than the amount of school shark that the holder has taken; or</w:t>
      </w:r>
    </w:p>
    <w:p w14:paraId="2012C285"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t>at the end of the:</w:t>
      </w:r>
    </w:p>
    <w:p w14:paraId="0ABD3CD7" w14:textId="77777777" w:rsidR="000C1FA6" w:rsidRPr="00BB1457" w:rsidRDefault="008001D1">
      <w:pPr>
        <w:widowControl w:val="0"/>
        <w:autoSpaceDE w:val="0"/>
        <w:autoSpaceDN w:val="0"/>
        <w:adjustRightInd w:val="0"/>
        <w:spacing w:before="20" w:after="20" w:line="276" w:lineRule="auto"/>
        <w:ind w:left="1559" w:hanging="425"/>
        <w:jc w:val="both"/>
        <w:rPr>
          <w:rFonts w:cstheme="minorHAnsi"/>
        </w:rPr>
      </w:pPr>
      <w:r w:rsidRPr="00BB1457">
        <w:rPr>
          <w:rFonts w:cstheme="minorHAnsi"/>
        </w:rPr>
        <w:t>i.</w:t>
      </w:r>
      <w:r w:rsidRPr="00BB1457">
        <w:rPr>
          <w:rFonts w:cstheme="minorHAnsi"/>
        </w:rPr>
        <w:tab/>
        <w:t>first period, the holder has taken less than 250 kilograms of school shark (trunked weight) in that period;</w:t>
      </w:r>
    </w:p>
    <w:p w14:paraId="18D3B363" w14:textId="77777777" w:rsidR="000C1FA6" w:rsidRPr="00BB1457" w:rsidRDefault="008001D1">
      <w:pPr>
        <w:widowControl w:val="0"/>
        <w:autoSpaceDE w:val="0"/>
        <w:autoSpaceDN w:val="0"/>
        <w:adjustRightInd w:val="0"/>
        <w:spacing w:before="20" w:after="20" w:line="276" w:lineRule="auto"/>
        <w:ind w:left="1559" w:hanging="425"/>
        <w:jc w:val="both"/>
        <w:rPr>
          <w:rFonts w:cstheme="minorHAnsi"/>
        </w:rPr>
      </w:pPr>
      <w:r w:rsidRPr="00BB1457">
        <w:rPr>
          <w:rFonts w:cstheme="minorHAnsi"/>
        </w:rPr>
        <w:t>ii.</w:t>
      </w:r>
      <w:r w:rsidRPr="00BB1457">
        <w:rPr>
          <w:rFonts w:cstheme="minorHAnsi"/>
        </w:rPr>
        <w:tab/>
        <w:t xml:space="preserve">second period, the holder has taken less than 500 kilograms of school shark (trunked weight) in that period; </w:t>
      </w:r>
    </w:p>
    <w:p w14:paraId="0C95A80C" w14:textId="77777777" w:rsidR="000C1FA6" w:rsidRPr="00BB1457" w:rsidRDefault="008001D1">
      <w:pPr>
        <w:widowControl w:val="0"/>
        <w:autoSpaceDE w:val="0"/>
        <w:autoSpaceDN w:val="0"/>
        <w:adjustRightInd w:val="0"/>
        <w:spacing w:before="20" w:after="20" w:line="276" w:lineRule="auto"/>
        <w:ind w:left="1559" w:hanging="425"/>
        <w:jc w:val="both"/>
        <w:rPr>
          <w:rFonts w:cstheme="minorHAnsi"/>
        </w:rPr>
      </w:pPr>
      <w:r w:rsidRPr="00BB1457">
        <w:rPr>
          <w:rFonts w:cstheme="minorHAnsi"/>
        </w:rPr>
        <w:t>iii.</w:t>
      </w:r>
      <w:r w:rsidRPr="00BB1457">
        <w:rPr>
          <w:rFonts w:cstheme="minorHAnsi"/>
        </w:rPr>
        <w:tab/>
        <w:t>third period, the holder has taken less than 750 kilograms of school shark (trunked weight) in that period; or</w:t>
      </w:r>
    </w:p>
    <w:p w14:paraId="645C87FC" w14:textId="77777777" w:rsidR="000C1FA6" w:rsidRPr="00BB1457" w:rsidRDefault="008001D1">
      <w:pPr>
        <w:widowControl w:val="0"/>
        <w:autoSpaceDE w:val="0"/>
        <w:autoSpaceDN w:val="0"/>
        <w:adjustRightInd w:val="0"/>
        <w:spacing w:before="20" w:after="200" w:line="276" w:lineRule="auto"/>
        <w:ind w:left="1559" w:hanging="425"/>
        <w:jc w:val="both"/>
        <w:rPr>
          <w:rFonts w:cstheme="minorHAnsi"/>
        </w:rPr>
      </w:pPr>
      <w:r w:rsidRPr="00BB1457">
        <w:rPr>
          <w:rFonts w:cstheme="minorHAnsi"/>
        </w:rPr>
        <w:t>iv.</w:t>
      </w:r>
      <w:r w:rsidRPr="00BB1457">
        <w:rPr>
          <w:rFonts w:cstheme="minorHAnsi"/>
        </w:rPr>
        <w:tab/>
        <w:t>fourth period, the holder has taken less than 1000 kilograms of school shark (trunked weight) in that period.</w:t>
      </w:r>
    </w:p>
    <w:p w14:paraId="4CD9AE28" w14:textId="77777777" w:rsidR="000C1FA6" w:rsidRPr="00BB1457" w:rsidRDefault="008001D1">
      <w:pPr>
        <w:widowControl w:val="0"/>
        <w:autoSpaceDE w:val="0"/>
        <w:autoSpaceDN w:val="0"/>
        <w:adjustRightInd w:val="0"/>
        <w:spacing w:before="120" w:after="120" w:line="276" w:lineRule="auto"/>
        <w:ind w:left="567" w:hanging="567"/>
        <w:rPr>
          <w:rFonts w:cstheme="minorHAnsi"/>
        </w:rPr>
      </w:pPr>
      <w:r w:rsidRPr="00BB1457">
        <w:rPr>
          <w:rFonts w:cstheme="minorHAnsi"/>
        </w:rPr>
        <w:t>10.</w:t>
      </w:r>
      <w:r w:rsidRPr="00BB1457">
        <w:rPr>
          <w:rFonts w:cstheme="minorHAnsi"/>
        </w:rPr>
        <w:tab/>
        <w:t>In these conditions:</w:t>
      </w:r>
    </w:p>
    <w:p w14:paraId="55FB05AD"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‘first period’ means the three month period from 1 May through to the last Friday in July of each fishing year;</w:t>
      </w:r>
    </w:p>
    <w:p w14:paraId="1A15B330"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t xml:space="preserve">‘second period’ means the six month period from 1 May through to the last Friday in October of each fishing year; </w:t>
      </w:r>
    </w:p>
    <w:p w14:paraId="4D87FD25"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(c)</w:t>
      </w:r>
      <w:r w:rsidRPr="00BB1457">
        <w:rPr>
          <w:rFonts w:cstheme="minorHAnsi"/>
        </w:rPr>
        <w:tab/>
        <w:t>‘third period’ means the nine month period from 1 May through to the last Friday in January of each fishing year; and</w:t>
      </w:r>
    </w:p>
    <w:p w14:paraId="750763EF" w14:textId="77777777" w:rsidR="000C1FA6" w:rsidRPr="00BB1457" w:rsidRDefault="008001D1">
      <w:pPr>
        <w:widowControl w:val="0"/>
        <w:autoSpaceDE w:val="0"/>
        <w:autoSpaceDN w:val="0"/>
        <w:adjustRightInd w:val="0"/>
        <w:spacing w:before="60" w:after="200" w:line="276" w:lineRule="auto"/>
        <w:ind w:left="1418" w:hanging="567"/>
        <w:rPr>
          <w:rFonts w:cstheme="minorHAnsi"/>
        </w:rPr>
      </w:pPr>
      <w:r w:rsidRPr="00BB1457">
        <w:rPr>
          <w:rFonts w:cstheme="minorHAnsi"/>
        </w:rPr>
        <w:t>(d)</w:t>
      </w:r>
      <w:r w:rsidRPr="00BB1457">
        <w:rPr>
          <w:rFonts w:cstheme="minorHAnsi"/>
        </w:rPr>
        <w:tab/>
        <w:t xml:space="preserve">‘fourth period’ means the 12 month period from 1 May through to the end of the fishing </w:t>
      </w:r>
      <w:r w:rsidRPr="00BB1457">
        <w:rPr>
          <w:rFonts w:cstheme="minorHAnsi"/>
        </w:rPr>
        <w:lastRenderedPageBreak/>
        <w:t>year.</w:t>
      </w:r>
    </w:p>
    <w:p w14:paraId="3791AC74" w14:textId="77777777" w:rsidR="000C1FA6" w:rsidRPr="00BB1457" w:rsidRDefault="008001D1">
      <w:pPr>
        <w:widowControl w:val="0"/>
        <w:autoSpaceDE w:val="0"/>
        <w:autoSpaceDN w:val="0"/>
        <w:adjustRightInd w:val="0"/>
        <w:spacing w:before="120" w:after="200" w:line="276" w:lineRule="auto"/>
        <w:ind w:left="567" w:hanging="567"/>
        <w:rPr>
          <w:rFonts w:cstheme="minorHAnsi"/>
        </w:rPr>
      </w:pPr>
      <w:r w:rsidRPr="00BB1457">
        <w:rPr>
          <w:rFonts w:cstheme="minorHAnsi"/>
        </w:rPr>
        <w:t>11.</w:t>
      </w:r>
      <w:r w:rsidRPr="00BB1457">
        <w:rPr>
          <w:rFonts w:cstheme="minorHAnsi"/>
        </w:rPr>
        <w:tab/>
        <w:t xml:space="preserve">For the purpose of determining compliance with these conditions, the holding of caught and uncaught quota of gummy shark and amount of school shark taken must be calculated on each quota and catch balancing date, being: </w:t>
      </w:r>
    </w:p>
    <w:p w14:paraId="6A91B5E1"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5pm Eastern Standard Time 12 August of each fishing year for the first period; and</w:t>
      </w:r>
    </w:p>
    <w:p w14:paraId="72FB6D79"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t>5pm Eastern Standard Time on 11 November of each fishing year for the second period; and</w:t>
      </w:r>
    </w:p>
    <w:p w14:paraId="32A3BB03"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(c)</w:t>
      </w:r>
      <w:r w:rsidRPr="00BB1457">
        <w:rPr>
          <w:rFonts w:cstheme="minorHAnsi"/>
        </w:rPr>
        <w:tab/>
        <w:t xml:space="preserve">5pm Eastern Standard Time on 14 February of each fishing year for the third period; and </w:t>
      </w:r>
    </w:p>
    <w:p w14:paraId="4E4A25E6" w14:textId="77777777" w:rsidR="000C1FA6" w:rsidRPr="00BB1457" w:rsidRDefault="008001D1">
      <w:pPr>
        <w:widowControl w:val="0"/>
        <w:autoSpaceDE w:val="0"/>
        <w:autoSpaceDN w:val="0"/>
        <w:adjustRightInd w:val="0"/>
        <w:spacing w:before="60" w:after="200" w:line="276" w:lineRule="auto"/>
        <w:ind w:left="1418" w:hanging="567"/>
        <w:rPr>
          <w:rFonts w:cstheme="minorHAnsi"/>
        </w:rPr>
      </w:pPr>
      <w:r w:rsidRPr="00BB1457">
        <w:rPr>
          <w:rFonts w:cstheme="minorHAnsi"/>
        </w:rPr>
        <w:t>(d)</w:t>
      </w:r>
      <w:r w:rsidRPr="00BB1457">
        <w:rPr>
          <w:rFonts w:cstheme="minorHAnsi"/>
        </w:rPr>
        <w:tab/>
        <w:t xml:space="preserve">5pm Eastern Standard Time on 28 May of the next fishing year for the fourth period. </w:t>
      </w:r>
    </w:p>
    <w:p w14:paraId="0D9CD128" w14:textId="77777777" w:rsidR="000C1FA6" w:rsidRPr="00BB1457" w:rsidRDefault="008001D1">
      <w:pPr>
        <w:widowControl w:val="0"/>
        <w:autoSpaceDE w:val="0"/>
        <w:autoSpaceDN w:val="0"/>
        <w:adjustRightInd w:val="0"/>
        <w:spacing w:before="120" w:after="200" w:line="276" w:lineRule="auto"/>
        <w:ind w:left="567" w:hanging="567"/>
        <w:rPr>
          <w:rFonts w:cstheme="minorHAnsi"/>
        </w:rPr>
      </w:pPr>
      <w:r w:rsidRPr="00BB1457">
        <w:rPr>
          <w:rFonts w:cstheme="minorHAnsi"/>
        </w:rPr>
        <w:t>12.</w:t>
      </w:r>
      <w:r w:rsidRPr="00BB1457">
        <w:rPr>
          <w:rFonts w:cstheme="minorHAnsi"/>
        </w:rPr>
        <w:tab/>
        <w:t>If any of these quota and catch balancing dates fall on a weekend or a public holiday, the balancing date moves to the next business day.</w:t>
      </w:r>
    </w:p>
    <w:p w14:paraId="5410B4E3" w14:textId="77777777" w:rsidR="000C1FA6" w:rsidRPr="00BB1457" w:rsidRDefault="008001D1">
      <w:pPr>
        <w:widowControl w:val="0"/>
        <w:autoSpaceDE w:val="0"/>
        <w:autoSpaceDN w:val="0"/>
        <w:adjustRightInd w:val="0"/>
        <w:spacing w:before="120" w:after="200" w:line="276" w:lineRule="auto"/>
        <w:ind w:left="567"/>
        <w:jc w:val="both"/>
        <w:rPr>
          <w:rFonts w:cstheme="minorHAnsi"/>
          <w:i/>
          <w:iCs/>
          <w:lang w:val="en-US"/>
        </w:rPr>
      </w:pPr>
      <w:r w:rsidRPr="00BB1457">
        <w:rPr>
          <w:rFonts w:cstheme="minorHAnsi"/>
          <w:i/>
          <w:iCs/>
          <w:lang w:val="en-US"/>
        </w:rPr>
        <w:t>Note: For example, if, at the end of the first period the person has taken 600 kilograms of school shark, the holder must hold at least 3 tonnes of gummy shark quota (600 kilograms x 5) on the ‘quota and catch balancing date’.</w:t>
      </w:r>
    </w:p>
    <w:p w14:paraId="1FF83BA3" w14:textId="77777777" w:rsidR="000C1FA6" w:rsidRPr="00BB1457" w:rsidRDefault="008001D1">
      <w:pPr>
        <w:widowControl w:val="0"/>
        <w:tabs>
          <w:tab w:val="left" w:pos="851"/>
        </w:tabs>
        <w:autoSpaceDE w:val="0"/>
        <w:autoSpaceDN w:val="0"/>
        <w:adjustRightInd w:val="0"/>
        <w:spacing w:before="120" w:after="200" w:line="276" w:lineRule="auto"/>
        <w:ind w:left="567" w:hanging="567"/>
        <w:rPr>
          <w:rFonts w:cstheme="minorHAnsi"/>
          <w:lang w:val="en-US"/>
        </w:rPr>
      </w:pPr>
      <w:r w:rsidRPr="00BB1457">
        <w:rPr>
          <w:rFonts w:cstheme="minorHAnsi"/>
          <w:lang w:val="en-US"/>
        </w:rPr>
        <w:t>13.</w:t>
      </w:r>
      <w:r w:rsidRPr="00BB1457">
        <w:rPr>
          <w:rFonts w:cstheme="minorHAnsi"/>
          <w:lang w:val="en-US"/>
        </w:rPr>
        <w:tab/>
        <w:t>If any school shark (</w:t>
      </w:r>
      <w:r w:rsidRPr="00BB1457">
        <w:rPr>
          <w:rFonts w:cstheme="minorHAnsi"/>
          <w:i/>
          <w:iCs/>
          <w:lang w:val="en-US"/>
        </w:rPr>
        <w:t>G. galeus</w:t>
      </w:r>
      <w:r w:rsidRPr="00BB1457">
        <w:rPr>
          <w:rFonts w:cstheme="minorHAnsi"/>
          <w:lang w:val="en-US"/>
        </w:rPr>
        <w:t>) are taken alive, they must be returned to the water alive.</w:t>
      </w:r>
    </w:p>
    <w:p w14:paraId="1114A785" w14:textId="77777777" w:rsidR="000C1FA6" w:rsidRPr="00BB1457" w:rsidRDefault="008001D1">
      <w:pPr>
        <w:widowControl w:val="0"/>
        <w:autoSpaceDE w:val="0"/>
        <w:autoSpaceDN w:val="0"/>
        <w:adjustRightInd w:val="0"/>
        <w:spacing w:before="120" w:after="200" w:line="276" w:lineRule="auto"/>
        <w:ind w:left="567" w:right="-335" w:hanging="567"/>
        <w:jc w:val="both"/>
        <w:rPr>
          <w:rFonts w:cstheme="minorHAnsi"/>
        </w:rPr>
      </w:pPr>
      <w:r w:rsidRPr="00BB1457">
        <w:rPr>
          <w:rFonts w:cstheme="minorHAnsi"/>
        </w:rPr>
        <w:t>14.</w:t>
      </w:r>
      <w:r w:rsidRPr="00BB1457">
        <w:rPr>
          <w:rFonts w:cstheme="minorHAnsi"/>
        </w:rPr>
        <w:tab/>
        <w:t>The holder must not retain Harrisson’s dogfish (</w:t>
      </w:r>
      <w:r w:rsidRPr="00BB1457">
        <w:rPr>
          <w:rFonts w:cstheme="minorHAnsi"/>
          <w:i/>
          <w:iCs/>
        </w:rPr>
        <w:t>Centrophorus harrissoni</w:t>
      </w:r>
      <w:r w:rsidRPr="00BB1457">
        <w:rPr>
          <w:rFonts w:cstheme="minorHAnsi"/>
        </w:rPr>
        <w:t>), endeavour dogfish (</w:t>
      </w:r>
      <w:r w:rsidRPr="00BB1457">
        <w:rPr>
          <w:rFonts w:cstheme="minorHAnsi"/>
          <w:i/>
          <w:iCs/>
        </w:rPr>
        <w:t>C. moluccensis</w:t>
      </w:r>
      <w:r w:rsidRPr="00BB1457">
        <w:rPr>
          <w:rFonts w:cstheme="minorHAnsi"/>
        </w:rPr>
        <w:t>), southern dogfish (</w:t>
      </w:r>
      <w:r w:rsidRPr="00BB1457">
        <w:rPr>
          <w:rFonts w:cstheme="minorHAnsi"/>
          <w:i/>
          <w:iCs/>
        </w:rPr>
        <w:t>C</w:t>
      </w:r>
      <w:r w:rsidRPr="00BB1457">
        <w:rPr>
          <w:rFonts w:cstheme="minorHAnsi"/>
        </w:rPr>
        <w:t>.</w:t>
      </w:r>
      <w:r w:rsidRPr="00BB1457">
        <w:rPr>
          <w:rFonts w:cstheme="minorHAnsi"/>
          <w:i/>
          <w:iCs/>
        </w:rPr>
        <w:t xml:space="preserve"> zeehaani</w:t>
      </w:r>
      <w:r w:rsidRPr="00BB1457">
        <w:rPr>
          <w:rFonts w:cstheme="minorHAnsi"/>
        </w:rPr>
        <w:t>) and greeneye spurdog (</w:t>
      </w:r>
      <w:r w:rsidRPr="00BB1457">
        <w:rPr>
          <w:rFonts w:cstheme="minorHAnsi"/>
          <w:i/>
          <w:iCs/>
        </w:rPr>
        <w:t>Squalus chloroculus)</w:t>
      </w:r>
      <w:r w:rsidRPr="00BB1457">
        <w:rPr>
          <w:rFonts w:cstheme="minorHAnsi"/>
        </w:rPr>
        <w:t>. If any of these species are taken alive, they must be returned to the water carefully and quickly.</w:t>
      </w:r>
    </w:p>
    <w:p w14:paraId="606B61D8" w14:textId="3557292D" w:rsidR="000C1FA6" w:rsidRPr="00BB1457" w:rsidRDefault="008001D1">
      <w:pPr>
        <w:widowControl w:val="0"/>
        <w:autoSpaceDE w:val="0"/>
        <w:autoSpaceDN w:val="0"/>
        <w:adjustRightInd w:val="0"/>
        <w:spacing w:before="120" w:after="200" w:line="276" w:lineRule="auto"/>
        <w:ind w:left="567" w:hanging="567"/>
        <w:jc w:val="both"/>
        <w:rPr>
          <w:rFonts w:cstheme="minorHAnsi"/>
        </w:rPr>
      </w:pPr>
      <w:r w:rsidRPr="00BB1457">
        <w:rPr>
          <w:rFonts w:cstheme="minorHAnsi"/>
        </w:rPr>
        <w:t>15.</w:t>
      </w:r>
      <w:r w:rsidRPr="00BB1457">
        <w:rPr>
          <w:rFonts w:cstheme="minorHAnsi"/>
        </w:rPr>
        <w:tab/>
        <w:t xml:space="preserve">If a shark species is detected as being caught on any deployed fishing gear, the holder must assess the likelihood of the species being of the family Centrophoridae (excluding </w:t>
      </w:r>
      <w:r w:rsidRPr="00BB1457">
        <w:rPr>
          <w:rFonts w:cstheme="minorHAnsi"/>
          <w:i/>
          <w:iCs/>
        </w:rPr>
        <w:t>Deania</w:t>
      </w:r>
      <w:r w:rsidRPr="00BB1457">
        <w:rPr>
          <w:rFonts w:cstheme="minorHAnsi"/>
        </w:rPr>
        <w:t xml:space="preserve"> sp</w:t>
      </w:r>
      <w:r w:rsidR="0077767C">
        <w:rPr>
          <w:rFonts w:cstheme="minorHAnsi"/>
        </w:rPr>
        <w:t>p</w:t>
      </w:r>
      <w:r w:rsidRPr="00BB1457">
        <w:rPr>
          <w:rFonts w:cstheme="minorHAnsi"/>
        </w:rPr>
        <w:t xml:space="preserve">.) or Squalidae and adjust the hauling rate so the specimen rises slowly.  </w:t>
      </w:r>
    </w:p>
    <w:p w14:paraId="12959515" w14:textId="6DD40C5C" w:rsidR="000C1FA6" w:rsidRPr="00BB1457" w:rsidRDefault="008001D1">
      <w:pPr>
        <w:widowControl w:val="0"/>
        <w:autoSpaceDE w:val="0"/>
        <w:autoSpaceDN w:val="0"/>
        <w:adjustRightInd w:val="0"/>
        <w:spacing w:before="120" w:after="200" w:line="276" w:lineRule="auto"/>
        <w:ind w:left="567" w:hanging="567"/>
        <w:jc w:val="both"/>
        <w:rPr>
          <w:rFonts w:cstheme="minorHAnsi"/>
        </w:rPr>
      </w:pPr>
      <w:r w:rsidRPr="00BB1457">
        <w:rPr>
          <w:rFonts w:cstheme="minorHAnsi"/>
        </w:rPr>
        <w:t>16.</w:t>
      </w:r>
      <w:r w:rsidRPr="00BB1457">
        <w:rPr>
          <w:rFonts w:cstheme="minorHAnsi"/>
        </w:rPr>
        <w:tab/>
        <w:t xml:space="preserve">If the specimen is identified as being of the family </w:t>
      </w:r>
      <w:r w:rsidRPr="00BB1457">
        <w:rPr>
          <w:rFonts w:cstheme="minorHAnsi"/>
          <w:i/>
          <w:iCs/>
        </w:rPr>
        <w:t>Centrophoridae</w:t>
      </w:r>
      <w:r w:rsidRPr="00BB1457">
        <w:rPr>
          <w:rFonts w:cstheme="minorHAnsi"/>
        </w:rPr>
        <w:t xml:space="preserve"> (excluding </w:t>
      </w:r>
      <w:r w:rsidRPr="00BB1457">
        <w:rPr>
          <w:rFonts w:cstheme="minorHAnsi"/>
          <w:i/>
          <w:iCs/>
        </w:rPr>
        <w:t>Deania</w:t>
      </w:r>
      <w:r w:rsidRPr="00BB1457">
        <w:rPr>
          <w:rFonts w:cstheme="minorHAnsi"/>
        </w:rPr>
        <w:t xml:space="preserve"> sp</w:t>
      </w:r>
      <w:r w:rsidR="0077767C">
        <w:rPr>
          <w:rFonts w:cstheme="minorHAnsi"/>
        </w:rPr>
        <w:t>p</w:t>
      </w:r>
      <w:r w:rsidRPr="00BB1457">
        <w:rPr>
          <w:rFonts w:cstheme="minorHAnsi"/>
        </w:rPr>
        <w:t xml:space="preserve">.) or Squalidae or the specimen cannot be identified, the hauler must be stopped so the specimen’s weight is supported by water where practicable.  </w:t>
      </w:r>
    </w:p>
    <w:p w14:paraId="0F84F28A" w14:textId="678D5FDF" w:rsidR="000C1FA6" w:rsidRPr="00BB1457" w:rsidRDefault="008001D1" w:rsidP="58CC17FB">
      <w:pPr>
        <w:widowControl w:val="0"/>
        <w:autoSpaceDE w:val="0"/>
        <w:autoSpaceDN w:val="0"/>
        <w:adjustRightInd w:val="0"/>
        <w:spacing w:before="120" w:after="200" w:line="276" w:lineRule="auto"/>
        <w:ind w:left="567" w:hanging="567"/>
        <w:jc w:val="both"/>
        <w:rPr>
          <w:rFonts w:cstheme="minorHAnsi"/>
        </w:rPr>
      </w:pPr>
      <w:r w:rsidRPr="00BB1457">
        <w:rPr>
          <w:rFonts w:cstheme="minorHAnsi"/>
        </w:rPr>
        <w:t>17.</w:t>
      </w:r>
      <w:r w:rsidRPr="00973387">
        <w:rPr>
          <w:rFonts w:cstheme="minorHAnsi"/>
        </w:rPr>
        <w:tab/>
      </w:r>
      <w:r w:rsidRPr="00BB1457">
        <w:rPr>
          <w:rFonts w:cstheme="minorHAnsi"/>
        </w:rPr>
        <w:t xml:space="preserve">The holder must not allow any species of the family </w:t>
      </w:r>
      <w:r w:rsidRPr="00BB1457">
        <w:rPr>
          <w:rFonts w:cstheme="minorHAnsi"/>
          <w:i/>
          <w:iCs/>
        </w:rPr>
        <w:t>Centrophoridae</w:t>
      </w:r>
      <w:r w:rsidRPr="00BB1457">
        <w:rPr>
          <w:rFonts w:cstheme="minorHAnsi"/>
        </w:rPr>
        <w:t xml:space="preserve"> (excluding </w:t>
      </w:r>
      <w:r w:rsidRPr="00BB1457">
        <w:rPr>
          <w:rFonts w:cstheme="minorHAnsi"/>
          <w:i/>
          <w:iCs/>
        </w:rPr>
        <w:t>Deania</w:t>
      </w:r>
      <w:r w:rsidRPr="00BB1457">
        <w:rPr>
          <w:rFonts w:cstheme="minorHAnsi"/>
        </w:rPr>
        <w:t xml:space="preserve"> sp</w:t>
      </w:r>
      <w:r w:rsidR="0077767C">
        <w:rPr>
          <w:rFonts w:cstheme="minorHAnsi"/>
        </w:rPr>
        <w:t>p</w:t>
      </w:r>
      <w:r w:rsidRPr="00BB1457">
        <w:rPr>
          <w:rFonts w:cstheme="minorHAnsi"/>
        </w:rPr>
        <w:t>.) or Squalidae to</w:t>
      </w:r>
      <w:r w:rsidRPr="00BB1457">
        <w:rPr>
          <w:rFonts w:eastAsia="Calibri" w:cstheme="minorHAnsi"/>
          <w:color w:val="1F497D"/>
        </w:rPr>
        <w:t xml:space="preserve"> </w:t>
      </w:r>
      <w:r w:rsidR="2A3F6EA9" w:rsidRPr="00ED050D">
        <w:rPr>
          <w:rFonts w:eastAsia="Calibri" w:cstheme="minorHAnsi"/>
        </w:rPr>
        <w:t>have a hook removed by a mechanical de-hooking device</w:t>
      </w:r>
      <w:r w:rsidRPr="00BB1457">
        <w:rPr>
          <w:rFonts w:cstheme="minorHAnsi"/>
        </w:rPr>
        <w:t xml:space="preserve">.  </w:t>
      </w:r>
    </w:p>
    <w:p w14:paraId="7A595C8A" w14:textId="45C5D2C7" w:rsidR="000C1FA6" w:rsidRPr="00BB1457" w:rsidRDefault="008001D1">
      <w:pPr>
        <w:widowControl w:val="0"/>
        <w:autoSpaceDE w:val="0"/>
        <w:autoSpaceDN w:val="0"/>
        <w:adjustRightInd w:val="0"/>
        <w:spacing w:before="120" w:after="200" w:line="276" w:lineRule="auto"/>
        <w:ind w:left="567" w:hanging="567"/>
        <w:jc w:val="both"/>
        <w:rPr>
          <w:rFonts w:cstheme="minorHAnsi"/>
        </w:rPr>
      </w:pPr>
      <w:r w:rsidRPr="00BB1457">
        <w:rPr>
          <w:rFonts w:cstheme="minorHAnsi"/>
        </w:rPr>
        <w:t>18.</w:t>
      </w:r>
      <w:r w:rsidRPr="00BB1457">
        <w:rPr>
          <w:rFonts w:cstheme="minorHAnsi"/>
        </w:rPr>
        <w:tab/>
        <w:t xml:space="preserve">Unless advised by AFMA or a research scientist, the holder must return any shark of the species of the family </w:t>
      </w:r>
      <w:r w:rsidRPr="00BB1457">
        <w:rPr>
          <w:rFonts w:cstheme="minorHAnsi"/>
          <w:i/>
          <w:iCs/>
        </w:rPr>
        <w:t>Centrophoridae</w:t>
      </w:r>
      <w:r w:rsidRPr="00BB1457">
        <w:rPr>
          <w:rFonts w:cstheme="minorHAnsi"/>
        </w:rPr>
        <w:t xml:space="preserve"> (excluding </w:t>
      </w:r>
      <w:r w:rsidRPr="00BB1457">
        <w:rPr>
          <w:rFonts w:cstheme="minorHAnsi"/>
          <w:i/>
          <w:iCs/>
        </w:rPr>
        <w:t>Deania</w:t>
      </w:r>
      <w:r w:rsidRPr="00BB1457">
        <w:rPr>
          <w:rFonts w:cstheme="minorHAnsi"/>
        </w:rPr>
        <w:t xml:space="preserve"> sp</w:t>
      </w:r>
      <w:r w:rsidR="0077767C">
        <w:rPr>
          <w:rFonts w:cstheme="minorHAnsi"/>
        </w:rPr>
        <w:t>p</w:t>
      </w:r>
      <w:r w:rsidRPr="00BB1457">
        <w:rPr>
          <w:rFonts w:cstheme="minorHAnsi"/>
        </w:rPr>
        <w:t xml:space="preserve">.) or </w:t>
      </w:r>
      <w:r w:rsidRPr="00BB1457">
        <w:rPr>
          <w:rFonts w:cstheme="minorHAnsi"/>
          <w:i/>
        </w:rPr>
        <w:t>Squalidae</w:t>
      </w:r>
      <w:r w:rsidRPr="00BB1457">
        <w:rPr>
          <w:rFonts w:cstheme="minorHAnsi"/>
        </w:rPr>
        <w:t xml:space="preserve"> to the water as quickly as possible by cutting the snood as close as possible to the mouth of the shark without injuring the shark (the hook may be removed from the shark).   </w:t>
      </w:r>
    </w:p>
    <w:p w14:paraId="5140141E" w14:textId="3548D878" w:rsidR="000C1FA6" w:rsidRPr="00BB1457" w:rsidRDefault="008001D1">
      <w:pPr>
        <w:widowControl w:val="0"/>
        <w:autoSpaceDE w:val="0"/>
        <w:autoSpaceDN w:val="0"/>
        <w:adjustRightInd w:val="0"/>
        <w:spacing w:before="120" w:after="200" w:line="276" w:lineRule="auto"/>
        <w:ind w:left="567" w:right="-335" w:hanging="567"/>
        <w:jc w:val="both"/>
        <w:rPr>
          <w:rFonts w:cstheme="minorHAnsi"/>
        </w:rPr>
      </w:pPr>
      <w:r w:rsidRPr="00BB1457">
        <w:rPr>
          <w:rFonts w:cstheme="minorHAnsi"/>
        </w:rPr>
        <w:lastRenderedPageBreak/>
        <w:t>19.</w:t>
      </w:r>
      <w:r w:rsidRPr="00BB1457">
        <w:rPr>
          <w:rFonts w:cstheme="minorHAnsi"/>
        </w:rPr>
        <w:tab/>
        <w:t xml:space="preserve">The holder must not carry or possess any shark (Class </w:t>
      </w:r>
      <w:r w:rsidRPr="00BB1457">
        <w:rPr>
          <w:rFonts w:cstheme="minorHAnsi"/>
          <w:iCs/>
        </w:rPr>
        <w:t>Chondric</w:t>
      </w:r>
      <w:r w:rsidR="0077767C" w:rsidRPr="00BB1457">
        <w:rPr>
          <w:rFonts w:cstheme="minorHAnsi"/>
          <w:iCs/>
        </w:rPr>
        <w:t>h</w:t>
      </w:r>
      <w:r w:rsidRPr="00BB1457">
        <w:rPr>
          <w:rFonts w:cstheme="minorHAnsi"/>
          <w:iCs/>
        </w:rPr>
        <w:t>thyes</w:t>
      </w:r>
      <w:r w:rsidRPr="00BB1457">
        <w:rPr>
          <w:rFonts w:cstheme="minorHAnsi"/>
        </w:rPr>
        <w:t>) dorsal, pectoral, caudal, pelvic or anal fins on board the boat nominated to this concession that are not attached to the shark’s carcass.</w:t>
      </w:r>
    </w:p>
    <w:p w14:paraId="225091A6" w14:textId="77777777" w:rsidR="000C1FA6" w:rsidRPr="00BB1457" w:rsidRDefault="008001D1">
      <w:pPr>
        <w:widowControl w:val="0"/>
        <w:autoSpaceDE w:val="0"/>
        <w:autoSpaceDN w:val="0"/>
        <w:adjustRightInd w:val="0"/>
        <w:spacing w:before="240" w:after="120" w:line="276" w:lineRule="auto"/>
        <w:rPr>
          <w:rFonts w:cstheme="minorHAnsi"/>
          <w:b/>
          <w:bCs/>
        </w:rPr>
      </w:pPr>
      <w:r w:rsidRPr="00BB1457">
        <w:rPr>
          <w:rFonts w:cstheme="minorHAnsi"/>
          <w:b/>
          <w:bCs/>
        </w:rPr>
        <w:t>Handling and treatment of bycatch</w:t>
      </w:r>
    </w:p>
    <w:p w14:paraId="07F0637A" w14:textId="77777777" w:rsidR="000C1FA6" w:rsidRPr="00BB1457" w:rsidRDefault="008001D1">
      <w:pPr>
        <w:widowControl w:val="0"/>
        <w:autoSpaceDE w:val="0"/>
        <w:autoSpaceDN w:val="0"/>
        <w:adjustRightInd w:val="0"/>
        <w:spacing w:before="120" w:after="120" w:line="276" w:lineRule="auto"/>
        <w:ind w:left="567" w:right="-335" w:hanging="567"/>
        <w:jc w:val="both"/>
        <w:rPr>
          <w:rFonts w:cstheme="minorHAnsi"/>
        </w:rPr>
      </w:pPr>
      <w:r w:rsidRPr="00BB1457">
        <w:rPr>
          <w:rFonts w:cstheme="minorHAnsi"/>
        </w:rPr>
        <w:t>20.</w:t>
      </w:r>
      <w:r w:rsidRPr="00BB1457">
        <w:rPr>
          <w:rFonts w:cstheme="minorHAnsi"/>
        </w:rPr>
        <w:tab/>
        <w:t>The concession holder (or a person acting on the holder’s behalf) must not mistreat bycatch.</w:t>
      </w:r>
    </w:p>
    <w:p w14:paraId="2C24EE74" w14:textId="77777777" w:rsidR="000C1FA6" w:rsidRPr="00BB1457" w:rsidRDefault="008001D1">
      <w:pPr>
        <w:widowControl w:val="0"/>
        <w:autoSpaceDE w:val="0"/>
        <w:autoSpaceDN w:val="0"/>
        <w:adjustRightInd w:val="0"/>
        <w:spacing w:after="200" w:line="276" w:lineRule="auto"/>
        <w:ind w:left="567"/>
        <w:jc w:val="both"/>
        <w:rPr>
          <w:rFonts w:cstheme="minorHAnsi"/>
        </w:rPr>
      </w:pPr>
      <w:r w:rsidRPr="00BB1457">
        <w:rPr>
          <w:rFonts w:cstheme="minorHAnsi"/>
        </w:rPr>
        <w:t xml:space="preserve">For the purpose of these conditions, </w:t>
      </w:r>
      <w:r w:rsidRPr="00BB1457">
        <w:rPr>
          <w:rFonts w:cstheme="minorHAnsi"/>
          <w:b/>
          <w:bCs/>
        </w:rPr>
        <w:t>Mistreat</w:t>
      </w:r>
      <w:r w:rsidRPr="00BB1457">
        <w:rPr>
          <w:rFonts w:cstheme="minorHAnsi"/>
        </w:rPr>
        <w:t xml:space="preserve"> means taking, or failing to take, any reasonable action or actions, which results, or is likely to result, in the:</w:t>
      </w:r>
    </w:p>
    <w:p w14:paraId="1FDC9549" w14:textId="77777777" w:rsidR="000C1FA6" w:rsidRPr="00BB1457" w:rsidRDefault="008001D1">
      <w:pPr>
        <w:widowControl w:val="0"/>
        <w:autoSpaceDE w:val="0"/>
        <w:autoSpaceDN w:val="0"/>
        <w:adjustRightInd w:val="0"/>
        <w:spacing w:after="0" w:line="276" w:lineRule="auto"/>
        <w:ind w:left="1560" w:hanging="426"/>
        <w:jc w:val="both"/>
        <w:rPr>
          <w:rFonts w:cstheme="minorHAnsi"/>
        </w:rPr>
      </w:pPr>
      <w:r w:rsidRPr="00BB1457">
        <w:rPr>
          <w:rFonts w:cstheme="minorHAnsi"/>
        </w:rPr>
        <w:t>i.</w:t>
      </w:r>
      <w:r w:rsidRPr="00BB1457">
        <w:rPr>
          <w:rFonts w:cstheme="minorHAnsi"/>
        </w:rPr>
        <w:tab/>
        <w:t>death of, or</w:t>
      </w:r>
    </w:p>
    <w:p w14:paraId="6C57CD63" w14:textId="77777777" w:rsidR="000C1FA6" w:rsidRPr="00BB1457" w:rsidRDefault="008001D1">
      <w:pPr>
        <w:widowControl w:val="0"/>
        <w:autoSpaceDE w:val="0"/>
        <w:autoSpaceDN w:val="0"/>
        <w:adjustRightInd w:val="0"/>
        <w:spacing w:after="0" w:line="276" w:lineRule="auto"/>
        <w:ind w:left="1560" w:hanging="426"/>
        <w:jc w:val="both"/>
        <w:rPr>
          <w:rFonts w:cstheme="minorHAnsi"/>
        </w:rPr>
      </w:pPr>
      <w:r w:rsidRPr="00BB1457">
        <w:rPr>
          <w:rFonts w:cstheme="minorHAnsi"/>
        </w:rPr>
        <w:t>ii.</w:t>
      </w:r>
      <w:r w:rsidRPr="00BB1457">
        <w:rPr>
          <w:rFonts w:cstheme="minorHAnsi"/>
        </w:rPr>
        <w:tab/>
        <w:t>injury to, or</w:t>
      </w:r>
    </w:p>
    <w:p w14:paraId="7F6F2DD2" w14:textId="77777777" w:rsidR="000C1FA6" w:rsidRPr="00BB1457" w:rsidRDefault="008001D1">
      <w:pPr>
        <w:widowControl w:val="0"/>
        <w:autoSpaceDE w:val="0"/>
        <w:autoSpaceDN w:val="0"/>
        <w:adjustRightInd w:val="0"/>
        <w:spacing w:after="200" w:line="276" w:lineRule="auto"/>
        <w:ind w:left="1560" w:hanging="426"/>
        <w:jc w:val="both"/>
        <w:rPr>
          <w:rFonts w:cstheme="minorHAnsi"/>
        </w:rPr>
      </w:pPr>
      <w:r w:rsidRPr="00BB1457">
        <w:rPr>
          <w:rFonts w:cstheme="minorHAnsi"/>
        </w:rPr>
        <w:t>iii.</w:t>
      </w:r>
      <w:r w:rsidRPr="00BB1457">
        <w:rPr>
          <w:rFonts w:cstheme="minorHAnsi"/>
        </w:rPr>
        <w:tab/>
        <w:t>causing of physiological stress to any bycatch.</w:t>
      </w:r>
      <w:r w:rsidRPr="00BB1457">
        <w:rPr>
          <w:rFonts w:cstheme="minorHAnsi"/>
          <w:b/>
          <w:bCs/>
          <w:lang w:val="en-US"/>
        </w:rPr>
        <w:t xml:space="preserve"> </w:t>
      </w:r>
    </w:p>
    <w:p w14:paraId="673DCFFE" w14:textId="1C7023EF" w:rsidR="000C1FA6" w:rsidRPr="00BB1457" w:rsidRDefault="008001D1">
      <w:pPr>
        <w:widowControl w:val="0"/>
        <w:autoSpaceDE w:val="0"/>
        <w:autoSpaceDN w:val="0"/>
        <w:adjustRightInd w:val="0"/>
        <w:spacing w:before="120" w:after="200" w:line="276" w:lineRule="auto"/>
        <w:ind w:left="567"/>
        <w:jc w:val="both"/>
        <w:rPr>
          <w:rFonts w:cstheme="minorHAnsi"/>
          <w:i/>
          <w:iCs/>
        </w:rPr>
      </w:pPr>
      <w:r w:rsidRPr="00BB1457">
        <w:rPr>
          <w:rFonts w:cstheme="minorHAnsi"/>
        </w:rPr>
        <w:t xml:space="preserve">For the purpose of these conditions, </w:t>
      </w:r>
      <w:r w:rsidRPr="00BB1457">
        <w:rPr>
          <w:rFonts w:cstheme="minorHAnsi"/>
          <w:b/>
          <w:bCs/>
        </w:rPr>
        <w:t>Bycatch</w:t>
      </w:r>
      <w:r w:rsidRPr="00BB1457">
        <w:rPr>
          <w:rFonts w:cstheme="minorHAnsi"/>
        </w:rPr>
        <w:t xml:space="preserve"> means any species that physically interact with fishing </w:t>
      </w:r>
      <w:r w:rsidR="00836913">
        <w:rPr>
          <w:rFonts w:cstheme="minorHAnsi"/>
        </w:rPr>
        <w:t>boat</w:t>
      </w:r>
      <w:r w:rsidRPr="00BB1457">
        <w:rPr>
          <w:rFonts w:cstheme="minorHAnsi"/>
        </w:rPr>
        <w:t xml:space="preserve">s and/or fishing gear (including auxiliary equipment) and which are not usually kept by commercial fishers. </w:t>
      </w:r>
      <w:r w:rsidRPr="00BB1457">
        <w:rPr>
          <w:rFonts w:cstheme="minorHAnsi"/>
          <w:b/>
          <w:bCs/>
        </w:rPr>
        <w:t>Bycatch</w:t>
      </w:r>
      <w:r w:rsidRPr="00BB1457">
        <w:rPr>
          <w:rFonts w:cstheme="minorHAnsi"/>
        </w:rPr>
        <w:t xml:space="preserve"> species may include fish, crustaceans, sharks, molluscs, marine mammals, reptiles and birds. </w:t>
      </w:r>
      <w:r w:rsidRPr="00BB1457">
        <w:rPr>
          <w:rFonts w:cstheme="minorHAnsi"/>
          <w:b/>
          <w:bCs/>
        </w:rPr>
        <w:t>Bycatch</w:t>
      </w:r>
      <w:r w:rsidRPr="00BB1457">
        <w:rPr>
          <w:rFonts w:cstheme="minorHAnsi"/>
        </w:rPr>
        <w:t xml:space="preserve"> includes listed protected species under the </w:t>
      </w:r>
      <w:r w:rsidRPr="00BB1457">
        <w:rPr>
          <w:rFonts w:cstheme="minorHAnsi"/>
          <w:i/>
          <w:iCs/>
        </w:rPr>
        <w:t>Environment Protection and Biodiversity Conservation Act 1999.</w:t>
      </w:r>
    </w:p>
    <w:p w14:paraId="4961231B" w14:textId="77777777" w:rsidR="000C1FA6" w:rsidRPr="00BB1457" w:rsidRDefault="008001D1">
      <w:pPr>
        <w:widowControl w:val="0"/>
        <w:autoSpaceDE w:val="0"/>
        <w:autoSpaceDN w:val="0"/>
        <w:adjustRightInd w:val="0"/>
        <w:spacing w:before="120" w:after="200" w:line="276" w:lineRule="auto"/>
        <w:ind w:left="567"/>
        <w:jc w:val="both"/>
        <w:rPr>
          <w:rFonts w:cstheme="minorHAnsi"/>
          <w:i/>
          <w:iCs/>
        </w:rPr>
      </w:pPr>
      <w:r w:rsidRPr="00BB1457">
        <w:rPr>
          <w:rFonts w:cstheme="minorHAnsi"/>
          <w:b/>
          <w:bCs/>
          <w:i/>
          <w:iCs/>
        </w:rPr>
        <w:t>Notes:</w:t>
      </w:r>
      <w:r w:rsidRPr="00BB1457">
        <w:rPr>
          <w:rFonts w:cstheme="minorHAnsi"/>
          <w:i/>
          <w:iCs/>
        </w:rPr>
        <w:t xml:space="preserve"> For the purposes of this condition ‘mistreat’ does not include the taking, or failing to take, action where it is reasonably necessary to take, or not take, the action:</w:t>
      </w:r>
    </w:p>
    <w:p w14:paraId="2E8CA8DD" w14:textId="77777777" w:rsidR="000C1FA6" w:rsidRPr="00BB1457" w:rsidRDefault="008001D1">
      <w:pPr>
        <w:widowControl w:val="0"/>
        <w:autoSpaceDE w:val="0"/>
        <w:autoSpaceDN w:val="0"/>
        <w:adjustRightInd w:val="0"/>
        <w:spacing w:before="60" w:after="60" w:line="276" w:lineRule="auto"/>
        <w:ind w:left="1418" w:hanging="567"/>
        <w:jc w:val="both"/>
        <w:rPr>
          <w:rFonts w:cstheme="minorHAnsi"/>
          <w:i/>
          <w:iCs/>
        </w:rPr>
      </w:pPr>
      <w:r w:rsidRPr="00BB1457">
        <w:rPr>
          <w:rFonts w:cstheme="minorHAnsi"/>
          <w:i/>
          <w:iCs/>
        </w:rPr>
        <w:t>(a)</w:t>
      </w:r>
      <w:r w:rsidRPr="00BB1457">
        <w:rPr>
          <w:rFonts w:cstheme="minorHAnsi"/>
          <w:i/>
          <w:iCs/>
        </w:rPr>
        <w:tab/>
        <w:t>to ensure the safety of the boat and or its crew, or</w:t>
      </w:r>
    </w:p>
    <w:p w14:paraId="6536E8E5" w14:textId="77777777" w:rsidR="000C1FA6" w:rsidRPr="00BB1457" w:rsidRDefault="008001D1">
      <w:pPr>
        <w:widowControl w:val="0"/>
        <w:autoSpaceDE w:val="0"/>
        <w:autoSpaceDN w:val="0"/>
        <w:adjustRightInd w:val="0"/>
        <w:spacing w:before="60" w:after="200" w:line="276" w:lineRule="auto"/>
        <w:ind w:left="1418" w:hanging="567"/>
        <w:jc w:val="both"/>
        <w:rPr>
          <w:rFonts w:cstheme="minorHAnsi"/>
          <w:i/>
          <w:iCs/>
        </w:rPr>
      </w:pPr>
      <w:r w:rsidRPr="00BB1457">
        <w:rPr>
          <w:rFonts w:cstheme="minorHAnsi"/>
          <w:i/>
          <w:iCs/>
        </w:rPr>
        <w:t>(b)</w:t>
      </w:r>
      <w:r w:rsidRPr="00BB1457">
        <w:rPr>
          <w:rFonts w:cstheme="minorHAnsi"/>
          <w:i/>
          <w:iCs/>
        </w:rPr>
        <w:tab/>
        <w:t>to comply with the requirements of any AFMA approved bycatch management plan(s) (these may include Seabird Management Plans, Vessel Management Plans etc.).</w:t>
      </w:r>
    </w:p>
    <w:p w14:paraId="06918564" w14:textId="77777777" w:rsidR="000C1FA6" w:rsidRPr="00BB1457" w:rsidRDefault="008001D1">
      <w:pPr>
        <w:widowControl w:val="0"/>
        <w:autoSpaceDE w:val="0"/>
        <w:autoSpaceDN w:val="0"/>
        <w:adjustRightInd w:val="0"/>
        <w:spacing w:before="240" w:after="120" w:line="276" w:lineRule="auto"/>
        <w:rPr>
          <w:rFonts w:cstheme="minorHAnsi"/>
          <w:b/>
          <w:bCs/>
          <w:lang w:val="en-US"/>
        </w:rPr>
      </w:pPr>
      <w:r w:rsidRPr="00BB1457">
        <w:rPr>
          <w:rFonts w:cstheme="minorHAnsi"/>
          <w:b/>
          <w:bCs/>
          <w:lang w:val="en-US"/>
        </w:rPr>
        <w:t>Concurrent conditions</w:t>
      </w:r>
    </w:p>
    <w:p w14:paraId="17B70BE5" w14:textId="77777777" w:rsidR="000C1FA6" w:rsidRPr="00BB1457" w:rsidRDefault="008001D1">
      <w:pPr>
        <w:widowControl w:val="0"/>
        <w:autoSpaceDE w:val="0"/>
        <w:autoSpaceDN w:val="0"/>
        <w:adjustRightInd w:val="0"/>
        <w:spacing w:before="120" w:after="120" w:line="276" w:lineRule="auto"/>
        <w:ind w:left="567" w:hanging="567"/>
        <w:rPr>
          <w:rFonts w:cstheme="minorHAnsi"/>
          <w:lang w:val="en-US"/>
        </w:rPr>
      </w:pPr>
      <w:r w:rsidRPr="00BB1457">
        <w:rPr>
          <w:rFonts w:cstheme="minorHAnsi"/>
          <w:lang w:val="en-US"/>
        </w:rPr>
        <w:t>21.</w:t>
      </w:r>
      <w:r w:rsidRPr="00BB1457">
        <w:rPr>
          <w:rFonts w:cstheme="minorHAnsi"/>
          <w:lang w:val="en-US"/>
        </w:rPr>
        <w:tab/>
        <w:t>This concession must only be used in conjunction with another concession held by the same holder namely a Southern and Eastern Scalefish and Shark Fishery (SESSF) Quota Statutory Fishing Right or a fishing concession that allows the take of quota species (“that other concession”) such that:</w:t>
      </w:r>
    </w:p>
    <w:p w14:paraId="64501D5E"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The conditions of that other concession apply (to the extent those conditions are not inconsistent and are capable of doing so) as conditions of this concession.</w:t>
      </w:r>
    </w:p>
    <w:p w14:paraId="70837C6E"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t>A breach, suspension or cancellation of that other concession is a breach, suspension or cancellation of this concession.</w:t>
      </w:r>
    </w:p>
    <w:p w14:paraId="7F498DA1"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(c)</w:t>
      </w:r>
      <w:r w:rsidRPr="00BB1457">
        <w:rPr>
          <w:rFonts w:cstheme="minorHAnsi"/>
        </w:rPr>
        <w:tab/>
        <w:t>The conditions of this concession apply (to the extent these conditions are not inconsistent and are capable of doing so) as conditions of that other concession while it is being used in conjunction with this concession.</w:t>
      </w:r>
    </w:p>
    <w:p w14:paraId="43CB5B7D" w14:textId="77777777" w:rsidR="000C1FA6" w:rsidRPr="00BB1457" w:rsidRDefault="008001D1">
      <w:pPr>
        <w:widowControl w:val="0"/>
        <w:tabs>
          <w:tab w:val="left" w:pos="600"/>
        </w:tabs>
        <w:autoSpaceDE w:val="0"/>
        <w:autoSpaceDN w:val="0"/>
        <w:adjustRightInd w:val="0"/>
        <w:spacing w:before="60" w:after="200" w:line="276" w:lineRule="auto"/>
        <w:ind w:left="1418" w:hanging="567"/>
        <w:rPr>
          <w:rFonts w:cstheme="minorHAnsi"/>
        </w:rPr>
      </w:pPr>
      <w:r w:rsidRPr="00BB1457">
        <w:rPr>
          <w:rFonts w:cstheme="minorHAnsi"/>
        </w:rPr>
        <w:lastRenderedPageBreak/>
        <w:t>(d)</w:t>
      </w:r>
      <w:r w:rsidRPr="00BB1457">
        <w:rPr>
          <w:rFonts w:cstheme="minorHAnsi"/>
        </w:rPr>
        <w:tab/>
        <w:t>A breach, suspension or cancellation of this concession is a breach, suspension or cancellation of that other concession.</w:t>
      </w:r>
    </w:p>
    <w:p w14:paraId="6B81A9F1" w14:textId="77777777" w:rsidR="000C1FA6" w:rsidRPr="00BB1457" w:rsidRDefault="008001D1">
      <w:pPr>
        <w:widowControl w:val="0"/>
        <w:tabs>
          <w:tab w:val="left" w:pos="600"/>
        </w:tabs>
        <w:autoSpaceDE w:val="0"/>
        <w:autoSpaceDN w:val="0"/>
        <w:adjustRightInd w:val="0"/>
        <w:spacing w:before="60" w:after="200" w:line="276" w:lineRule="auto"/>
        <w:ind w:left="1418" w:hanging="567"/>
        <w:rPr>
          <w:rFonts w:cstheme="minorHAnsi"/>
          <w:b/>
          <w:bCs/>
        </w:rPr>
      </w:pPr>
      <w:r w:rsidRPr="00BB1457">
        <w:rPr>
          <w:rFonts w:cstheme="minorHAnsi"/>
          <w:b/>
          <w:bCs/>
        </w:rPr>
        <w:t>Quota balancing obligations</w:t>
      </w:r>
    </w:p>
    <w:p w14:paraId="68617317" w14:textId="77777777" w:rsidR="000C1FA6" w:rsidRPr="00BB1457" w:rsidRDefault="008001D1">
      <w:pPr>
        <w:widowControl w:val="0"/>
        <w:autoSpaceDE w:val="0"/>
        <w:autoSpaceDN w:val="0"/>
        <w:adjustRightInd w:val="0"/>
        <w:spacing w:before="120" w:after="120" w:line="276" w:lineRule="auto"/>
        <w:ind w:left="357" w:hanging="357"/>
        <w:rPr>
          <w:rFonts w:cstheme="minorHAnsi"/>
        </w:rPr>
      </w:pPr>
      <w:r w:rsidRPr="00BB1457">
        <w:rPr>
          <w:rFonts w:cstheme="minorHAnsi"/>
        </w:rPr>
        <w:t>22.</w:t>
      </w:r>
      <w:r w:rsidRPr="00BB1457">
        <w:rPr>
          <w:rFonts w:cstheme="minorHAnsi"/>
        </w:rPr>
        <w:tab/>
      </w:r>
    </w:p>
    <w:p w14:paraId="7D8932F6"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lang w:val="en-US"/>
        </w:rPr>
        <w:t>(a)</w:t>
      </w:r>
      <w:r w:rsidRPr="00BB1457">
        <w:rPr>
          <w:rFonts w:cstheme="minorHAnsi"/>
          <w:lang w:val="en-US"/>
        </w:rPr>
        <w:tab/>
        <w:t>The holder must not be over quota for any quota species.</w:t>
      </w:r>
    </w:p>
    <w:p w14:paraId="13750001"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t xml:space="preserve">The holder is not considered to be over quota for a species if, within 28 days of landing an amount (by weight) in excess of their uncaught quota recorded in the Register, the holder acquires a further amount of quota for that species which is equal to or greater than the excess. </w:t>
      </w:r>
    </w:p>
    <w:p w14:paraId="0A8DEAED"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(c)</w:t>
      </w:r>
      <w:r w:rsidRPr="00BB1457">
        <w:rPr>
          <w:rFonts w:cstheme="minorHAnsi"/>
        </w:rPr>
        <w:tab/>
        <w:t>If the holder is over quota for any quota species AFMA may suspend this concession in accordance with this condition, pursuant to section 38(1)(c) of the</w:t>
      </w:r>
      <w:r w:rsidRPr="00BB1457">
        <w:rPr>
          <w:rFonts w:cstheme="minorHAnsi"/>
          <w:i/>
          <w:iCs/>
        </w:rPr>
        <w:t xml:space="preserve"> </w:t>
      </w:r>
      <w:r w:rsidRPr="00BB1457">
        <w:rPr>
          <w:rFonts w:cstheme="minorHAnsi"/>
        </w:rPr>
        <w:t>Act. In deciding whether to suspend or lift the suspension of this concession AFMA must take account of any written explanation from the holder detailing any exceptional circumstances as to why the holder was over quota.</w:t>
      </w:r>
    </w:p>
    <w:p w14:paraId="017A414C"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(d)</w:t>
      </w:r>
      <w:r w:rsidRPr="00BB1457">
        <w:rPr>
          <w:rFonts w:cstheme="minorHAnsi"/>
        </w:rPr>
        <w:tab/>
        <w:t>Any dealing in a quota Statutory Fishing Right by the holder of a boat Statutory Fishing Right or Fishing Permit for the purpose of complying with this condition must be lodged with AFMA duly executed and in the form approved by AFMA, on or before the 28th day from which the excess quota species was landed. For the purpose of determining if the holder is over quota under this condition, any acquisition of quota for a species may only be deemed to have been acquired up to 28 days prior to the date of registration of that acquisition of that quota species.</w:t>
      </w:r>
    </w:p>
    <w:p w14:paraId="4A27A0C1" w14:textId="77777777" w:rsidR="000C1FA6" w:rsidRPr="00BB1457" w:rsidRDefault="008001D1">
      <w:pPr>
        <w:widowControl w:val="0"/>
        <w:autoSpaceDE w:val="0"/>
        <w:autoSpaceDN w:val="0"/>
        <w:adjustRightInd w:val="0"/>
        <w:spacing w:before="60" w:after="200" w:line="276" w:lineRule="auto"/>
        <w:ind w:left="1418" w:hanging="567"/>
        <w:rPr>
          <w:rFonts w:cstheme="minorHAnsi"/>
        </w:rPr>
      </w:pPr>
      <w:r w:rsidRPr="00BB1457">
        <w:rPr>
          <w:rFonts w:cstheme="minorHAnsi"/>
        </w:rPr>
        <w:t>(e)</w:t>
      </w:r>
      <w:r w:rsidRPr="00BB1457">
        <w:rPr>
          <w:rFonts w:cstheme="minorHAnsi"/>
        </w:rPr>
        <w:tab/>
        <w:t>If this concession is suspended, unless the holder has acquired and AFMA has then recorded in the Register (but may not deem) an amount of uncaught quota for which the holder is over quota, this concession may, under this condition, again be suspended upon expiration of the earlier suspension.</w:t>
      </w:r>
    </w:p>
    <w:p w14:paraId="6D4EE307" w14:textId="77777777" w:rsidR="000C1FA6" w:rsidRPr="00BB1457" w:rsidRDefault="008001D1">
      <w:pPr>
        <w:widowControl w:val="0"/>
        <w:autoSpaceDE w:val="0"/>
        <w:autoSpaceDN w:val="0"/>
        <w:adjustRightInd w:val="0"/>
        <w:spacing w:before="120" w:after="120" w:line="276" w:lineRule="auto"/>
        <w:ind w:left="567"/>
        <w:rPr>
          <w:rFonts w:cstheme="minorHAnsi"/>
        </w:rPr>
      </w:pPr>
      <w:r w:rsidRPr="00BB1457">
        <w:rPr>
          <w:rFonts w:cstheme="minorHAnsi"/>
        </w:rPr>
        <w:t xml:space="preserve">For the purpose of these conditions, </w:t>
      </w:r>
      <w:r w:rsidRPr="00BB1457">
        <w:rPr>
          <w:rFonts w:cstheme="minorHAnsi"/>
          <w:b/>
          <w:bCs/>
        </w:rPr>
        <w:t xml:space="preserve">Acquire </w:t>
      </w:r>
      <w:r w:rsidRPr="00BB1457">
        <w:rPr>
          <w:rFonts w:cstheme="minorHAnsi"/>
        </w:rPr>
        <w:t>means receiving statutory fishing rights by registering a dealing by which an amount of statutory fishing rights are permanently or seasonally transferred to the holder; and ‘acquisition’</w:t>
      </w:r>
      <w:r w:rsidRPr="00BB1457">
        <w:rPr>
          <w:rFonts w:cstheme="minorHAnsi"/>
          <w:b/>
          <w:bCs/>
          <w:i/>
          <w:iCs/>
        </w:rPr>
        <w:t xml:space="preserve"> </w:t>
      </w:r>
      <w:r w:rsidRPr="00BB1457">
        <w:rPr>
          <w:rFonts w:cstheme="minorHAnsi"/>
        </w:rPr>
        <w:t xml:space="preserve">has a comparable meaning.  </w:t>
      </w:r>
    </w:p>
    <w:p w14:paraId="066883D3" w14:textId="77777777" w:rsidR="000C1FA6" w:rsidRPr="00BB1457" w:rsidRDefault="008001D1">
      <w:pPr>
        <w:widowControl w:val="0"/>
        <w:autoSpaceDE w:val="0"/>
        <w:autoSpaceDN w:val="0"/>
        <w:adjustRightInd w:val="0"/>
        <w:spacing w:before="120" w:after="120" w:line="276" w:lineRule="auto"/>
        <w:ind w:left="567"/>
        <w:rPr>
          <w:rFonts w:cstheme="minorHAnsi"/>
        </w:rPr>
      </w:pPr>
      <w:r w:rsidRPr="00BB1457">
        <w:rPr>
          <w:rFonts w:cstheme="minorHAnsi"/>
        </w:rPr>
        <w:t xml:space="preserve">For the purpose of these conditions, </w:t>
      </w:r>
      <w:r w:rsidRPr="00BB1457">
        <w:rPr>
          <w:rFonts w:cstheme="minorHAnsi"/>
          <w:b/>
          <w:bCs/>
        </w:rPr>
        <w:t>Quota species</w:t>
      </w:r>
      <w:r w:rsidRPr="00BB1457">
        <w:rPr>
          <w:rFonts w:cstheme="minorHAnsi"/>
        </w:rPr>
        <w:t xml:space="preserve"> has the same meaning as quota species in the applicable management plan for which this concession has been granted and established under the Act.</w:t>
      </w:r>
    </w:p>
    <w:p w14:paraId="7295E7ED" w14:textId="77777777" w:rsidR="000C1FA6" w:rsidRPr="00BB1457" w:rsidRDefault="008001D1">
      <w:pPr>
        <w:widowControl w:val="0"/>
        <w:autoSpaceDE w:val="0"/>
        <w:autoSpaceDN w:val="0"/>
        <w:adjustRightInd w:val="0"/>
        <w:spacing w:before="120" w:after="120" w:line="276" w:lineRule="auto"/>
        <w:ind w:left="567"/>
        <w:rPr>
          <w:rFonts w:cstheme="minorHAnsi"/>
          <w:lang w:val="en-US"/>
        </w:rPr>
      </w:pPr>
      <w:r w:rsidRPr="00BB1457">
        <w:rPr>
          <w:rFonts w:cstheme="minorHAnsi"/>
        </w:rPr>
        <w:t xml:space="preserve">For the purpose of these conditions, </w:t>
      </w:r>
      <w:r w:rsidRPr="00BB1457">
        <w:rPr>
          <w:rFonts w:cstheme="minorHAnsi"/>
          <w:b/>
          <w:bCs/>
        </w:rPr>
        <w:t>Over quota</w:t>
      </w:r>
      <w:r w:rsidRPr="00BB1457">
        <w:rPr>
          <w:rFonts w:cstheme="minorHAnsi"/>
          <w:b/>
          <w:bCs/>
          <w:i/>
          <w:iCs/>
        </w:rPr>
        <w:t xml:space="preserve"> </w:t>
      </w:r>
      <w:r w:rsidRPr="00BB1457">
        <w:rPr>
          <w:rFonts w:cstheme="minorHAnsi"/>
          <w:lang w:val="en-US"/>
        </w:rPr>
        <w:t xml:space="preserve">means when the holder lands an amount of quota species in excess of the available uncaught amount recorded for that species in the holder’s name on the Register. </w:t>
      </w:r>
    </w:p>
    <w:p w14:paraId="7BEF6ABA" w14:textId="77777777" w:rsidR="000C1FA6" w:rsidRPr="00BB1457" w:rsidRDefault="008001D1">
      <w:pPr>
        <w:widowControl w:val="0"/>
        <w:autoSpaceDE w:val="0"/>
        <w:autoSpaceDN w:val="0"/>
        <w:adjustRightInd w:val="0"/>
        <w:spacing w:before="120" w:after="120" w:line="276" w:lineRule="auto"/>
        <w:ind w:left="567" w:right="-154"/>
        <w:rPr>
          <w:rFonts w:cstheme="minorHAnsi"/>
          <w:lang w:val="en-US"/>
        </w:rPr>
      </w:pPr>
      <w:r w:rsidRPr="00BB1457">
        <w:rPr>
          <w:rFonts w:cstheme="minorHAnsi"/>
        </w:rPr>
        <w:lastRenderedPageBreak/>
        <w:t xml:space="preserve">For the purpose of these conditions, </w:t>
      </w:r>
      <w:r w:rsidRPr="00BB1457">
        <w:rPr>
          <w:rFonts w:cstheme="minorHAnsi"/>
          <w:b/>
          <w:bCs/>
        </w:rPr>
        <w:t>Register</w:t>
      </w:r>
      <w:r w:rsidRPr="00BB1457">
        <w:rPr>
          <w:rFonts w:cstheme="minorHAnsi"/>
          <w:b/>
          <w:bCs/>
          <w:i/>
          <w:iCs/>
        </w:rPr>
        <w:t xml:space="preserve"> </w:t>
      </w:r>
      <w:r w:rsidRPr="00BB1457">
        <w:rPr>
          <w:rFonts w:cstheme="minorHAnsi"/>
        </w:rPr>
        <w:t>means the Register</w:t>
      </w:r>
      <w:r w:rsidRPr="00BB1457">
        <w:rPr>
          <w:rFonts w:cstheme="minorHAnsi"/>
          <w:lang w:val="en-US"/>
        </w:rPr>
        <w:t xml:space="preserve"> of Statutory Fishing Rights kept by AFMA pursuant to section 44 of the Act.</w:t>
      </w:r>
    </w:p>
    <w:p w14:paraId="2ADE56AF" w14:textId="36A1A880" w:rsidR="000C1FA6" w:rsidRPr="00BB1457" w:rsidRDefault="008001D1">
      <w:pPr>
        <w:widowControl w:val="0"/>
        <w:autoSpaceDE w:val="0"/>
        <w:autoSpaceDN w:val="0"/>
        <w:adjustRightInd w:val="0"/>
        <w:spacing w:before="240" w:after="120" w:line="276" w:lineRule="auto"/>
        <w:rPr>
          <w:rFonts w:cstheme="minorHAnsi"/>
          <w:b/>
          <w:bCs/>
        </w:rPr>
      </w:pPr>
      <w:r w:rsidRPr="00BB1457">
        <w:rPr>
          <w:rFonts w:cstheme="minorHAnsi"/>
          <w:b/>
          <w:bCs/>
        </w:rPr>
        <w:t>Observer/</w:t>
      </w:r>
      <w:r w:rsidR="00A02A89">
        <w:rPr>
          <w:rFonts w:cstheme="minorHAnsi"/>
          <w:b/>
          <w:bCs/>
        </w:rPr>
        <w:t>m</w:t>
      </w:r>
      <w:r w:rsidR="00A02A89" w:rsidRPr="00BB1457">
        <w:rPr>
          <w:rFonts w:cstheme="minorHAnsi"/>
          <w:b/>
          <w:bCs/>
        </w:rPr>
        <w:t xml:space="preserve">onitoring </w:t>
      </w:r>
      <w:r w:rsidR="00A02A89">
        <w:rPr>
          <w:rFonts w:cstheme="minorHAnsi"/>
          <w:b/>
          <w:bCs/>
        </w:rPr>
        <w:t>o</w:t>
      </w:r>
      <w:r w:rsidR="00A02A89" w:rsidRPr="00BB1457">
        <w:rPr>
          <w:rFonts w:cstheme="minorHAnsi"/>
          <w:b/>
          <w:bCs/>
        </w:rPr>
        <w:t xml:space="preserve">bligations </w:t>
      </w:r>
    </w:p>
    <w:p w14:paraId="2EB04DD1" w14:textId="72CA021A" w:rsidR="000C1FA6" w:rsidRPr="00BB1457" w:rsidRDefault="008001D1">
      <w:pPr>
        <w:widowControl w:val="0"/>
        <w:autoSpaceDE w:val="0"/>
        <w:autoSpaceDN w:val="0"/>
        <w:adjustRightInd w:val="0"/>
        <w:spacing w:after="0" w:line="240" w:lineRule="auto"/>
        <w:ind w:left="567" w:hanging="567"/>
        <w:rPr>
          <w:rFonts w:cstheme="minorHAnsi"/>
        </w:rPr>
      </w:pPr>
      <w:r w:rsidRPr="00BB1457">
        <w:rPr>
          <w:rFonts w:cstheme="minorHAnsi"/>
          <w:lang w:val="en-US"/>
        </w:rPr>
        <w:t>23.</w:t>
      </w:r>
      <w:r w:rsidRPr="00973387">
        <w:rPr>
          <w:rFonts w:cstheme="minorHAnsi"/>
        </w:rPr>
        <w:tab/>
      </w:r>
      <w:r w:rsidRPr="00BB1457">
        <w:rPr>
          <w:rFonts w:cstheme="minorHAnsi"/>
          <w:lang w:val="en-US"/>
        </w:rPr>
        <w:t xml:space="preserve">When directed by AFMA to carry an observer the holder must </w:t>
      </w:r>
      <w:r w:rsidRPr="00BB1457">
        <w:rPr>
          <w:rFonts w:cstheme="minorHAnsi"/>
        </w:rPr>
        <w:t xml:space="preserve">give the AFMA Observer Section at least 72 hours notice of an intention to depart on a fishing trip by telephone (02 6225 5428 or 0427 496 446) or by email: </w:t>
      </w:r>
      <w:r w:rsidRPr="00BB1457">
        <w:rPr>
          <w:rFonts w:cstheme="minorHAnsi"/>
          <w:color w:val="0563C1"/>
          <w:u w:val="single"/>
        </w:rPr>
        <w:t xml:space="preserve">observers@afma.gov.au </w:t>
      </w:r>
      <w:r w:rsidRPr="00BB1457">
        <w:rPr>
          <w:rFonts w:cstheme="minorHAnsi"/>
        </w:rPr>
        <w:t>.</w:t>
      </w:r>
    </w:p>
    <w:p w14:paraId="3CA62763" w14:textId="303204F5"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Observer/</w:t>
      </w:r>
      <w:r w:rsidR="00A02A89">
        <w:rPr>
          <w:rFonts w:cstheme="minorHAnsi"/>
          <w:b/>
          <w:bCs/>
        </w:rPr>
        <w:t>m</w:t>
      </w:r>
      <w:r w:rsidR="00A02A89" w:rsidRPr="00BB1457">
        <w:rPr>
          <w:rFonts w:cstheme="minorHAnsi"/>
          <w:b/>
          <w:bCs/>
        </w:rPr>
        <w:t xml:space="preserve">onitoring </w:t>
      </w:r>
      <w:r w:rsidR="00A02A89">
        <w:rPr>
          <w:rFonts w:cstheme="minorHAnsi"/>
          <w:b/>
          <w:bCs/>
        </w:rPr>
        <w:t>o</w:t>
      </w:r>
      <w:r w:rsidR="00A02A89" w:rsidRPr="00BB1457">
        <w:rPr>
          <w:rFonts w:cstheme="minorHAnsi"/>
          <w:b/>
          <w:bCs/>
        </w:rPr>
        <w:t xml:space="preserve">bligations </w:t>
      </w:r>
      <w:r w:rsidRPr="00BB1457">
        <w:rPr>
          <w:rFonts w:cstheme="minorHAnsi"/>
          <w:b/>
          <w:bCs/>
        </w:rPr>
        <w:t>in closure areas</w:t>
      </w:r>
    </w:p>
    <w:p w14:paraId="4D41E059" w14:textId="7CA95152" w:rsidR="000C1FA6" w:rsidRPr="00BB1457" w:rsidRDefault="008001D1">
      <w:pPr>
        <w:widowControl w:val="0"/>
        <w:autoSpaceDE w:val="0"/>
        <w:autoSpaceDN w:val="0"/>
        <w:adjustRightInd w:val="0"/>
        <w:spacing w:before="120" w:after="200" w:line="276" w:lineRule="auto"/>
        <w:ind w:left="567" w:hanging="567"/>
        <w:jc w:val="both"/>
        <w:rPr>
          <w:rFonts w:cstheme="minorHAnsi"/>
          <w:b/>
          <w:bCs/>
        </w:rPr>
      </w:pPr>
      <w:r w:rsidRPr="00BB1457">
        <w:rPr>
          <w:rFonts w:cstheme="minorHAnsi"/>
        </w:rPr>
        <w:t>24.</w:t>
      </w:r>
      <w:r w:rsidRPr="00BB1457">
        <w:rPr>
          <w:rFonts w:cstheme="minorHAnsi"/>
        </w:rPr>
        <w:tab/>
        <w:t>In these conditions the ‘Murray Dogfish Closure’, ‘Murray Commonwealth Marine Reserve Closures’, ‘Freycinet Commonwealth Marine Reserve Closure’, ‘Barcoo and Taupo Seamount’s Closure’, ‘Queensland and Britannia Seamount’s Closure’ and the ‘Gillnet Deepwater Closure’ are the areas as prescribed in the</w:t>
      </w:r>
      <w:r w:rsidR="00BB1457">
        <w:rPr>
          <w:rFonts w:cstheme="minorHAnsi"/>
        </w:rPr>
        <w:t xml:space="preserve"> </w:t>
      </w:r>
      <w:r w:rsidR="00BB1457" w:rsidRPr="00836913">
        <w:rPr>
          <w:rFonts w:cstheme="minorHAnsi"/>
          <w:i/>
        </w:rPr>
        <w:t>Fisheries Management (E-monitoring Southern and Eastern Shark and Scalefish Fishery) Direction 2021</w:t>
      </w:r>
      <w:r w:rsidR="00BB1457">
        <w:rPr>
          <w:rFonts w:cstheme="minorHAnsi"/>
          <w:i/>
          <w:iCs/>
        </w:rPr>
        <w:t xml:space="preserve">. </w:t>
      </w:r>
      <w:r w:rsidRPr="00BB1457">
        <w:rPr>
          <w:rFonts w:cstheme="minorHAnsi"/>
        </w:rPr>
        <w:t xml:space="preserve">  </w:t>
      </w:r>
    </w:p>
    <w:p w14:paraId="734898EF" w14:textId="77777777" w:rsidR="000C1FA6" w:rsidRPr="00BB1457" w:rsidRDefault="008001D1">
      <w:pPr>
        <w:widowControl w:val="0"/>
        <w:autoSpaceDE w:val="0"/>
        <w:autoSpaceDN w:val="0"/>
        <w:adjustRightInd w:val="0"/>
        <w:spacing w:before="120" w:after="120" w:line="276" w:lineRule="auto"/>
        <w:ind w:left="567" w:hanging="567"/>
        <w:rPr>
          <w:rFonts w:cstheme="minorHAnsi"/>
        </w:rPr>
      </w:pPr>
      <w:r w:rsidRPr="00BB1457">
        <w:rPr>
          <w:rFonts w:cstheme="minorHAnsi"/>
        </w:rPr>
        <w:t>25.</w:t>
      </w:r>
      <w:r w:rsidRPr="00BB1457">
        <w:rPr>
          <w:rFonts w:cstheme="minorHAnsi"/>
        </w:rPr>
        <w:tab/>
        <w:t>The holder must not fish (unless using hydraulic hand reel) in any part of the Murray Dogfish Closure, Murray Commonwealth Marine Reserve Closures, Freycinet Commonwealth Marine Reserve Closure, Barcoo and Taupo Seamount’s Closure, Queensland and Britannia Seamount’s Closure or the Gillnet Deepwater Closure unless:</w:t>
      </w:r>
    </w:p>
    <w:p w14:paraId="43200A86"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 xml:space="preserve">an AFMA nominated observer is carried on the boat nominated to this concession; or </w:t>
      </w:r>
    </w:p>
    <w:p w14:paraId="3F40A0B4" w14:textId="784C0DAD"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t>an AFMA approved electronic monitoring system is installed and the operations of that equipment are in accordance with</w:t>
      </w:r>
      <w:r w:rsidR="0099522C" w:rsidRPr="00BB1457">
        <w:rPr>
          <w:rFonts w:cstheme="minorHAnsi"/>
        </w:rPr>
        <w:t xml:space="preserve"> </w:t>
      </w:r>
      <w:r w:rsidR="0099522C" w:rsidRPr="00836913">
        <w:rPr>
          <w:rFonts w:cstheme="minorHAnsi"/>
          <w:i/>
        </w:rPr>
        <w:t>Fisheries Management (E-monitoring Southern and Eastern Shark and Scalefish Fishery) Direction 2021</w:t>
      </w:r>
      <w:r w:rsidRPr="00BB1457">
        <w:rPr>
          <w:rFonts w:cstheme="minorHAnsi"/>
        </w:rPr>
        <w:t>.</w:t>
      </w:r>
    </w:p>
    <w:p w14:paraId="2D61F40E" w14:textId="084359FE" w:rsidR="000C1FA6" w:rsidRPr="00BB1457" w:rsidRDefault="008001D1">
      <w:pPr>
        <w:widowControl w:val="0"/>
        <w:autoSpaceDE w:val="0"/>
        <w:autoSpaceDN w:val="0"/>
        <w:adjustRightInd w:val="0"/>
        <w:spacing w:before="120" w:after="200" w:line="276" w:lineRule="auto"/>
        <w:ind w:left="567"/>
        <w:rPr>
          <w:rFonts w:cstheme="minorHAnsi"/>
          <w:i/>
          <w:iCs/>
          <w:lang w:val="en-US"/>
        </w:rPr>
      </w:pPr>
      <w:r w:rsidRPr="00BB1457">
        <w:rPr>
          <w:rFonts w:cstheme="minorHAnsi"/>
          <w:b/>
          <w:bCs/>
          <w:i/>
          <w:iCs/>
          <w:lang w:val="en-US"/>
        </w:rPr>
        <w:t>Note 1:</w:t>
      </w:r>
      <w:r w:rsidRPr="00BB1457">
        <w:rPr>
          <w:rFonts w:cstheme="minorHAnsi"/>
          <w:i/>
          <w:iCs/>
          <w:lang w:val="en-US"/>
        </w:rPr>
        <w:t xml:space="preserve"> This condition does not authorise fishing by a method in an area prohibited under the</w:t>
      </w:r>
      <w:r w:rsidR="00362B6B" w:rsidRPr="00BB1457">
        <w:rPr>
          <w:rFonts w:cstheme="minorHAnsi"/>
          <w:i/>
          <w:iCs/>
          <w:lang w:val="en-US"/>
        </w:rPr>
        <w:t xml:space="preserve"> </w:t>
      </w:r>
      <w:r w:rsidR="00362B6B" w:rsidRPr="00836913">
        <w:rPr>
          <w:rFonts w:cstheme="minorHAnsi"/>
          <w:iCs/>
          <w:lang w:val="en-US"/>
        </w:rPr>
        <w:t>Fisheries Management (Southern and Eastern Scalefish and Shark Fishery and Small Pelagic Fishery Closures) Direction 2021</w:t>
      </w:r>
      <w:r w:rsidRPr="00BB1457">
        <w:rPr>
          <w:rFonts w:cstheme="minorHAnsi"/>
          <w:i/>
          <w:iCs/>
          <w:lang w:val="en-US"/>
        </w:rPr>
        <w:t xml:space="preserve">.  </w:t>
      </w:r>
    </w:p>
    <w:p w14:paraId="21DC8EAF" w14:textId="77777777" w:rsidR="000C1FA6" w:rsidRPr="00BB1457" w:rsidRDefault="008001D1">
      <w:pPr>
        <w:widowControl w:val="0"/>
        <w:autoSpaceDE w:val="0"/>
        <w:autoSpaceDN w:val="0"/>
        <w:adjustRightInd w:val="0"/>
        <w:spacing w:before="120" w:after="200" w:line="276" w:lineRule="auto"/>
        <w:ind w:left="567"/>
        <w:rPr>
          <w:rFonts w:cstheme="minorHAnsi"/>
          <w:i/>
          <w:iCs/>
          <w:lang w:val="en-US"/>
        </w:rPr>
      </w:pPr>
      <w:r w:rsidRPr="00BB1457">
        <w:rPr>
          <w:rFonts w:cstheme="minorHAnsi"/>
          <w:b/>
          <w:bCs/>
          <w:i/>
          <w:iCs/>
          <w:lang w:val="en-US"/>
        </w:rPr>
        <w:t>Note 2:</w:t>
      </w:r>
      <w:r w:rsidRPr="00BB1457">
        <w:rPr>
          <w:rFonts w:cstheme="minorHAnsi"/>
          <w:i/>
          <w:iCs/>
          <w:lang w:val="en-US"/>
        </w:rPr>
        <w:t xml:space="preserve"> These conditions are in addition to the conditions concerning the taking of observers that are prescribed in the Regulations. Those conditions are in Schedule 1, Division 3, regulations 38 to 41 </w:t>
      </w:r>
    </w:p>
    <w:p w14:paraId="255AA1FF" w14:textId="77777777" w:rsidR="000C1FA6" w:rsidRPr="00BB1457" w:rsidRDefault="008001D1">
      <w:pPr>
        <w:widowControl w:val="0"/>
        <w:autoSpaceDE w:val="0"/>
        <w:autoSpaceDN w:val="0"/>
        <w:adjustRightInd w:val="0"/>
        <w:spacing w:before="120" w:after="200" w:line="276" w:lineRule="auto"/>
        <w:ind w:left="567"/>
        <w:rPr>
          <w:rFonts w:cstheme="minorHAnsi"/>
          <w:i/>
          <w:iCs/>
          <w:lang w:val="en-US"/>
        </w:rPr>
      </w:pPr>
      <w:r w:rsidRPr="00BB1457">
        <w:rPr>
          <w:rFonts w:cstheme="minorHAnsi"/>
          <w:b/>
          <w:bCs/>
          <w:i/>
          <w:iCs/>
          <w:lang w:val="en-US"/>
        </w:rPr>
        <w:t>Note 3:</w:t>
      </w:r>
      <w:r w:rsidRPr="00BB1457">
        <w:rPr>
          <w:rFonts w:cstheme="minorHAnsi"/>
          <w:i/>
          <w:iCs/>
          <w:lang w:val="en-US"/>
        </w:rPr>
        <w:t xml:space="preserve"> AFMA may direct under the Regulations that an observer be carried, even if electronic monitoring equipment is installed and is to be operated. </w:t>
      </w:r>
    </w:p>
    <w:p w14:paraId="210585FC" w14:textId="77777777" w:rsidR="000C1FA6" w:rsidRPr="00BB1457" w:rsidRDefault="008001D1">
      <w:pPr>
        <w:widowControl w:val="0"/>
        <w:autoSpaceDE w:val="0"/>
        <w:autoSpaceDN w:val="0"/>
        <w:adjustRightInd w:val="0"/>
        <w:spacing w:before="240" w:after="120" w:line="276" w:lineRule="auto"/>
        <w:rPr>
          <w:rFonts w:cstheme="minorHAnsi"/>
          <w:b/>
          <w:bCs/>
          <w:lang w:val="en-US"/>
        </w:rPr>
      </w:pPr>
      <w:r w:rsidRPr="00BB1457">
        <w:rPr>
          <w:rFonts w:cstheme="minorHAnsi"/>
          <w:b/>
          <w:bCs/>
          <w:lang w:val="en-US"/>
        </w:rPr>
        <w:t>Agent obligations</w:t>
      </w:r>
    </w:p>
    <w:p w14:paraId="6BF1DFEC"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26.</w:t>
      </w:r>
      <w:r w:rsidRPr="00BB1457">
        <w:rPr>
          <w:rFonts w:cstheme="minorHAnsi"/>
          <w:lang w:val="en-US"/>
        </w:rPr>
        <w:tab/>
        <w:t>The holder accepts concurrent liability for all conduct by its servants or agents infringing the Act (or the Regulations, Management Plans or concession conditions made by virtue of that Act) who may be engaged by the holder to conduct on the holder’s behalf activity under this concession.</w:t>
      </w:r>
    </w:p>
    <w:p w14:paraId="39285699"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lastRenderedPageBreak/>
        <w:t>27.</w:t>
      </w:r>
      <w:r w:rsidRPr="00BB1457">
        <w:rPr>
          <w:rFonts w:cstheme="minorHAnsi"/>
          <w:lang w:val="en-US"/>
        </w:rPr>
        <w:tab/>
        <w:t>Liability for the conduct of the holder’s servants or agents arises, even if the conduct may be, or actually is, beyond the scope of the servant or agent’s actual or apparent authority where it is a breach that occurs during the conduct of activity authorised by this concession.</w:t>
      </w:r>
    </w:p>
    <w:p w14:paraId="5B8EFAC8"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28.</w:t>
      </w:r>
      <w:r w:rsidRPr="00BB1457">
        <w:rPr>
          <w:rFonts w:cstheme="minorHAnsi"/>
          <w:lang w:val="en-US"/>
        </w:rPr>
        <w:tab/>
        <w:t xml:space="preserve">The holder may avoid concurrent liability for conduct whilst conducting activity under this concession if, but only if, the holder can establish that the infringing conduct could not possibly have been prevented by any action or precaution that the holder might have reasonably taken. </w:t>
      </w:r>
    </w:p>
    <w:p w14:paraId="1737A446"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29.</w:t>
      </w:r>
      <w:r w:rsidRPr="00BB1457">
        <w:rPr>
          <w:rFonts w:cstheme="minorHAnsi"/>
          <w:lang w:val="en-US"/>
        </w:rPr>
        <w:tab/>
        <w:t xml:space="preserve">The giving of an indemnity by the servant or agent to the holder for any penalties incurred by the holder, for infringing conduct by the servant or agent is not, of itself, a reasonable precaution to prevent infringing conduct. </w:t>
      </w:r>
    </w:p>
    <w:p w14:paraId="4CA5CE32"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30.</w:t>
      </w:r>
      <w:r w:rsidRPr="00BB1457">
        <w:rPr>
          <w:rFonts w:cstheme="minorHAnsi"/>
          <w:lang w:val="en-US"/>
        </w:rPr>
        <w:tab/>
        <w:t xml:space="preserve">The holder must ensure the master of the boat fishing under the authority of this concession is nominated as an authorised agent for the holder </w:t>
      </w:r>
      <w:r w:rsidRPr="00BB1457">
        <w:rPr>
          <w:rFonts w:cstheme="minorHAnsi"/>
          <w:b/>
          <w:bCs/>
          <w:lang w:val="en-US"/>
        </w:rPr>
        <w:t>before</w:t>
      </w:r>
      <w:r w:rsidRPr="00BB1457">
        <w:rPr>
          <w:rFonts w:cstheme="minorHAnsi"/>
          <w:lang w:val="en-US"/>
        </w:rPr>
        <w:t xml:space="preserve"> any fishing operation may take place.</w:t>
      </w:r>
    </w:p>
    <w:p w14:paraId="0FE439EC"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 xml:space="preserve">(a) </w:t>
      </w:r>
      <w:r w:rsidRPr="00BB1457">
        <w:rPr>
          <w:rFonts w:cstheme="minorHAnsi"/>
        </w:rPr>
        <w:tab/>
        <w:t>The holder must ensure the authorised agent signing the determined *Daily Fishing logbook page was the master of the boat (skipper) at the time the recorded fishing operation took place.</w:t>
      </w:r>
    </w:p>
    <w:p w14:paraId="418EB979"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 xml:space="preserve">(b) </w:t>
      </w:r>
      <w:r w:rsidRPr="00BB1457">
        <w:rPr>
          <w:rFonts w:cstheme="minorHAnsi"/>
        </w:rPr>
        <w:tab/>
        <w:t>The holder may sign the determined *Daily Fishing logbook page if they were the master of the boat (skipper) when the recorded fishing operation took place.</w:t>
      </w:r>
    </w:p>
    <w:p w14:paraId="1B6E2D47"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 xml:space="preserve">(c) </w:t>
      </w:r>
      <w:r w:rsidRPr="00BB1457">
        <w:rPr>
          <w:rFonts w:cstheme="minorHAnsi"/>
        </w:rPr>
        <w:tab/>
        <w:t>If more than one master of the boat is on board the boat during the fishing trip, each master must complete and sign a separate determined *Daily Fishing logbook page for each of the fishing operations for which they had control over.</w:t>
      </w:r>
    </w:p>
    <w:p w14:paraId="6CCBB9DB" w14:textId="77777777" w:rsidR="000C1FA6" w:rsidRPr="00BB1457" w:rsidRDefault="008001D1">
      <w:pPr>
        <w:widowControl w:val="0"/>
        <w:autoSpaceDE w:val="0"/>
        <w:autoSpaceDN w:val="0"/>
        <w:adjustRightInd w:val="0"/>
        <w:spacing w:before="120" w:after="200" w:line="276" w:lineRule="auto"/>
        <w:ind w:left="567"/>
        <w:rPr>
          <w:rFonts w:cstheme="minorHAnsi"/>
          <w:lang w:val="en-US"/>
        </w:rPr>
      </w:pPr>
      <w:r w:rsidRPr="00BB1457">
        <w:rPr>
          <w:rFonts w:cstheme="minorHAnsi"/>
          <w:i/>
          <w:iCs/>
          <w:lang w:val="en-US"/>
        </w:rPr>
        <w:t>*These instructions are for all determined Daily Fishing Logs including e-Logs.</w:t>
      </w:r>
    </w:p>
    <w:p w14:paraId="5EA6082F" w14:textId="1AE01D2C"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 xml:space="preserve">Direction </w:t>
      </w:r>
      <w:r w:rsidR="00A02A89">
        <w:rPr>
          <w:rFonts w:cstheme="minorHAnsi"/>
          <w:b/>
          <w:bCs/>
        </w:rPr>
        <w:t>o</w:t>
      </w:r>
      <w:r w:rsidR="00A02A89" w:rsidRPr="00BB1457">
        <w:rPr>
          <w:rFonts w:cstheme="minorHAnsi"/>
          <w:b/>
          <w:bCs/>
        </w:rPr>
        <w:t>bligations</w:t>
      </w:r>
    </w:p>
    <w:p w14:paraId="2294D635" w14:textId="22CBE7CB" w:rsidR="000C1FA6" w:rsidRPr="00BB1457" w:rsidRDefault="008001D1">
      <w:pPr>
        <w:widowControl w:val="0"/>
        <w:autoSpaceDE w:val="0"/>
        <w:autoSpaceDN w:val="0"/>
        <w:adjustRightInd w:val="0"/>
        <w:spacing w:before="120" w:after="200" w:line="276" w:lineRule="auto"/>
        <w:ind w:left="567" w:hanging="567"/>
        <w:jc w:val="both"/>
        <w:rPr>
          <w:rFonts w:cstheme="minorHAnsi"/>
          <w:lang w:val="en-US"/>
        </w:rPr>
      </w:pPr>
      <w:r w:rsidRPr="00BB1457">
        <w:rPr>
          <w:rFonts w:cstheme="minorHAnsi"/>
          <w:lang w:val="en-US"/>
        </w:rPr>
        <w:t>31.</w:t>
      </w:r>
      <w:r w:rsidRPr="00BB1457">
        <w:rPr>
          <w:rFonts w:cstheme="minorHAnsi"/>
          <w:lang w:val="en-US"/>
        </w:rPr>
        <w:tab/>
        <w:t>The holder must comply with any Direction that fishing is not to be engaged in in the fishery, or a particular part of the fishery or during a particular period or periods made under sub</w:t>
      </w:r>
      <w:r w:rsidR="0077767C">
        <w:rPr>
          <w:rFonts w:cstheme="minorHAnsi"/>
          <w:lang w:val="en-US"/>
        </w:rPr>
        <w:t>s</w:t>
      </w:r>
      <w:r w:rsidRPr="00BB1457">
        <w:rPr>
          <w:rFonts w:cstheme="minorHAnsi"/>
          <w:lang w:val="en-US"/>
        </w:rPr>
        <w:t>ection 41A of the Act.</w:t>
      </w:r>
    </w:p>
    <w:p w14:paraId="42EA6EA5" w14:textId="18BA3351"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 xml:space="preserve">Temporary </w:t>
      </w:r>
      <w:r w:rsidR="00A02A89">
        <w:rPr>
          <w:rFonts w:cstheme="minorHAnsi"/>
          <w:b/>
          <w:bCs/>
        </w:rPr>
        <w:t>o</w:t>
      </w:r>
      <w:r w:rsidR="00A02A89" w:rsidRPr="00BB1457">
        <w:rPr>
          <w:rFonts w:cstheme="minorHAnsi"/>
          <w:b/>
          <w:bCs/>
        </w:rPr>
        <w:t xml:space="preserve">rders </w:t>
      </w:r>
      <w:r w:rsidR="00A02A89">
        <w:rPr>
          <w:rFonts w:cstheme="minorHAnsi"/>
          <w:b/>
          <w:bCs/>
        </w:rPr>
        <w:t>o</w:t>
      </w:r>
      <w:r w:rsidR="00A02A89" w:rsidRPr="00BB1457">
        <w:rPr>
          <w:rFonts w:cstheme="minorHAnsi"/>
          <w:b/>
          <w:bCs/>
        </w:rPr>
        <w:t>bligations</w:t>
      </w:r>
    </w:p>
    <w:p w14:paraId="36A37D0B" w14:textId="13114A3D" w:rsidR="000C1FA6" w:rsidRPr="00BB1457" w:rsidRDefault="008001D1">
      <w:pPr>
        <w:widowControl w:val="0"/>
        <w:autoSpaceDE w:val="0"/>
        <w:autoSpaceDN w:val="0"/>
        <w:adjustRightInd w:val="0"/>
        <w:spacing w:before="120" w:after="200" w:line="276" w:lineRule="auto"/>
        <w:ind w:left="567" w:hanging="567"/>
        <w:jc w:val="both"/>
        <w:rPr>
          <w:rFonts w:cstheme="minorHAnsi"/>
          <w:i/>
          <w:iCs/>
          <w:lang w:val="en-US"/>
        </w:rPr>
      </w:pPr>
      <w:r w:rsidRPr="00BB1457">
        <w:rPr>
          <w:rFonts w:cstheme="minorHAnsi"/>
          <w:lang w:val="en-US"/>
        </w:rPr>
        <w:t>32.</w:t>
      </w:r>
      <w:r w:rsidRPr="00BB1457">
        <w:rPr>
          <w:rFonts w:cstheme="minorHAnsi"/>
          <w:lang w:val="en-US"/>
        </w:rPr>
        <w:tab/>
        <w:t>The holder must comply with any Temporary Order made under subsection 43(2) of the Act</w:t>
      </w:r>
      <w:r w:rsidRPr="00BB1457">
        <w:rPr>
          <w:rFonts w:cstheme="minorHAnsi"/>
          <w:i/>
          <w:iCs/>
          <w:lang w:val="en-US"/>
        </w:rPr>
        <w:t xml:space="preserve"> </w:t>
      </w:r>
      <w:r w:rsidRPr="00BB1457">
        <w:rPr>
          <w:rFonts w:cstheme="minorHAnsi"/>
          <w:lang w:val="en-US"/>
        </w:rPr>
        <w:t>and to the extent that any provision herein is inconsistent with such Temporary Order subsection 43(9) provides that the provision herein is overridden by the Temporary Order until the Temporary Order ceases to have effect.</w:t>
      </w:r>
    </w:p>
    <w:p w14:paraId="3900E550" w14:textId="22924F9F"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 xml:space="preserve">Navigating in </w:t>
      </w:r>
      <w:r w:rsidR="00A02A89">
        <w:rPr>
          <w:rFonts w:cstheme="minorHAnsi"/>
          <w:b/>
          <w:bCs/>
        </w:rPr>
        <w:t>c</w:t>
      </w:r>
      <w:r w:rsidR="00A02A89" w:rsidRPr="00BB1457">
        <w:rPr>
          <w:rFonts w:cstheme="minorHAnsi"/>
          <w:b/>
          <w:bCs/>
        </w:rPr>
        <w:t xml:space="preserve">losed </w:t>
      </w:r>
      <w:r w:rsidR="00A02A89">
        <w:rPr>
          <w:rFonts w:cstheme="minorHAnsi"/>
          <w:b/>
          <w:bCs/>
        </w:rPr>
        <w:t>z</w:t>
      </w:r>
      <w:r w:rsidR="00A02A89" w:rsidRPr="00BB1457">
        <w:rPr>
          <w:rFonts w:cstheme="minorHAnsi"/>
          <w:b/>
          <w:bCs/>
        </w:rPr>
        <w:t>ones</w:t>
      </w:r>
    </w:p>
    <w:p w14:paraId="726A117D" w14:textId="77777777" w:rsidR="000C1FA6" w:rsidRPr="00BB1457" w:rsidRDefault="008001D1">
      <w:pPr>
        <w:widowControl w:val="0"/>
        <w:autoSpaceDE w:val="0"/>
        <w:autoSpaceDN w:val="0"/>
        <w:adjustRightInd w:val="0"/>
        <w:spacing w:before="120" w:after="200" w:line="276" w:lineRule="auto"/>
        <w:ind w:left="567" w:hanging="567"/>
        <w:jc w:val="both"/>
        <w:rPr>
          <w:rFonts w:cstheme="minorHAnsi"/>
        </w:rPr>
      </w:pPr>
      <w:r w:rsidRPr="00BB1457">
        <w:rPr>
          <w:rFonts w:cstheme="minorHAnsi"/>
          <w:lang w:val="en-US"/>
        </w:rPr>
        <w:lastRenderedPageBreak/>
        <w:t>33.</w:t>
      </w:r>
      <w:r w:rsidRPr="00BB1457">
        <w:rPr>
          <w:rFonts w:cstheme="minorHAnsi"/>
          <w:lang w:val="en-US"/>
        </w:rPr>
        <w:tab/>
        <w:t>AF</w:t>
      </w:r>
      <w:r w:rsidRPr="00BB1457">
        <w:rPr>
          <w:rFonts w:cstheme="minorHAnsi"/>
        </w:rPr>
        <w:t>MA may suspend this concession in accordance with this condition, pursuant to section 38(1)(c) of the Act</w:t>
      </w:r>
      <w:r w:rsidRPr="00BB1457">
        <w:rPr>
          <w:rFonts w:cstheme="minorHAnsi"/>
          <w:i/>
          <w:iCs/>
        </w:rPr>
        <w:t>,</w:t>
      </w:r>
      <w:r w:rsidRPr="00BB1457">
        <w:rPr>
          <w:rFonts w:cstheme="minorHAnsi"/>
        </w:rPr>
        <w:t xml:space="preserve"> if it reasonably appears by VMS transmission from the nominated boat, that there is a failure by that boat while in a closed zone for the purposes of regulation 85 of the Regulations, to meet the exempting provisions of regulations 86(2), or 86(3).Such suspension will then continue until the concession holder provides a full written explanation, to the satisfaction of the delegate responsible for issuing that suspension, of the lawful reason for the boat being in that closed zone at that time, or until the expiration of the suspension under section 38(2) and 38(3) of the Act; whichever is the earlier.</w:t>
      </w:r>
    </w:p>
    <w:p w14:paraId="6A2DEA09" w14:textId="62054B3F"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 xml:space="preserve">Gear </w:t>
      </w:r>
      <w:r w:rsidR="00A02A89">
        <w:rPr>
          <w:rFonts w:cstheme="minorHAnsi"/>
          <w:b/>
          <w:bCs/>
        </w:rPr>
        <w:t>l</w:t>
      </w:r>
      <w:r w:rsidR="00A02A89" w:rsidRPr="00BB1457">
        <w:rPr>
          <w:rFonts w:cstheme="minorHAnsi"/>
          <w:b/>
          <w:bCs/>
        </w:rPr>
        <w:t>imitation</w:t>
      </w:r>
    </w:p>
    <w:p w14:paraId="7E783E65" w14:textId="77777777" w:rsidR="000C1FA6" w:rsidRPr="00BB1457" w:rsidRDefault="008001D1">
      <w:pPr>
        <w:widowControl w:val="0"/>
        <w:autoSpaceDE w:val="0"/>
        <w:autoSpaceDN w:val="0"/>
        <w:adjustRightInd w:val="0"/>
        <w:spacing w:before="120" w:after="120" w:line="276" w:lineRule="auto"/>
        <w:ind w:left="567" w:hanging="567"/>
        <w:jc w:val="both"/>
        <w:rPr>
          <w:rFonts w:cstheme="minorHAnsi"/>
        </w:rPr>
      </w:pPr>
      <w:r w:rsidRPr="00BB1457">
        <w:rPr>
          <w:rFonts w:cstheme="minorHAnsi"/>
          <w:lang w:val="en-US"/>
        </w:rPr>
        <w:t>34.</w:t>
      </w:r>
      <w:r w:rsidRPr="00BB1457">
        <w:rPr>
          <w:rFonts w:cstheme="minorHAnsi"/>
          <w:lang w:val="en-US"/>
        </w:rPr>
        <w:tab/>
        <w:t>This</w:t>
      </w:r>
      <w:r w:rsidRPr="00BB1457">
        <w:rPr>
          <w:rFonts w:cstheme="minorHAnsi"/>
        </w:rPr>
        <w:t xml:space="preserve"> concession authorises the use of the following gear only:</w:t>
      </w:r>
    </w:p>
    <w:p w14:paraId="65FEB4CE" w14:textId="77777777" w:rsidR="000C1FA6" w:rsidRPr="00BB1457" w:rsidRDefault="008001D1">
      <w:pPr>
        <w:widowControl w:val="0"/>
        <w:tabs>
          <w:tab w:val="left" w:pos="1080"/>
        </w:tabs>
        <w:autoSpaceDE w:val="0"/>
        <w:autoSpaceDN w:val="0"/>
        <w:adjustRightInd w:val="0"/>
        <w:spacing w:before="60" w:after="200" w:line="276" w:lineRule="auto"/>
        <w:ind w:left="1418" w:hanging="567"/>
        <w:jc w:val="both"/>
        <w:rPr>
          <w:rFonts w:cstheme="minorHAnsi"/>
        </w:rPr>
      </w:pPr>
      <w:r w:rsidRPr="00BB1457">
        <w:rPr>
          <w:rFonts w:cstheme="minorHAnsi"/>
        </w:rPr>
        <w:t>(a)</w:t>
      </w:r>
      <w:r w:rsidRPr="00BB1457">
        <w:rPr>
          <w:rFonts w:cstheme="minorHAnsi"/>
        </w:rPr>
        <w:tab/>
        <w:t>Demersal longlines.</w:t>
      </w:r>
    </w:p>
    <w:p w14:paraId="776B3672" w14:textId="77777777" w:rsidR="000C1FA6" w:rsidRPr="00BB1457" w:rsidRDefault="008001D1">
      <w:pPr>
        <w:widowControl w:val="0"/>
        <w:autoSpaceDE w:val="0"/>
        <w:autoSpaceDN w:val="0"/>
        <w:adjustRightInd w:val="0"/>
        <w:spacing w:before="120" w:after="200" w:line="276" w:lineRule="auto"/>
        <w:ind w:left="567" w:hanging="567"/>
        <w:jc w:val="both"/>
        <w:rPr>
          <w:rFonts w:cstheme="minorHAnsi"/>
        </w:rPr>
      </w:pPr>
      <w:r w:rsidRPr="00BB1457">
        <w:rPr>
          <w:rFonts w:cstheme="minorHAnsi"/>
        </w:rPr>
        <w:t>35.</w:t>
      </w:r>
      <w:r w:rsidRPr="00BB1457">
        <w:rPr>
          <w:rFonts w:cstheme="minorHAnsi"/>
        </w:rPr>
        <w:tab/>
        <w:t>Fishing gear permitted under a State licence (other than State authorised rock lobster pots, giant crab traps or the same type of gear as permitted under this concession), must be stowed and secured at all times when the nominated boat is fishing under the authority of this concession unless otherwise authorised in writing by AFMA.</w:t>
      </w:r>
    </w:p>
    <w:p w14:paraId="6714BE08" w14:textId="77777777" w:rsidR="000C1FA6" w:rsidRPr="00BB1457" w:rsidRDefault="008001D1">
      <w:pPr>
        <w:widowControl w:val="0"/>
        <w:autoSpaceDE w:val="0"/>
        <w:autoSpaceDN w:val="0"/>
        <w:adjustRightInd w:val="0"/>
        <w:spacing w:before="120" w:after="200" w:line="276" w:lineRule="auto"/>
        <w:ind w:left="567" w:hanging="567"/>
        <w:jc w:val="both"/>
        <w:rPr>
          <w:rFonts w:cstheme="minorHAnsi"/>
        </w:rPr>
      </w:pPr>
      <w:r w:rsidRPr="00BB1457">
        <w:rPr>
          <w:rFonts w:cstheme="minorHAnsi"/>
        </w:rPr>
        <w:t>36.</w:t>
      </w:r>
      <w:r w:rsidRPr="00BB1457">
        <w:rPr>
          <w:rFonts w:cstheme="minorHAnsi"/>
        </w:rPr>
        <w:tab/>
        <w:t>The holder must not use automatic baiting equipment while fishing under the authority of this concession.</w:t>
      </w:r>
    </w:p>
    <w:p w14:paraId="21CB143F" w14:textId="77777777" w:rsidR="000C1FA6" w:rsidRPr="00BB1457" w:rsidRDefault="008001D1">
      <w:pPr>
        <w:widowControl w:val="0"/>
        <w:autoSpaceDE w:val="0"/>
        <w:autoSpaceDN w:val="0"/>
        <w:adjustRightInd w:val="0"/>
        <w:spacing w:before="240" w:after="120" w:line="276" w:lineRule="auto"/>
        <w:jc w:val="both"/>
        <w:rPr>
          <w:rFonts w:cstheme="minorHAnsi"/>
          <w:b/>
          <w:bCs/>
        </w:rPr>
      </w:pPr>
      <w:r w:rsidRPr="00BB1457">
        <w:rPr>
          <w:rFonts w:cstheme="minorHAnsi"/>
          <w:b/>
          <w:bCs/>
        </w:rPr>
        <w:t>Removal of biological material and offal</w:t>
      </w:r>
    </w:p>
    <w:p w14:paraId="06D4787A" w14:textId="77777777" w:rsidR="000C1FA6" w:rsidRPr="00BB1457" w:rsidRDefault="008001D1">
      <w:pPr>
        <w:widowControl w:val="0"/>
        <w:autoSpaceDE w:val="0"/>
        <w:autoSpaceDN w:val="0"/>
        <w:adjustRightInd w:val="0"/>
        <w:spacing w:before="120" w:after="200" w:line="276" w:lineRule="auto"/>
        <w:ind w:left="567" w:hanging="567"/>
        <w:rPr>
          <w:rFonts w:cstheme="minorHAnsi"/>
          <w:b/>
          <w:bCs/>
        </w:rPr>
      </w:pPr>
      <w:r w:rsidRPr="00BB1457">
        <w:rPr>
          <w:rFonts w:cstheme="minorHAnsi"/>
        </w:rPr>
        <w:t xml:space="preserve">37. </w:t>
      </w:r>
      <w:r w:rsidRPr="00BB1457">
        <w:rPr>
          <w:rFonts w:cstheme="minorHAnsi"/>
        </w:rPr>
        <w:tab/>
        <w:t>The holder must not discard processing waste, including offal, from the nominated boat while setting or hauling using demersal longline fishing methods unless an exemption has been provided by AFMA.</w:t>
      </w:r>
    </w:p>
    <w:p w14:paraId="201E8DA7" w14:textId="00248A7B" w:rsidR="000C1FA6" w:rsidRPr="00BB1457" w:rsidRDefault="008001D1">
      <w:pPr>
        <w:widowControl w:val="0"/>
        <w:autoSpaceDE w:val="0"/>
        <w:autoSpaceDN w:val="0"/>
        <w:adjustRightInd w:val="0"/>
        <w:spacing w:before="240" w:after="120" w:line="276" w:lineRule="auto"/>
        <w:rPr>
          <w:rFonts w:cstheme="minorHAnsi"/>
          <w:b/>
          <w:bCs/>
        </w:rPr>
      </w:pPr>
      <w:r w:rsidRPr="00BB1457">
        <w:rPr>
          <w:rFonts w:cstheme="minorHAnsi"/>
          <w:b/>
          <w:bCs/>
        </w:rPr>
        <w:t xml:space="preserve">Other </w:t>
      </w:r>
      <w:r w:rsidR="00A02A89">
        <w:rPr>
          <w:rFonts w:cstheme="minorHAnsi"/>
          <w:b/>
          <w:bCs/>
        </w:rPr>
        <w:t>o</w:t>
      </w:r>
      <w:r w:rsidR="00A02A89" w:rsidRPr="00BB1457">
        <w:rPr>
          <w:rFonts w:cstheme="minorHAnsi"/>
          <w:b/>
          <w:bCs/>
        </w:rPr>
        <w:t xml:space="preserve">bligations </w:t>
      </w:r>
    </w:p>
    <w:p w14:paraId="4F2D1563" w14:textId="77777777" w:rsidR="000C1FA6" w:rsidRPr="00BB1457" w:rsidRDefault="008001D1">
      <w:pPr>
        <w:widowControl w:val="0"/>
        <w:autoSpaceDE w:val="0"/>
        <w:autoSpaceDN w:val="0"/>
        <w:adjustRightInd w:val="0"/>
        <w:spacing w:before="120" w:after="200" w:line="276" w:lineRule="auto"/>
        <w:ind w:left="567" w:hanging="567"/>
        <w:rPr>
          <w:rFonts w:cstheme="minorHAnsi"/>
          <w:lang w:val="en-US"/>
        </w:rPr>
      </w:pPr>
      <w:r w:rsidRPr="00BB1457">
        <w:rPr>
          <w:rFonts w:cstheme="minorHAnsi"/>
          <w:lang w:val="en-US"/>
        </w:rPr>
        <w:t>38.</w:t>
      </w:r>
      <w:r w:rsidRPr="00BB1457">
        <w:rPr>
          <w:rFonts w:cstheme="minorHAnsi"/>
          <w:lang w:val="en-US"/>
        </w:rPr>
        <w:tab/>
        <w:t>The holder must provide AFMA with a current emergency contact facility at all times when a nominated boat is being used under this concession.</w:t>
      </w:r>
    </w:p>
    <w:p w14:paraId="0F9A4904" w14:textId="77777777" w:rsidR="000C1FA6" w:rsidRPr="00BB1457" w:rsidRDefault="008001D1">
      <w:pPr>
        <w:widowControl w:val="0"/>
        <w:autoSpaceDE w:val="0"/>
        <w:autoSpaceDN w:val="0"/>
        <w:adjustRightInd w:val="0"/>
        <w:spacing w:before="120" w:after="200" w:line="276" w:lineRule="auto"/>
        <w:ind w:left="567" w:hanging="567"/>
        <w:rPr>
          <w:rFonts w:cstheme="minorHAnsi"/>
        </w:rPr>
      </w:pPr>
      <w:r w:rsidRPr="00BB1457">
        <w:rPr>
          <w:rFonts w:cstheme="minorHAnsi"/>
          <w:lang w:val="en-US"/>
        </w:rPr>
        <w:t>39.</w:t>
      </w:r>
      <w:r w:rsidRPr="00BB1457">
        <w:rPr>
          <w:rFonts w:cstheme="minorHAnsi"/>
          <w:lang w:val="en-US"/>
        </w:rPr>
        <w:tab/>
        <w:t xml:space="preserve">An emergency contact facility must enable AFMA to contact the boat immediately and directly at any time when the boat is at sea, including in the event of an emergency. </w:t>
      </w:r>
    </w:p>
    <w:p w14:paraId="2CEFCDF6" w14:textId="14E134F4" w:rsidR="000C1FA6" w:rsidRPr="00BB1457" w:rsidRDefault="008001D1">
      <w:pPr>
        <w:widowControl w:val="0"/>
        <w:autoSpaceDE w:val="0"/>
        <w:autoSpaceDN w:val="0"/>
        <w:adjustRightInd w:val="0"/>
        <w:spacing w:after="0" w:line="240" w:lineRule="auto"/>
        <w:ind w:left="567" w:hanging="567"/>
        <w:rPr>
          <w:rFonts w:cstheme="minorHAnsi"/>
          <w:lang w:val="en-US"/>
        </w:rPr>
      </w:pPr>
      <w:r w:rsidRPr="00BB1457">
        <w:rPr>
          <w:rFonts w:cstheme="minorHAnsi"/>
          <w:lang w:val="en-US"/>
        </w:rPr>
        <w:t>40.</w:t>
      </w:r>
      <w:r w:rsidRPr="00973387">
        <w:rPr>
          <w:rFonts w:cstheme="minorHAnsi"/>
        </w:rPr>
        <w:tab/>
      </w:r>
      <w:r w:rsidRPr="00BB1457">
        <w:rPr>
          <w:rFonts w:cstheme="minorHAnsi"/>
          <w:lang w:val="en-US"/>
        </w:rPr>
        <w:t xml:space="preserve">AFMA must be notified immediately of any change in contact details, by fax sent to (02) 6225 5440 or by email to </w:t>
      </w:r>
      <w:r w:rsidRPr="00BB1457">
        <w:rPr>
          <w:rFonts w:cstheme="minorHAnsi"/>
          <w:color w:val="0563C1"/>
          <w:u w:val="single"/>
          <w:lang w:val="en-US"/>
        </w:rPr>
        <w:t xml:space="preserve">licensing@afma.gov.au </w:t>
      </w:r>
      <w:r w:rsidRPr="00BB1457">
        <w:rPr>
          <w:rFonts w:cstheme="minorHAnsi"/>
          <w:lang w:val="en-US"/>
        </w:rPr>
        <w:t xml:space="preserve">; and the boat must not depart on a fishing trip unless AFMA has been so notified of the change in contact details.  </w:t>
      </w:r>
    </w:p>
    <w:p w14:paraId="06BD0FFE" w14:textId="77777777" w:rsidR="000C1FA6" w:rsidRPr="00BB1457" w:rsidRDefault="008001D1">
      <w:pPr>
        <w:widowControl w:val="0"/>
        <w:autoSpaceDE w:val="0"/>
        <w:autoSpaceDN w:val="0"/>
        <w:adjustRightInd w:val="0"/>
        <w:spacing w:before="240" w:after="120" w:line="276" w:lineRule="auto"/>
        <w:rPr>
          <w:rFonts w:cstheme="minorHAnsi"/>
          <w:b/>
          <w:bCs/>
        </w:rPr>
      </w:pPr>
      <w:r w:rsidRPr="00BB1457">
        <w:rPr>
          <w:rFonts w:cstheme="minorHAnsi"/>
          <w:b/>
          <w:bCs/>
        </w:rPr>
        <w:t>Mandatory AFMA supplied VMS</w:t>
      </w:r>
    </w:p>
    <w:p w14:paraId="1E1B2A8A" w14:textId="1EB924D3" w:rsidR="000C1FA6" w:rsidRPr="00BB1457" w:rsidRDefault="008001D1">
      <w:pPr>
        <w:widowControl w:val="0"/>
        <w:autoSpaceDE w:val="0"/>
        <w:autoSpaceDN w:val="0"/>
        <w:adjustRightInd w:val="0"/>
        <w:spacing w:before="120" w:after="120" w:line="276" w:lineRule="auto"/>
        <w:rPr>
          <w:rFonts w:cstheme="minorHAnsi"/>
        </w:rPr>
      </w:pPr>
      <w:r w:rsidRPr="00BB1457">
        <w:rPr>
          <w:rFonts w:cstheme="minorHAnsi"/>
          <w:u w:val="single"/>
        </w:rPr>
        <w:lastRenderedPageBreak/>
        <w:t xml:space="preserve">Direction to </w:t>
      </w:r>
      <w:r w:rsidR="00A02A89">
        <w:rPr>
          <w:rFonts w:cstheme="minorHAnsi"/>
          <w:u w:val="single"/>
        </w:rPr>
        <w:t>f</w:t>
      </w:r>
      <w:r w:rsidR="00A02A89" w:rsidRPr="00BB1457">
        <w:rPr>
          <w:rFonts w:cstheme="minorHAnsi"/>
          <w:u w:val="single"/>
        </w:rPr>
        <w:t>it</w:t>
      </w:r>
    </w:p>
    <w:p w14:paraId="133BAA81" w14:textId="77777777" w:rsidR="000C1FA6" w:rsidRPr="00BB1457" w:rsidRDefault="008001D1">
      <w:pPr>
        <w:widowControl w:val="0"/>
        <w:autoSpaceDE w:val="0"/>
        <w:autoSpaceDN w:val="0"/>
        <w:adjustRightInd w:val="0"/>
        <w:spacing w:before="120" w:after="120" w:line="276" w:lineRule="auto"/>
        <w:ind w:left="567" w:hanging="567"/>
        <w:rPr>
          <w:rFonts w:cstheme="minorHAnsi"/>
        </w:rPr>
      </w:pPr>
      <w:r w:rsidRPr="00BB1457">
        <w:rPr>
          <w:rFonts w:cstheme="minorHAnsi"/>
        </w:rPr>
        <w:t>41.</w:t>
      </w:r>
      <w:r w:rsidRPr="00BB1457">
        <w:rPr>
          <w:rFonts w:cstheme="minorHAnsi"/>
        </w:rPr>
        <w:tab/>
        <w:t xml:space="preserve">When directed by AFMA in writing, the concession holder (or a person acting on the holder’s behalf) must: </w:t>
      </w:r>
    </w:p>
    <w:p w14:paraId="7308DD71"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make available, within 14 days of the date of the written direction, the boat nominated to this concession for the purposes of installation of an AFMA Vessel Monitoring System unit (AFMA VMS unit) by an AFMA approved technician, and</w:t>
      </w:r>
    </w:p>
    <w:p w14:paraId="36243C4D" w14:textId="3FC66CA1"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(b)</w:t>
      </w:r>
      <w:r w:rsidRPr="00BB1457">
        <w:rPr>
          <w:rFonts w:cstheme="minorHAnsi"/>
        </w:rPr>
        <w:tab/>
      </w:r>
      <w:r w:rsidR="0077767C">
        <w:rPr>
          <w:rFonts w:cstheme="minorHAnsi"/>
        </w:rPr>
        <w:t>p</w:t>
      </w:r>
      <w:r w:rsidR="0077767C" w:rsidRPr="00BB1457">
        <w:rPr>
          <w:rFonts w:cstheme="minorHAnsi"/>
        </w:rPr>
        <w:t xml:space="preserve">rovide </w:t>
      </w:r>
      <w:r w:rsidRPr="00BB1457">
        <w:rPr>
          <w:rFonts w:cstheme="minorHAnsi"/>
        </w:rPr>
        <w:t>all reasonable assistance to the AFMA approved technician including (but not limited to):</w:t>
      </w:r>
    </w:p>
    <w:p w14:paraId="272A2061" w14:textId="77777777" w:rsidR="000C1FA6" w:rsidRPr="00BB1457" w:rsidRDefault="008001D1">
      <w:pPr>
        <w:widowControl w:val="0"/>
        <w:autoSpaceDE w:val="0"/>
        <w:autoSpaceDN w:val="0"/>
        <w:adjustRightInd w:val="0"/>
        <w:spacing w:before="20" w:after="20" w:line="276" w:lineRule="auto"/>
        <w:ind w:left="1559" w:hanging="425"/>
        <w:rPr>
          <w:rFonts w:cstheme="minorHAnsi"/>
        </w:rPr>
      </w:pPr>
      <w:r w:rsidRPr="00BB1457">
        <w:rPr>
          <w:rFonts w:cstheme="minorHAnsi"/>
        </w:rPr>
        <w:t>i.</w:t>
      </w:r>
      <w:r w:rsidRPr="00BB1457">
        <w:rPr>
          <w:rFonts w:cstheme="minorHAnsi"/>
        </w:rPr>
        <w:tab/>
        <w:t>the provision of an un-interrupted connection to the boat’s main power source, and</w:t>
      </w:r>
    </w:p>
    <w:p w14:paraId="1628EAE1" w14:textId="77777777" w:rsidR="000C1FA6" w:rsidRPr="00BB1457" w:rsidRDefault="008001D1">
      <w:pPr>
        <w:widowControl w:val="0"/>
        <w:autoSpaceDE w:val="0"/>
        <w:autoSpaceDN w:val="0"/>
        <w:adjustRightInd w:val="0"/>
        <w:spacing w:before="20" w:after="200" w:line="276" w:lineRule="auto"/>
        <w:ind w:left="1559" w:hanging="425"/>
        <w:rPr>
          <w:rFonts w:cstheme="minorHAnsi"/>
        </w:rPr>
      </w:pPr>
      <w:r w:rsidRPr="00BB1457">
        <w:rPr>
          <w:rFonts w:cstheme="minorHAnsi"/>
        </w:rPr>
        <w:t>ii.</w:t>
      </w:r>
      <w:r w:rsidRPr="00BB1457">
        <w:rPr>
          <w:rFonts w:cstheme="minorHAnsi"/>
        </w:rPr>
        <w:tab/>
        <w:t>an appropriate position for the mounting of the AFMA VMS unit.</w:t>
      </w:r>
    </w:p>
    <w:p w14:paraId="3AC771B6" w14:textId="77777777" w:rsidR="000C1FA6" w:rsidRPr="00BB1457" w:rsidRDefault="008001D1">
      <w:pPr>
        <w:widowControl w:val="0"/>
        <w:autoSpaceDE w:val="0"/>
        <w:autoSpaceDN w:val="0"/>
        <w:adjustRightInd w:val="0"/>
        <w:spacing w:before="120" w:after="120" w:line="276" w:lineRule="auto"/>
        <w:ind w:left="567" w:hanging="567"/>
        <w:rPr>
          <w:rFonts w:cstheme="minorHAnsi"/>
        </w:rPr>
      </w:pPr>
      <w:r w:rsidRPr="00BB1457">
        <w:rPr>
          <w:rFonts w:cstheme="minorHAnsi"/>
        </w:rPr>
        <w:t>42.</w:t>
      </w:r>
      <w:r w:rsidRPr="00BB1457">
        <w:rPr>
          <w:rFonts w:cstheme="minorHAnsi"/>
        </w:rPr>
        <w:tab/>
        <w:t xml:space="preserve">When directed by AFMA in writing, the concession holder (or a person acting on the holder’s behalf) must: </w:t>
      </w:r>
    </w:p>
    <w:p w14:paraId="106220E5" w14:textId="77777777" w:rsidR="000C1FA6" w:rsidRPr="00BB1457" w:rsidRDefault="008001D1">
      <w:pPr>
        <w:widowControl w:val="0"/>
        <w:autoSpaceDE w:val="0"/>
        <w:autoSpaceDN w:val="0"/>
        <w:adjustRightInd w:val="0"/>
        <w:spacing w:before="60" w:after="60" w:line="276" w:lineRule="auto"/>
        <w:ind w:left="1418" w:hanging="567"/>
        <w:rPr>
          <w:rFonts w:cstheme="minorHAnsi"/>
        </w:rPr>
      </w:pPr>
      <w:r w:rsidRPr="00BB1457">
        <w:rPr>
          <w:rFonts w:cstheme="minorHAnsi"/>
        </w:rPr>
        <w:t>(a)</w:t>
      </w:r>
      <w:r w:rsidRPr="00BB1457">
        <w:rPr>
          <w:rFonts w:cstheme="minorHAnsi"/>
        </w:rPr>
        <w:tab/>
        <w:t>make available, within 14 days of the date of the direction, the boat nominated to this concession for the purposes of removal of the AFMA VMS unit by an AFMA approved technician, and</w:t>
      </w:r>
    </w:p>
    <w:p w14:paraId="1F94B980" w14:textId="3A422E76" w:rsidR="000C1FA6" w:rsidRPr="00BB1457" w:rsidRDefault="008001D1">
      <w:pPr>
        <w:widowControl w:val="0"/>
        <w:autoSpaceDE w:val="0"/>
        <w:autoSpaceDN w:val="0"/>
        <w:adjustRightInd w:val="0"/>
        <w:spacing w:before="60" w:after="200" w:line="276" w:lineRule="auto"/>
        <w:ind w:left="1418" w:hanging="567"/>
        <w:rPr>
          <w:rFonts w:cstheme="minorHAnsi"/>
        </w:rPr>
      </w:pPr>
      <w:r w:rsidRPr="00BB1457">
        <w:rPr>
          <w:rFonts w:cstheme="minorHAnsi"/>
        </w:rPr>
        <w:t>(b)</w:t>
      </w:r>
      <w:r w:rsidRPr="00BB1457">
        <w:rPr>
          <w:rFonts w:cstheme="minorHAnsi"/>
        </w:rPr>
        <w:tab/>
      </w:r>
      <w:r w:rsidR="0077767C">
        <w:rPr>
          <w:rFonts w:cstheme="minorHAnsi"/>
        </w:rPr>
        <w:t>p</w:t>
      </w:r>
      <w:r w:rsidR="0077767C" w:rsidRPr="00BB1457">
        <w:rPr>
          <w:rFonts w:cstheme="minorHAnsi"/>
        </w:rPr>
        <w:t xml:space="preserve">rovide </w:t>
      </w:r>
      <w:r w:rsidRPr="00BB1457">
        <w:rPr>
          <w:rFonts w:cstheme="minorHAnsi"/>
        </w:rPr>
        <w:t xml:space="preserve">all reasonable assistance to the AFMA approved technician. </w:t>
      </w:r>
    </w:p>
    <w:p w14:paraId="279D21D8" w14:textId="77777777" w:rsidR="000C1FA6" w:rsidRPr="00BB1457" w:rsidRDefault="008001D1">
      <w:pPr>
        <w:widowControl w:val="0"/>
        <w:autoSpaceDE w:val="0"/>
        <w:autoSpaceDN w:val="0"/>
        <w:adjustRightInd w:val="0"/>
        <w:spacing w:before="120" w:after="200" w:line="276" w:lineRule="auto"/>
        <w:rPr>
          <w:rFonts w:cstheme="minorHAnsi"/>
          <w:u w:val="single"/>
        </w:rPr>
      </w:pPr>
      <w:r w:rsidRPr="00BB1457">
        <w:rPr>
          <w:rFonts w:cstheme="minorHAnsi"/>
          <w:u w:val="single"/>
        </w:rPr>
        <w:t>Concession holder must not interfere with AFMA VMS Unit</w:t>
      </w:r>
    </w:p>
    <w:p w14:paraId="522813BD" w14:textId="77777777" w:rsidR="000C1FA6" w:rsidRPr="00BB1457" w:rsidRDefault="008001D1">
      <w:pPr>
        <w:widowControl w:val="0"/>
        <w:autoSpaceDE w:val="0"/>
        <w:autoSpaceDN w:val="0"/>
        <w:adjustRightInd w:val="0"/>
        <w:spacing w:before="120" w:after="200" w:line="276" w:lineRule="auto"/>
        <w:ind w:left="567" w:hanging="567"/>
        <w:rPr>
          <w:rFonts w:cstheme="minorHAnsi"/>
          <w:b/>
          <w:bCs/>
          <w:u w:val="single"/>
        </w:rPr>
      </w:pPr>
      <w:r w:rsidRPr="00BB1457">
        <w:rPr>
          <w:rFonts w:cstheme="minorHAnsi"/>
        </w:rPr>
        <w:t>43.</w:t>
      </w:r>
      <w:r w:rsidRPr="00BB1457">
        <w:rPr>
          <w:rFonts w:cstheme="minorHAnsi"/>
        </w:rPr>
        <w:tab/>
        <w:t>The concession holder (or a person acting on the holder’s behalf) must not interfere, or attempt to interfere, with the operation of the AFMA VMS Unit.</w:t>
      </w:r>
    </w:p>
    <w:p w14:paraId="668A234F" w14:textId="77777777" w:rsidR="000C1FA6" w:rsidRPr="00BB1457" w:rsidRDefault="008001D1">
      <w:pPr>
        <w:widowControl w:val="0"/>
        <w:autoSpaceDE w:val="0"/>
        <w:autoSpaceDN w:val="0"/>
        <w:adjustRightInd w:val="0"/>
        <w:spacing w:before="120" w:after="120" w:line="276" w:lineRule="auto"/>
        <w:ind w:left="567"/>
        <w:rPr>
          <w:rFonts w:cstheme="minorHAnsi"/>
          <w:i/>
          <w:iCs/>
        </w:rPr>
      </w:pPr>
      <w:r w:rsidRPr="00BB1457">
        <w:rPr>
          <w:rFonts w:cstheme="minorHAnsi"/>
        </w:rPr>
        <w:t>For the purpose of these conditions.</w:t>
      </w:r>
      <w:r w:rsidRPr="00BB1457">
        <w:rPr>
          <w:rFonts w:cstheme="minorHAnsi"/>
          <w:b/>
          <w:bCs/>
          <w:i/>
          <w:iCs/>
        </w:rPr>
        <w:t xml:space="preserve"> AFMA VMS Unit </w:t>
      </w:r>
      <w:r w:rsidRPr="00BB1457">
        <w:rPr>
          <w:rFonts w:cstheme="minorHAnsi"/>
          <w:i/>
          <w:iCs/>
        </w:rPr>
        <w:t>means a Vessel Monitoring System (VMS) unit wholly owned by AFMA, marked with AFMA identifications and supplied by AFMA and fitted by an AFMA approved technician.</w:t>
      </w:r>
    </w:p>
    <w:p w14:paraId="5C796BE2" w14:textId="77777777" w:rsidR="000C1FA6" w:rsidRPr="00BB1457" w:rsidRDefault="008001D1">
      <w:pPr>
        <w:widowControl w:val="0"/>
        <w:autoSpaceDE w:val="0"/>
        <w:autoSpaceDN w:val="0"/>
        <w:adjustRightInd w:val="0"/>
        <w:spacing w:before="120" w:after="120" w:line="276" w:lineRule="auto"/>
        <w:ind w:left="567"/>
        <w:rPr>
          <w:rFonts w:cstheme="minorHAnsi"/>
          <w:i/>
          <w:iCs/>
        </w:rPr>
      </w:pPr>
      <w:r w:rsidRPr="00BB1457">
        <w:rPr>
          <w:rFonts w:cstheme="minorHAnsi"/>
        </w:rPr>
        <w:t xml:space="preserve">For the purpose of these conditions, </w:t>
      </w:r>
      <w:r w:rsidRPr="00BB1457">
        <w:rPr>
          <w:rFonts w:cstheme="minorHAnsi"/>
          <w:b/>
          <w:bCs/>
          <w:i/>
          <w:iCs/>
        </w:rPr>
        <w:t xml:space="preserve">Interfere </w:t>
      </w:r>
      <w:r w:rsidRPr="00BB1457">
        <w:rPr>
          <w:rFonts w:cstheme="minorHAnsi"/>
          <w:i/>
          <w:iCs/>
        </w:rPr>
        <w:t>includes, but is not limited to;</w:t>
      </w:r>
    </w:p>
    <w:p w14:paraId="392CA34E" w14:textId="17FD33C5" w:rsidR="000C1FA6" w:rsidRPr="00BB1457" w:rsidRDefault="008001D1">
      <w:pPr>
        <w:widowControl w:val="0"/>
        <w:autoSpaceDE w:val="0"/>
        <w:autoSpaceDN w:val="0"/>
        <w:adjustRightInd w:val="0"/>
        <w:spacing w:before="60" w:after="60" w:line="276" w:lineRule="auto"/>
        <w:ind w:left="1418" w:hanging="567"/>
        <w:rPr>
          <w:rFonts w:cstheme="minorHAnsi"/>
          <w:i/>
          <w:iCs/>
        </w:rPr>
      </w:pPr>
      <w:r w:rsidRPr="00BB1457">
        <w:rPr>
          <w:rFonts w:cstheme="minorHAnsi"/>
        </w:rPr>
        <w:t xml:space="preserve">(a) </w:t>
      </w:r>
      <w:r w:rsidRPr="00BB1457">
        <w:rPr>
          <w:rFonts w:cstheme="minorHAnsi"/>
        </w:rPr>
        <w:tab/>
      </w:r>
      <w:r w:rsidR="0077767C">
        <w:rPr>
          <w:rFonts w:cstheme="minorHAnsi"/>
          <w:i/>
          <w:iCs/>
        </w:rPr>
        <w:t>p</w:t>
      </w:r>
      <w:r w:rsidR="0077767C" w:rsidRPr="00BB1457">
        <w:rPr>
          <w:rFonts w:cstheme="minorHAnsi"/>
          <w:i/>
          <w:iCs/>
        </w:rPr>
        <w:t xml:space="preserve">hysical </w:t>
      </w:r>
      <w:r w:rsidRPr="00BB1457">
        <w:rPr>
          <w:rFonts w:cstheme="minorHAnsi"/>
          <w:i/>
          <w:iCs/>
        </w:rPr>
        <w:t>obstruction or removal of the AFMA VMS unit, or</w:t>
      </w:r>
    </w:p>
    <w:p w14:paraId="0081B7E3" w14:textId="67B7CA4E" w:rsidR="000C1FA6" w:rsidRPr="00BB1457" w:rsidRDefault="008001D1">
      <w:pPr>
        <w:widowControl w:val="0"/>
        <w:autoSpaceDE w:val="0"/>
        <w:autoSpaceDN w:val="0"/>
        <w:adjustRightInd w:val="0"/>
        <w:spacing w:before="60" w:after="60" w:line="276" w:lineRule="auto"/>
        <w:ind w:left="1418" w:hanging="567"/>
        <w:rPr>
          <w:rFonts w:cstheme="minorHAnsi"/>
          <w:i/>
          <w:iCs/>
        </w:rPr>
      </w:pPr>
      <w:r w:rsidRPr="00BB1457">
        <w:rPr>
          <w:rFonts w:cstheme="minorHAnsi"/>
        </w:rPr>
        <w:t>(b)</w:t>
      </w:r>
      <w:r w:rsidRPr="00BB1457">
        <w:rPr>
          <w:rFonts w:cstheme="minorHAnsi"/>
        </w:rPr>
        <w:tab/>
      </w:r>
      <w:r w:rsidR="0077767C">
        <w:rPr>
          <w:rFonts w:cstheme="minorHAnsi"/>
          <w:i/>
          <w:iCs/>
        </w:rPr>
        <w:t>d</w:t>
      </w:r>
      <w:r w:rsidR="0077767C" w:rsidRPr="00BB1457">
        <w:rPr>
          <w:rFonts w:cstheme="minorHAnsi"/>
          <w:i/>
          <w:iCs/>
        </w:rPr>
        <w:t xml:space="preserve">eliberately </w:t>
      </w:r>
      <w:r w:rsidRPr="00BB1457">
        <w:rPr>
          <w:rFonts w:cstheme="minorHAnsi"/>
          <w:i/>
          <w:iCs/>
        </w:rPr>
        <w:t>disconnecting or otherwise interfering with the power supply to the AFMA VMS unit, or</w:t>
      </w:r>
    </w:p>
    <w:p w14:paraId="0B783D0F" w14:textId="10D905F4" w:rsidR="000C1FA6" w:rsidRPr="00BB1457" w:rsidRDefault="008001D1">
      <w:pPr>
        <w:widowControl w:val="0"/>
        <w:autoSpaceDE w:val="0"/>
        <w:autoSpaceDN w:val="0"/>
        <w:adjustRightInd w:val="0"/>
        <w:spacing w:before="60" w:after="60" w:line="276" w:lineRule="auto"/>
        <w:ind w:left="1418" w:hanging="567"/>
        <w:rPr>
          <w:rFonts w:cstheme="minorHAnsi"/>
          <w:i/>
          <w:iCs/>
        </w:rPr>
      </w:pPr>
      <w:r w:rsidRPr="00BB1457">
        <w:rPr>
          <w:rFonts w:cstheme="minorHAnsi"/>
        </w:rPr>
        <w:t>(c)</w:t>
      </w:r>
      <w:r w:rsidRPr="00BB1457">
        <w:rPr>
          <w:rFonts w:cstheme="minorHAnsi"/>
        </w:rPr>
        <w:tab/>
      </w:r>
      <w:r w:rsidR="0077767C">
        <w:rPr>
          <w:rFonts w:cstheme="minorHAnsi"/>
          <w:i/>
          <w:iCs/>
        </w:rPr>
        <w:t>d</w:t>
      </w:r>
      <w:r w:rsidR="0077767C" w:rsidRPr="00BB1457">
        <w:rPr>
          <w:rFonts w:cstheme="minorHAnsi"/>
          <w:i/>
          <w:iCs/>
        </w:rPr>
        <w:t xml:space="preserve">eliberate </w:t>
      </w:r>
      <w:r w:rsidRPr="00BB1457">
        <w:rPr>
          <w:rFonts w:cstheme="minorHAnsi"/>
          <w:i/>
          <w:iCs/>
        </w:rPr>
        <w:t>physical interference with the casing or any external or internal components of the AFMA VMS unit.</w:t>
      </w:r>
    </w:p>
    <w:p w14:paraId="1ECB27C4" w14:textId="77777777" w:rsidR="000C1FA6" w:rsidRPr="00BB1457" w:rsidRDefault="008001D1">
      <w:pPr>
        <w:widowControl w:val="0"/>
        <w:autoSpaceDE w:val="0"/>
        <w:autoSpaceDN w:val="0"/>
        <w:adjustRightInd w:val="0"/>
        <w:spacing w:before="120" w:after="200" w:line="276" w:lineRule="auto"/>
        <w:rPr>
          <w:rFonts w:cstheme="minorHAnsi"/>
          <w:b/>
          <w:bCs/>
          <w:u w:val="single"/>
        </w:rPr>
      </w:pPr>
      <w:r w:rsidRPr="00BB1457">
        <w:rPr>
          <w:rFonts w:cstheme="minorHAnsi"/>
          <w:b/>
          <w:bCs/>
          <w:u w:val="single"/>
        </w:rPr>
        <w:t>Notes</w:t>
      </w:r>
    </w:p>
    <w:p w14:paraId="72C15BD6" w14:textId="77777777" w:rsidR="000C1FA6" w:rsidRPr="00BB1457" w:rsidRDefault="008001D1">
      <w:pPr>
        <w:widowControl w:val="0"/>
        <w:autoSpaceDE w:val="0"/>
        <w:autoSpaceDN w:val="0"/>
        <w:adjustRightInd w:val="0"/>
        <w:spacing w:before="120" w:after="200" w:line="276" w:lineRule="auto"/>
        <w:ind w:left="3600" w:hanging="3600"/>
        <w:rPr>
          <w:rFonts w:cstheme="minorHAnsi"/>
          <w:i/>
          <w:iCs/>
        </w:rPr>
      </w:pPr>
      <w:r w:rsidRPr="00BB1457">
        <w:rPr>
          <w:rFonts w:cstheme="minorHAnsi"/>
          <w:b/>
          <w:bCs/>
          <w:i/>
          <w:iCs/>
        </w:rPr>
        <w:t>Must Make boat available</w:t>
      </w:r>
      <w:r w:rsidRPr="00BB1457">
        <w:rPr>
          <w:rFonts w:cstheme="minorHAnsi"/>
          <w:i/>
          <w:iCs/>
        </w:rPr>
        <w:t xml:space="preserve"> </w:t>
      </w:r>
      <w:r w:rsidRPr="00BB1457">
        <w:rPr>
          <w:rFonts w:cstheme="minorHAnsi"/>
          <w:i/>
          <w:iCs/>
        </w:rPr>
        <w:tab/>
        <w:t xml:space="preserve">Where the boat is not made available in accordance condition 41 (a) or 42 (a), AFMA may suspend this concession pursuant to </w:t>
      </w:r>
      <w:r w:rsidRPr="00BB1457">
        <w:rPr>
          <w:rFonts w:cstheme="minorHAnsi"/>
          <w:i/>
          <w:iCs/>
        </w:rPr>
        <w:lastRenderedPageBreak/>
        <w:t>section 38(1)(c) of the Act.</w:t>
      </w:r>
    </w:p>
    <w:p w14:paraId="7EED09D3" w14:textId="77777777" w:rsidR="000C1FA6" w:rsidRPr="00BB1457" w:rsidRDefault="008001D1">
      <w:pPr>
        <w:widowControl w:val="0"/>
        <w:autoSpaceDE w:val="0"/>
        <w:autoSpaceDN w:val="0"/>
        <w:adjustRightInd w:val="0"/>
        <w:spacing w:before="120" w:after="200" w:line="276" w:lineRule="auto"/>
        <w:ind w:left="3600" w:hanging="3600"/>
        <w:rPr>
          <w:rFonts w:cstheme="minorHAnsi"/>
          <w:i/>
          <w:iCs/>
        </w:rPr>
      </w:pPr>
      <w:r w:rsidRPr="00BB1457">
        <w:rPr>
          <w:rFonts w:cstheme="minorHAnsi"/>
          <w:b/>
          <w:bCs/>
          <w:i/>
          <w:iCs/>
        </w:rPr>
        <w:t>Must maintain VMS Unit</w:t>
      </w:r>
      <w:r w:rsidRPr="00BB1457">
        <w:rPr>
          <w:rFonts w:cstheme="minorHAnsi"/>
          <w:i/>
          <w:iCs/>
        </w:rPr>
        <w:t xml:space="preserve"> </w:t>
      </w:r>
      <w:r w:rsidRPr="00BB1457">
        <w:rPr>
          <w:rFonts w:cstheme="minorHAnsi"/>
          <w:i/>
          <w:iCs/>
        </w:rPr>
        <w:tab/>
        <w:t>Regardless of AFMA’s decision to fit an AFMA VMS unit, the holder must continue to maintain a VMS unit in accordance with regulation 37 of the Regulations.</w:t>
      </w:r>
    </w:p>
    <w:p w14:paraId="669EED98" w14:textId="77777777" w:rsidR="008001D1" w:rsidRPr="00BB1457" w:rsidRDefault="008001D1" w:rsidP="008001D1">
      <w:pPr>
        <w:widowControl w:val="0"/>
        <w:autoSpaceDE w:val="0"/>
        <w:autoSpaceDN w:val="0"/>
        <w:adjustRightInd w:val="0"/>
        <w:spacing w:before="120" w:after="200" w:line="276" w:lineRule="auto"/>
        <w:ind w:left="3600" w:hanging="3600"/>
        <w:rPr>
          <w:rFonts w:cstheme="minorHAnsi"/>
          <w:i/>
          <w:iCs/>
        </w:rPr>
      </w:pPr>
      <w:r w:rsidRPr="00BB1457">
        <w:rPr>
          <w:rFonts w:cstheme="minorHAnsi"/>
          <w:b/>
          <w:bCs/>
          <w:i/>
          <w:iCs/>
        </w:rPr>
        <w:t>Remains the property of AFMA</w:t>
      </w:r>
      <w:r w:rsidRPr="00BB1457">
        <w:rPr>
          <w:rFonts w:cstheme="minorHAnsi"/>
          <w:i/>
          <w:iCs/>
        </w:rPr>
        <w:tab/>
        <w:t>At all times the AFMA VMS unit remains the sole property of AFMA. The holder is liable for any costs incurred as a result of loss or damage to the unit.</w:t>
      </w:r>
    </w:p>
    <w:p w14:paraId="7A0DC97D" w14:textId="378D1CE9" w:rsidR="008001D1" w:rsidRPr="00BB1457" w:rsidRDefault="008001D1" w:rsidP="008001D1">
      <w:pPr>
        <w:keepNext/>
        <w:keepLines/>
        <w:widowControl w:val="0"/>
        <w:autoSpaceDE w:val="0"/>
        <w:autoSpaceDN w:val="0"/>
        <w:adjustRightInd w:val="0"/>
        <w:spacing w:before="240" w:after="120" w:line="276" w:lineRule="auto"/>
        <w:rPr>
          <w:rFonts w:cstheme="minorHAnsi"/>
          <w:b/>
          <w:bCs/>
        </w:rPr>
      </w:pPr>
      <w:r w:rsidRPr="00BB1457">
        <w:rPr>
          <w:rFonts w:cstheme="minorHAnsi"/>
          <w:b/>
          <w:bCs/>
        </w:rPr>
        <w:t>Presumed weight of take for processed fish</w:t>
      </w:r>
    </w:p>
    <w:p w14:paraId="5218F96F" w14:textId="77777777" w:rsidR="00836913" w:rsidRDefault="008001D1" w:rsidP="0077219E">
      <w:pPr>
        <w:shd w:val="clear" w:color="auto" w:fill="FFFFFF"/>
        <w:autoSpaceDE w:val="0"/>
        <w:autoSpaceDN w:val="0"/>
        <w:adjustRightInd w:val="0"/>
        <w:spacing w:before="120" w:after="120" w:line="276" w:lineRule="auto"/>
        <w:ind w:left="567" w:hanging="567"/>
        <w:jc w:val="both"/>
        <w:rPr>
          <w:rFonts w:cstheme="minorHAnsi"/>
        </w:rPr>
      </w:pPr>
      <w:r w:rsidRPr="00BB1457">
        <w:rPr>
          <w:rFonts w:cstheme="minorHAnsi"/>
        </w:rPr>
        <w:t>44.</w:t>
      </w:r>
      <w:r w:rsidRPr="00BB1457">
        <w:rPr>
          <w:rFonts w:cstheme="minorHAnsi"/>
        </w:rPr>
        <w:tab/>
      </w:r>
      <w:r w:rsidR="0077219E" w:rsidRPr="00BB1457">
        <w:rPr>
          <w:rFonts w:cstheme="minorHAnsi"/>
        </w:rPr>
        <w:t>The holder must ensure that fish landed from the fishery is only disposed of (whether by sale or otherwise) if it has not been processed or the disposal is permitted by Division 12 of Part 7 of the Regulations. Processing does not include gilling, gutting or heading.</w:t>
      </w:r>
    </w:p>
    <w:p w14:paraId="7EA94E4D" w14:textId="02A6BFCE" w:rsidR="0077219E" w:rsidRPr="00BB1457" w:rsidRDefault="008001D1" w:rsidP="0077219E">
      <w:pPr>
        <w:shd w:val="clear" w:color="auto" w:fill="FFFFFF"/>
        <w:autoSpaceDE w:val="0"/>
        <w:autoSpaceDN w:val="0"/>
        <w:adjustRightInd w:val="0"/>
        <w:spacing w:before="120" w:after="120" w:line="276" w:lineRule="auto"/>
        <w:ind w:left="567" w:hanging="567"/>
        <w:jc w:val="both"/>
        <w:rPr>
          <w:rFonts w:cstheme="minorHAnsi"/>
        </w:rPr>
      </w:pPr>
      <w:r w:rsidRPr="00BB1457">
        <w:rPr>
          <w:rFonts w:cstheme="minorHAnsi"/>
        </w:rPr>
        <w:t xml:space="preserve">45. </w:t>
      </w:r>
      <w:r w:rsidRPr="00BB1457">
        <w:rPr>
          <w:rFonts w:cstheme="minorHAnsi"/>
        </w:rPr>
        <w:tab/>
      </w:r>
      <w:r w:rsidR="0077219E" w:rsidRPr="00BB1457">
        <w:rPr>
          <w:rFonts w:cstheme="minorHAnsi"/>
        </w:rPr>
        <w:t>However, the holder may dispose of fish other than in accordance with condition</w:t>
      </w:r>
      <w:r w:rsidR="007F5D1D" w:rsidRPr="00BB1457">
        <w:rPr>
          <w:rFonts w:cstheme="minorHAnsi"/>
        </w:rPr>
        <w:t xml:space="preserve"> 44</w:t>
      </w:r>
      <w:r w:rsidR="0077219E" w:rsidRPr="00BB1457">
        <w:rPr>
          <w:rFonts w:cstheme="minorHAnsi"/>
        </w:rPr>
        <w:t xml:space="preserve"> if, before the trip:</w:t>
      </w:r>
    </w:p>
    <w:p w14:paraId="0956DBC3" w14:textId="0F0E9160" w:rsidR="0084537F" w:rsidRDefault="00D71C2A" w:rsidP="0084537F">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84537F">
        <w:rPr>
          <w:rFonts w:cstheme="minorHAnsi"/>
          <w:color w:val="000000"/>
        </w:rPr>
        <w:t>a</w:t>
      </w:r>
      <w:r>
        <w:rPr>
          <w:rFonts w:cstheme="minorHAnsi"/>
          <w:color w:val="000000"/>
        </w:rPr>
        <w:t>)</w:t>
      </w:r>
      <w:r w:rsidR="0084537F" w:rsidRPr="00CF7E76">
        <w:rPr>
          <w:rFonts w:cstheme="minorHAnsi"/>
          <w:color w:val="000000"/>
        </w:rPr>
        <w:t xml:space="preserve"> </w:t>
      </w:r>
      <w:r w:rsidR="0084537F" w:rsidRPr="00CF7E76">
        <w:rPr>
          <w:rFonts w:cstheme="minorHAnsi"/>
          <w:color w:val="000000"/>
        </w:rPr>
        <w:tab/>
      </w:r>
      <w:r w:rsidR="0084537F">
        <w:rPr>
          <w:rFonts w:cstheme="minorHAnsi"/>
          <w:color w:val="000000"/>
        </w:rPr>
        <w:t xml:space="preserve">the holder ensures that AFMA is given notice, of the holder’s intention to dispose of fish other than in accordance with condition </w:t>
      </w:r>
      <w:r w:rsidR="00DA2E0B">
        <w:rPr>
          <w:rFonts w:cstheme="minorHAnsi"/>
          <w:color w:val="000000"/>
        </w:rPr>
        <w:t>44</w:t>
      </w:r>
      <w:r w:rsidR="0084537F">
        <w:rPr>
          <w:rFonts w:cstheme="minorHAnsi"/>
          <w:color w:val="000000"/>
        </w:rPr>
        <w:t>; and</w:t>
      </w:r>
    </w:p>
    <w:p w14:paraId="643972D9" w14:textId="6764BE5C" w:rsidR="0084537F" w:rsidRDefault="00D71C2A" w:rsidP="0084537F">
      <w:pPr>
        <w:shd w:val="clear" w:color="auto" w:fill="FFFFFF"/>
        <w:autoSpaceDE w:val="0"/>
        <w:autoSpaceDN w:val="0"/>
        <w:adjustRightInd w:val="0"/>
        <w:spacing w:before="120" w:after="120" w:line="276" w:lineRule="auto"/>
        <w:ind w:left="1418" w:hanging="567"/>
        <w:jc w:val="both"/>
        <w:rPr>
          <w:rFonts w:cstheme="minorHAnsi"/>
          <w:color w:val="000000"/>
        </w:rPr>
      </w:pPr>
      <w:r>
        <w:rPr>
          <w:rFonts w:cstheme="minorHAnsi"/>
          <w:color w:val="000000"/>
        </w:rPr>
        <w:t>(</w:t>
      </w:r>
      <w:r w:rsidR="0084537F">
        <w:rPr>
          <w:rFonts w:cstheme="minorHAnsi"/>
          <w:color w:val="000000"/>
        </w:rPr>
        <w:t>b</w:t>
      </w:r>
      <w:r>
        <w:rPr>
          <w:rFonts w:cstheme="minorHAnsi"/>
          <w:color w:val="000000"/>
        </w:rPr>
        <w:t>)</w:t>
      </w:r>
      <w:r w:rsidR="0084537F" w:rsidRPr="00CF7E76">
        <w:rPr>
          <w:rFonts w:cstheme="minorHAnsi"/>
          <w:color w:val="000000"/>
        </w:rPr>
        <w:t xml:space="preserve"> </w:t>
      </w:r>
      <w:r w:rsidR="0084537F" w:rsidRPr="00CF7E76">
        <w:rPr>
          <w:rFonts w:cstheme="minorHAnsi"/>
          <w:color w:val="000000"/>
        </w:rPr>
        <w:tab/>
      </w:r>
      <w:r w:rsidR="0084537F">
        <w:rPr>
          <w:rFonts w:cstheme="minorHAnsi"/>
          <w:color w:val="000000"/>
        </w:rPr>
        <w:t>AFMA gives the holder written notice:</w:t>
      </w:r>
    </w:p>
    <w:p w14:paraId="0AF7D2B7" w14:textId="1E70E5E4" w:rsidR="0084537F" w:rsidRDefault="0084537F" w:rsidP="0084537F">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w:t>
      </w:r>
      <w:r w:rsidRPr="00CF7E76">
        <w:rPr>
          <w:rFonts w:cstheme="minorHAnsi"/>
          <w:color w:val="000000"/>
        </w:rPr>
        <w:t xml:space="preserve">. </w:t>
      </w:r>
      <w:r w:rsidRPr="00CF7E76">
        <w:rPr>
          <w:rFonts w:cstheme="minorHAnsi"/>
          <w:color w:val="000000"/>
        </w:rPr>
        <w:tab/>
      </w:r>
      <w:r>
        <w:rPr>
          <w:rFonts w:cstheme="minorHAnsi"/>
          <w:color w:val="000000"/>
        </w:rPr>
        <w:t xml:space="preserve">stating that the holder may dispose of fish other than in accordance with condition </w:t>
      </w:r>
      <w:r w:rsidR="00DA2E0B">
        <w:rPr>
          <w:rFonts w:cstheme="minorHAnsi"/>
          <w:color w:val="000000"/>
        </w:rPr>
        <w:t>44</w:t>
      </w:r>
      <w:r>
        <w:rPr>
          <w:rFonts w:cstheme="minorHAnsi"/>
          <w:color w:val="000000"/>
        </w:rPr>
        <w:t>; and</w:t>
      </w:r>
    </w:p>
    <w:p w14:paraId="605B6ED3" w14:textId="77777777" w:rsidR="0084537F" w:rsidRDefault="0084537F" w:rsidP="0084537F">
      <w:pPr>
        <w:shd w:val="clear" w:color="auto" w:fill="FFFFFF"/>
        <w:autoSpaceDE w:val="0"/>
        <w:autoSpaceDN w:val="0"/>
        <w:adjustRightInd w:val="0"/>
        <w:spacing w:before="120" w:after="120" w:line="276" w:lineRule="auto"/>
        <w:ind w:left="1560" w:hanging="567"/>
        <w:jc w:val="both"/>
        <w:rPr>
          <w:rFonts w:cstheme="minorHAnsi"/>
          <w:color w:val="000000"/>
        </w:rPr>
      </w:pPr>
      <w:r>
        <w:rPr>
          <w:rFonts w:cstheme="minorHAnsi"/>
          <w:color w:val="000000"/>
        </w:rPr>
        <w:t>ii</w:t>
      </w:r>
      <w:r w:rsidRPr="00CF7E76">
        <w:rPr>
          <w:rFonts w:cstheme="minorHAnsi"/>
          <w:color w:val="000000"/>
        </w:rPr>
        <w:t xml:space="preserve">. </w:t>
      </w:r>
      <w:r w:rsidRPr="00CF7E76">
        <w:rPr>
          <w:rFonts w:cstheme="minorHAnsi"/>
          <w:color w:val="000000"/>
        </w:rPr>
        <w:tab/>
      </w:r>
      <w:r>
        <w:rPr>
          <w:rFonts w:cstheme="minorHAnsi"/>
          <w:color w:val="000000"/>
        </w:rPr>
        <w:t>either:</w:t>
      </w:r>
    </w:p>
    <w:p w14:paraId="2EB78545" w14:textId="2A5BE1E1" w:rsidR="0084537F" w:rsidRDefault="00836913" w:rsidP="0084537F">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b/>
      </w:r>
      <w:r w:rsidR="0084537F">
        <w:rPr>
          <w:rFonts w:cstheme="minorHAnsi"/>
          <w:color w:val="000000"/>
        </w:rPr>
        <w:t>A</w:t>
      </w:r>
      <w:r w:rsidR="0084537F" w:rsidRPr="00CF7E76">
        <w:rPr>
          <w:rFonts w:cstheme="minorHAnsi"/>
          <w:color w:val="000000"/>
        </w:rPr>
        <w:t xml:space="preserve">. </w:t>
      </w:r>
      <w:r w:rsidR="0084537F" w:rsidRPr="00CF7E76">
        <w:rPr>
          <w:rFonts w:cstheme="minorHAnsi"/>
          <w:color w:val="000000"/>
        </w:rPr>
        <w:tab/>
      </w:r>
      <w:r w:rsidR="0084537F">
        <w:rPr>
          <w:rFonts w:cstheme="minorHAnsi"/>
          <w:color w:val="000000"/>
        </w:rPr>
        <w:t xml:space="preserve">specifying any additional obligation to which the concession is subject for the </w:t>
      </w:r>
      <w:r>
        <w:rPr>
          <w:rFonts w:cstheme="minorHAnsi"/>
          <w:color w:val="000000"/>
        </w:rPr>
        <w:tab/>
      </w:r>
      <w:r w:rsidR="0084537F">
        <w:rPr>
          <w:rFonts w:cstheme="minorHAnsi"/>
          <w:color w:val="000000"/>
        </w:rPr>
        <w:t xml:space="preserve">purposes of disposing of fish other than in accordance with condition </w:t>
      </w:r>
      <w:r w:rsidR="00DA2E0B">
        <w:rPr>
          <w:rFonts w:cstheme="minorHAnsi"/>
          <w:color w:val="000000"/>
        </w:rPr>
        <w:t>44</w:t>
      </w:r>
      <w:r w:rsidR="0084537F">
        <w:rPr>
          <w:rFonts w:cstheme="minorHAnsi"/>
          <w:color w:val="000000"/>
        </w:rPr>
        <w:t>; or</w:t>
      </w:r>
    </w:p>
    <w:p w14:paraId="7D320E28" w14:textId="77777777" w:rsidR="00836913" w:rsidRDefault="00836913" w:rsidP="00836913">
      <w:pPr>
        <w:shd w:val="clear" w:color="auto" w:fill="FFFFFF"/>
        <w:autoSpaceDE w:val="0"/>
        <w:autoSpaceDN w:val="0"/>
        <w:adjustRightInd w:val="0"/>
        <w:spacing w:before="120" w:after="120" w:line="276" w:lineRule="auto"/>
        <w:ind w:left="1701" w:hanging="567"/>
        <w:jc w:val="both"/>
        <w:rPr>
          <w:rFonts w:cstheme="minorHAnsi"/>
          <w:color w:val="000000"/>
        </w:rPr>
      </w:pPr>
      <w:r>
        <w:rPr>
          <w:rFonts w:cstheme="minorHAnsi"/>
          <w:color w:val="000000"/>
        </w:rPr>
        <w:tab/>
      </w:r>
      <w:r w:rsidR="0084537F">
        <w:rPr>
          <w:rFonts w:cstheme="minorHAnsi"/>
          <w:color w:val="000000"/>
        </w:rPr>
        <w:t>B</w:t>
      </w:r>
      <w:r w:rsidR="0084537F" w:rsidRPr="00CF7E76">
        <w:rPr>
          <w:rFonts w:cstheme="minorHAnsi"/>
          <w:color w:val="000000"/>
        </w:rPr>
        <w:t xml:space="preserve">. </w:t>
      </w:r>
      <w:r w:rsidR="0084537F" w:rsidRPr="00CF7E76">
        <w:rPr>
          <w:rFonts w:cstheme="minorHAnsi"/>
          <w:color w:val="000000"/>
        </w:rPr>
        <w:tab/>
      </w:r>
      <w:r w:rsidR="0084537F">
        <w:rPr>
          <w:rFonts w:cstheme="minorHAnsi"/>
          <w:color w:val="000000"/>
        </w:rPr>
        <w:t xml:space="preserve">stating that there are no additional obligations to which the concession is subject </w:t>
      </w:r>
      <w:r>
        <w:rPr>
          <w:rFonts w:cstheme="minorHAnsi"/>
          <w:color w:val="000000"/>
        </w:rPr>
        <w:tab/>
      </w:r>
      <w:r w:rsidR="0084537F">
        <w:rPr>
          <w:rFonts w:cstheme="minorHAnsi"/>
          <w:color w:val="000000"/>
        </w:rPr>
        <w:t>for those purposes.</w:t>
      </w:r>
      <w:r>
        <w:rPr>
          <w:rFonts w:cstheme="minorHAnsi"/>
          <w:color w:val="000000"/>
        </w:rPr>
        <w:t xml:space="preserve"> </w:t>
      </w:r>
    </w:p>
    <w:p w14:paraId="2C756573" w14:textId="3F704043" w:rsidR="0077219E" w:rsidRPr="00836913" w:rsidRDefault="00836913" w:rsidP="00836913">
      <w:pPr>
        <w:shd w:val="clear" w:color="auto" w:fill="FFFFFF"/>
        <w:autoSpaceDE w:val="0"/>
        <w:autoSpaceDN w:val="0"/>
        <w:adjustRightInd w:val="0"/>
        <w:spacing w:before="120" w:after="120" w:line="276" w:lineRule="auto"/>
        <w:ind w:left="567" w:hanging="567"/>
        <w:jc w:val="both"/>
        <w:rPr>
          <w:rFonts w:cstheme="minorHAnsi"/>
        </w:rPr>
      </w:pPr>
      <w:r w:rsidRPr="00836913">
        <w:rPr>
          <w:rFonts w:cstheme="minorHAnsi"/>
        </w:rPr>
        <w:t xml:space="preserve">46. </w:t>
      </w:r>
      <w:r>
        <w:rPr>
          <w:rFonts w:cstheme="minorHAnsi"/>
        </w:rPr>
        <w:tab/>
      </w:r>
      <w:r w:rsidR="0077219E" w:rsidRPr="00836913">
        <w:rPr>
          <w:rFonts w:cstheme="minorHAnsi"/>
        </w:rPr>
        <w:t>If AFMA has provided the holder with wri</w:t>
      </w:r>
      <w:r w:rsidR="007F5D1D" w:rsidRPr="00836913">
        <w:rPr>
          <w:rFonts w:cstheme="minorHAnsi"/>
        </w:rPr>
        <w:t>tten notice under condition 4</w:t>
      </w:r>
      <w:r w:rsidR="0084537F" w:rsidRPr="00836913">
        <w:rPr>
          <w:rFonts w:cstheme="minorHAnsi"/>
        </w:rPr>
        <w:t>5</w:t>
      </w:r>
      <w:r w:rsidRPr="00836913">
        <w:rPr>
          <w:rFonts w:cstheme="minorHAnsi"/>
        </w:rPr>
        <w:t>(</w:t>
      </w:r>
      <w:r w:rsidR="0084537F" w:rsidRPr="00836913">
        <w:rPr>
          <w:rFonts w:cstheme="minorHAnsi"/>
        </w:rPr>
        <w:t>b</w:t>
      </w:r>
      <w:r w:rsidRPr="00836913">
        <w:rPr>
          <w:rFonts w:cstheme="minorHAnsi"/>
        </w:rPr>
        <w:t>)</w:t>
      </w:r>
      <w:r w:rsidR="0077219E" w:rsidRPr="00836913">
        <w:rPr>
          <w:rFonts w:cstheme="minorHAnsi"/>
        </w:rPr>
        <w:t>, allowing processed fish to be delivered to a fish receiver, the following conversion figures for the species as described below will be applied to determine the whole weight of the landed fish:</w:t>
      </w:r>
      <w:bookmarkStart w:id="0" w:name="_GoBack"/>
      <w:bookmarkEnd w:id="0"/>
    </w:p>
    <w:p w14:paraId="52356BD4" w14:textId="09B0DBAD"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(a)  </w:t>
      </w:r>
      <w:r w:rsidR="00836913" w:rsidRPr="00BB1457">
        <w:rPr>
          <w:rFonts w:cstheme="minorHAnsi"/>
        </w:rPr>
        <w:t>a</w:t>
      </w:r>
      <w:r w:rsidRPr="00BB1457">
        <w:rPr>
          <w:rFonts w:cstheme="minorHAnsi"/>
        </w:rPr>
        <w:t>lfonsino</w:t>
      </w:r>
      <w:r w:rsidR="00D71C2A">
        <w:rPr>
          <w:rFonts w:cstheme="minorHAnsi"/>
        </w:rPr>
        <w:t>:</w:t>
      </w:r>
    </w:p>
    <w:p w14:paraId="66767982" w14:textId="72E5A025"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 </w:t>
      </w:r>
      <w:r w:rsidRPr="00BB1457">
        <w:rPr>
          <w:rFonts w:cstheme="minorHAnsi"/>
        </w:rPr>
        <w:tab/>
        <w:t>if the fish is delivered dressed, the conversion factor is 1.95;</w:t>
      </w:r>
    </w:p>
    <w:p w14:paraId="6A2053BB" w14:textId="4A7C5DE7"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ii. </w:t>
      </w:r>
      <w:r w:rsidRPr="00BB1457">
        <w:rPr>
          <w:rFonts w:cstheme="minorHAnsi"/>
        </w:rPr>
        <w:tab/>
        <w:t>if the fish is delivered filleted, the conversion figure is 2.30;</w:t>
      </w:r>
    </w:p>
    <w:p w14:paraId="75390F29" w14:textId="34B6B74A"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29079D1E" w14:textId="1EF5B879"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lastRenderedPageBreak/>
        <w:t xml:space="preserve">iv. </w:t>
      </w:r>
      <w:r w:rsidRPr="00BB1457">
        <w:rPr>
          <w:rFonts w:cstheme="minorHAnsi"/>
        </w:rPr>
        <w:tab/>
        <w:t>if the fish is delivered gutted with the head removed, the conversion figure is 1.40;</w:t>
      </w:r>
    </w:p>
    <w:p w14:paraId="2423603E" w14:textId="7760F83F"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(b) </w:t>
      </w:r>
      <w:r w:rsidRPr="00BB1457">
        <w:rPr>
          <w:rFonts w:cstheme="minorHAnsi"/>
        </w:rPr>
        <w:tab/>
        <w:t>Bight redfish</w:t>
      </w:r>
      <w:r w:rsidR="00D71C2A">
        <w:rPr>
          <w:rFonts w:cstheme="minorHAnsi"/>
        </w:rPr>
        <w:t>:</w:t>
      </w:r>
    </w:p>
    <w:p w14:paraId="7C2FE3EA" w14:textId="139F545B"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 </w:t>
      </w:r>
      <w:r w:rsidRPr="00BB1457">
        <w:rPr>
          <w:rFonts w:cstheme="minorHAnsi"/>
        </w:rPr>
        <w:tab/>
        <w:t>if the fish is delivered filleted, the conversion figure is 2.50;</w:t>
      </w:r>
    </w:p>
    <w:p w14:paraId="54478D74" w14:textId="14598B80"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ii. </w:t>
      </w:r>
      <w:r w:rsidRPr="00BB1457">
        <w:rPr>
          <w:rFonts w:cstheme="minorHAnsi"/>
        </w:rPr>
        <w:tab/>
        <w:t>if the fish is delivered gutted, the conversion figure is 1.10;</w:t>
      </w:r>
    </w:p>
    <w:p w14:paraId="580A884F" w14:textId="70A6A3AF"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iii. </w:t>
      </w:r>
      <w:r w:rsidRPr="00BB1457">
        <w:rPr>
          <w:rFonts w:cstheme="minorHAnsi"/>
        </w:rPr>
        <w:tab/>
        <w:t>if the fish is delivered gilled and gutted, the conversion figure is 1.10;</w:t>
      </w:r>
    </w:p>
    <w:p w14:paraId="271C317E" w14:textId="60EAD597"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7FA36CBC" w14:textId="756FD437"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(c) </w:t>
      </w:r>
      <w:r w:rsidRPr="00BB1457">
        <w:rPr>
          <w:rFonts w:cstheme="minorHAnsi"/>
        </w:rPr>
        <w:tab/>
      </w:r>
      <w:r w:rsidR="00836913" w:rsidRPr="00BB1457">
        <w:rPr>
          <w:rFonts w:cstheme="minorHAnsi"/>
        </w:rPr>
        <w:t xml:space="preserve">blue </w:t>
      </w:r>
      <w:r w:rsidRPr="00BB1457">
        <w:rPr>
          <w:rFonts w:cstheme="minorHAnsi"/>
        </w:rPr>
        <w:t>eye trevalla:</w:t>
      </w:r>
    </w:p>
    <w:p w14:paraId="3B8F70D1" w14:textId="50E835BA" w:rsidR="008001D1" w:rsidRPr="00BB1457" w:rsidRDefault="008001D1" w:rsidP="008001D1">
      <w:pPr>
        <w:shd w:val="clear" w:color="auto" w:fill="FFFFFF"/>
        <w:autoSpaceDE w:val="0"/>
        <w:autoSpaceDN w:val="0"/>
        <w:adjustRightInd w:val="0"/>
        <w:spacing w:after="0" w:line="276" w:lineRule="auto"/>
        <w:ind w:left="1985" w:hanging="567"/>
        <w:jc w:val="both"/>
        <w:rPr>
          <w:rFonts w:cstheme="minorHAnsi"/>
        </w:rPr>
      </w:pPr>
      <w:r w:rsidRPr="00BB1457">
        <w:rPr>
          <w:rFonts w:cstheme="minorHAnsi"/>
        </w:rPr>
        <w:t>i.</w:t>
      </w:r>
      <w:r w:rsidRPr="00BB1457">
        <w:rPr>
          <w:rFonts w:cstheme="minorHAnsi"/>
        </w:rPr>
        <w:tab/>
        <w:t>if the fish is delivered dressed, the conversion factor is 1.70;</w:t>
      </w:r>
    </w:p>
    <w:p w14:paraId="08E7D9F8" w14:textId="052C5BAF" w:rsidR="008001D1" w:rsidRPr="00BB1457" w:rsidRDefault="008001D1" w:rsidP="008001D1">
      <w:pPr>
        <w:shd w:val="clear" w:color="auto" w:fill="FFFFFF"/>
        <w:autoSpaceDE w:val="0"/>
        <w:autoSpaceDN w:val="0"/>
        <w:adjustRightInd w:val="0"/>
        <w:spacing w:after="0" w:line="276" w:lineRule="auto"/>
        <w:ind w:left="1985" w:hanging="567"/>
        <w:jc w:val="both"/>
        <w:rPr>
          <w:rFonts w:cstheme="minorHAnsi"/>
        </w:rPr>
      </w:pPr>
      <w:r w:rsidRPr="00BB1457">
        <w:rPr>
          <w:rFonts w:cstheme="minorHAnsi"/>
        </w:rPr>
        <w:t>ii.</w:t>
      </w:r>
      <w:r w:rsidRPr="00BB1457">
        <w:rPr>
          <w:rFonts w:cstheme="minorHAnsi"/>
        </w:rPr>
        <w:tab/>
        <w:t>if the fish is delivered filleted, the conversion figure is 2.30;</w:t>
      </w:r>
    </w:p>
    <w:p w14:paraId="41A1C2FB" w14:textId="70D3EDE1" w:rsidR="008001D1" w:rsidRPr="00BB1457" w:rsidRDefault="008001D1" w:rsidP="008001D1">
      <w:pPr>
        <w:shd w:val="clear" w:color="auto" w:fill="FFFFFF"/>
        <w:autoSpaceDE w:val="0"/>
        <w:autoSpaceDN w:val="0"/>
        <w:adjustRightInd w:val="0"/>
        <w:spacing w:after="0" w:line="276" w:lineRule="auto"/>
        <w:ind w:left="1985" w:hanging="567"/>
        <w:jc w:val="both"/>
        <w:rPr>
          <w:rFonts w:cstheme="minorHAnsi"/>
        </w:rPr>
      </w:pPr>
      <w:r w:rsidRPr="00BB1457">
        <w:rPr>
          <w:rFonts w:cstheme="minorHAnsi"/>
        </w:rPr>
        <w:t>iii.</w:t>
      </w:r>
      <w:r w:rsidRPr="00BB1457">
        <w:rPr>
          <w:rFonts w:cstheme="minorHAnsi"/>
        </w:rPr>
        <w:tab/>
        <w:t>if the fish is delivered gutted, the conversion figure is 1.10;</w:t>
      </w:r>
    </w:p>
    <w:p w14:paraId="75C1E063" w14:textId="46B4E1B3" w:rsidR="008001D1" w:rsidRPr="00BB1457" w:rsidRDefault="008001D1" w:rsidP="008001D1">
      <w:pPr>
        <w:shd w:val="clear" w:color="auto" w:fill="FFFFFF"/>
        <w:autoSpaceDE w:val="0"/>
        <w:autoSpaceDN w:val="0"/>
        <w:adjustRightInd w:val="0"/>
        <w:spacing w:after="0" w:line="276" w:lineRule="auto"/>
        <w:ind w:left="1985" w:hanging="567"/>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29CA2190" w14:textId="78856280" w:rsidR="008001D1" w:rsidRPr="00BB1457" w:rsidRDefault="008001D1" w:rsidP="008001D1">
      <w:pPr>
        <w:shd w:val="clear" w:color="auto" w:fill="FFFFFF"/>
        <w:autoSpaceDE w:val="0"/>
        <w:autoSpaceDN w:val="0"/>
        <w:adjustRightInd w:val="0"/>
        <w:spacing w:after="0" w:line="276" w:lineRule="auto"/>
        <w:ind w:left="1985" w:hanging="567"/>
        <w:jc w:val="both"/>
        <w:rPr>
          <w:rFonts w:cstheme="minorHAnsi"/>
        </w:rPr>
      </w:pPr>
      <w:r w:rsidRPr="00BB1457">
        <w:rPr>
          <w:rFonts w:cstheme="minorHAnsi"/>
        </w:rPr>
        <w:t xml:space="preserve">v. </w:t>
      </w:r>
      <w:r w:rsidRPr="00BB1457">
        <w:rPr>
          <w:rFonts w:cstheme="minorHAnsi"/>
        </w:rPr>
        <w:tab/>
        <w:t>if the fish is delivered headed, the conversion figure is 1.10;</w:t>
      </w:r>
    </w:p>
    <w:p w14:paraId="4A7664DB" w14:textId="7167D9AC" w:rsidR="008001D1" w:rsidRPr="00BB1457" w:rsidRDefault="008001D1" w:rsidP="008001D1">
      <w:pPr>
        <w:shd w:val="clear" w:color="auto" w:fill="FFFFFF"/>
        <w:autoSpaceDE w:val="0"/>
        <w:autoSpaceDN w:val="0"/>
        <w:adjustRightInd w:val="0"/>
        <w:spacing w:after="60" w:line="276" w:lineRule="auto"/>
        <w:ind w:left="1985" w:hanging="567"/>
        <w:jc w:val="both"/>
        <w:rPr>
          <w:rFonts w:cstheme="minorHAnsi"/>
        </w:rPr>
      </w:pPr>
      <w:r w:rsidRPr="00BB1457">
        <w:rPr>
          <w:rFonts w:cstheme="minorHAnsi"/>
        </w:rPr>
        <w:t xml:space="preserve">vi. </w:t>
      </w:r>
      <w:r w:rsidRPr="00BB1457">
        <w:rPr>
          <w:rFonts w:cstheme="minorHAnsi"/>
        </w:rPr>
        <w:tab/>
        <w:t>if the fish is delivered gutted with the head removed, the conversion figure is 1.40;</w:t>
      </w:r>
    </w:p>
    <w:p w14:paraId="3B0813B4" w14:textId="03992FEE"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(d) </w:t>
      </w:r>
      <w:r w:rsidRPr="00BB1457">
        <w:rPr>
          <w:rFonts w:cstheme="minorHAnsi"/>
        </w:rPr>
        <w:tab/>
      </w:r>
      <w:r w:rsidR="00836913" w:rsidRPr="00BB1457">
        <w:rPr>
          <w:rFonts w:cstheme="minorHAnsi"/>
        </w:rPr>
        <w:t xml:space="preserve">blue </w:t>
      </w:r>
      <w:r w:rsidRPr="00BB1457">
        <w:rPr>
          <w:rFonts w:cstheme="minorHAnsi"/>
        </w:rPr>
        <w:t>grenadier:</w:t>
      </w:r>
    </w:p>
    <w:p w14:paraId="3FE8BAAE" w14:textId="5D08E8E5"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1.68;</w:t>
      </w:r>
    </w:p>
    <w:p w14:paraId="5E4E7A54" w14:textId="5D810ACC"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2.10;</w:t>
      </w:r>
    </w:p>
    <w:p w14:paraId="03B7CF8C" w14:textId="118EA950"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3DA1D7F8" w14:textId="51D88B98"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04E72215" w14:textId="16FC62E1"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v. </w:t>
      </w:r>
      <w:r w:rsidRPr="00BB1457">
        <w:rPr>
          <w:rFonts w:cstheme="minorHAnsi"/>
        </w:rPr>
        <w:tab/>
        <w:t>if the fish is delivered headed, the conversion figure is 1.10;</w:t>
      </w:r>
    </w:p>
    <w:p w14:paraId="32134311" w14:textId="60845C0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vi. </w:t>
      </w:r>
      <w:r w:rsidRPr="00BB1457">
        <w:rPr>
          <w:rFonts w:cstheme="minorHAnsi"/>
        </w:rPr>
        <w:tab/>
        <w:t>if the fish is delivered gutted with the head removed, the conversion figure is 1.50;</w:t>
      </w:r>
    </w:p>
    <w:p w14:paraId="2800A8F0" w14:textId="4906D6ED"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vii.</w:t>
      </w:r>
      <w:r w:rsidRPr="00BB1457">
        <w:rPr>
          <w:rFonts w:cstheme="minorHAnsi"/>
        </w:rPr>
        <w:tab/>
        <w:t>if the fish is delivered gutted with the tail and head removed, the conversion figure is 1.60;</w:t>
      </w:r>
    </w:p>
    <w:p w14:paraId="3C5DB6C9" w14:textId="6320D9C6"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(e) </w:t>
      </w:r>
      <w:r w:rsidRPr="00BB1457">
        <w:rPr>
          <w:rFonts w:cstheme="minorHAnsi"/>
        </w:rPr>
        <w:tab/>
      </w:r>
      <w:r w:rsidR="00836913" w:rsidRPr="00BB1457">
        <w:rPr>
          <w:rFonts w:cstheme="minorHAnsi"/>
        </w:rPr>
        <w:t xml:space="preserve">blue </w:t>
      </w:r>
      <w:r w:rsidRPr="00BB1457">
        <w:rPr>
          <w:rFonts w:cstheme="minorHAnsi"/>
        </w:rPr>
        <w:t>warehou:</w:t>
      </w:r>
    </w:p>
    <w:p w14:paraId="723A0E50" w14:textId="53043CF4"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filleted, the conversion figure is 2.50;</w:t>
      </w:r>
    </w:p>
    <w:p w14:paraId="38441656" w14:textId="65DAEDEE"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gutted, the conversion figure is 1.10;</w:t>
      </w:r>
    </w:p>
    <w:p w14:paraId="2719C413" w14:textId="1E2A2DC2"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2283D6C9" w14:textId="7D399DDF"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36D3943E" w14:textId="25886B81"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(f) </w:t>
      </w:r>
      <w:r w:rsidRPr="00BB1457">
        <w:rPr>
          <w:rFonts w:cstheme="minorHAnsi"/>
        </w:rPr>
        <w:tab/>
      </w:r>
      <w:r w:rsidR="00836913" w:rsidRPr="00BB1457">
        <w:rPr>
          <w:rFonts w:cstheme="minorHAnsi"/>
        </w:rPr>
        <w:t xml:space="preserve">deepwater </w:t>
      </w:r>
      <w:r w:rsidRPr="00BB1457">
        <w:rPr>
          <w:rFonts w:cstheme="minorHAnsi"/>
        </w:rPr>
        <w:t>flathead</w:t>
      </w:r>
      <w:r w:rsidR="00D71C2A">
        <w:rPr>
          <w:rFonts w:cstheme="minorHAnsi"/>
        </w:rPr>
        <w:t>:</w:t>
      </w:r>
    </w:p>
    <w:p w14:paraId="6DEAE357" w14:textId="3712F5F5"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filleted, the conversion figure is 2.50;</w:t>
      </w:r>
    </w:p>
    <w:p w14:paraId="6720721F" w14:textId="5E6347E0"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w:t>
      </w:r>
      <w:r w:rsidRPr="00BB1457">
        <w:rPr>
          <w:rFonts w:cstheme="minorHAnsi"/>
        </w:rPr>
        <w:tab/>
        <w:t>if the fish is delivered gutted, the conversion figure is 1.10;</w:t>
      </w:r>
    </w:p>
    <w:p w14:paraId="62C6F04B" w14:textId="42ABDE4E"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04FD4FB5" w14:textId="76A150E3"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04E779CC" w14:textId="0F820D97"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(g) </w:t>
      </w:r>
      <w:r w:rsidRPr="00BB1457">
        <w:rPr>
          <w:rFonts w:cstheme="minorHAnsi"/>
        </w:rPr>
        <w:tab/>
      </w:r>
      <w:r w:rsidR="00836913" w:rsidRPr="00BB1457">
        <w:rPr>
          <w:rFonts w:cstheme="minorHAnsi"/>
        </w:rPr>
        <w:t xml:space="preserve">deepwater </w:t>
      </w:r>
      <w:r w:rsidR="00A02A89">
        <w:rPr>
          <w:rFonts w:cstheme="minorHAnsi"/>
        </w:rPr>
        <w:t>s</w:t>
      </w:r>
      <w:r w:rsidR="00A02A89" w:rsidRPr="00BB1457">
        <w:rPr>
          <w:rFonts w:cstheme="minorHAnsi"/>
        </w:rPr>
        <w:t xml:space="preserve">hark </w:t>
      </w:r>
      <w:r w:rsidRPr="00BB1457">
        <w:rPr>
          <w:rFonts w:cstheme="minorHAnsi"/>
        </w:rPr>
        <w:t>(eastern and western)</w:t>
      </w:r>
      <w:r w:rsidR="00D71C2A">
        <w:rPr>
          <w:rFonts w:cstheme="minorHAnsi"/>
        </w:rPr>
        <w:t>:</w:t>
      </w:r>
    </w:p>
    <w:p w14:paraId="3F382C93" w14:textId="2F8DBF1E"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finned, the conversion factor is 1.130;</w:t>
      </w:r>
    </w:p>
    <w:p w14:paraId="6912D659" w14:textId="00B194E3"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ii.</w:t>
      </w:r>
      <w:r w:rsidRPr="00BB1457">
        <w:rPr>
          <w:rFonts w:cstheme="minorHAnsi"/>
        </w:rPr>
        <w:tab/>
        <w:t>if the fish is delivered trunked, the conversion figure is 1.00;</w:t>
      </w:r>
    </w:p>
    <w:p w14:paraId="12B5F119" w14:textId="3380674D"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(h) </w:t>
      </w:r>
      <w:r w:rsidRPr="00BB1457">
        <w:rPr>
          <w:rFonts w:cstheme="minorHAnsi"/>
        </w:rPr>
        <w:tab/>
      </w:r>
      <w:r w:rsidR="00836913" w:rsidRPr="00BB1457">
        <w:rPr>
          <w:rFonts w:cstheme="minorHAnsi"/>
        </w:rPr>
        <w:t>elephantfish</w:t>
      </w:r>
      <w:r w:rsidR="00D71C2A">
        <w:rPr>
          <w:rFonts w:cstheme="minorHAnsi"/>
        </w:rPr>
        <w:t>:</w:t>
      </w:r>
    </w:p>
    <w:p w14:paraId="68EEFA9C" w14:textId="2598D8DF"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gutted, with head, fins and belly flaps removed, the conversion figure is 1.00;</w:t>
      </w:r>
    </w:p>
    <w:p w14:paraId="33112B28" w14:textId="78AE60F5"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lastRenderedPageBreak/>
        <w:t>ii.</w:t>
      </w:r>
      <w:r w:rsidRPr="00BB1457">
        <w:rPr>
          <w:rFonts w:cstheme="minorHAnsi"/>
        </w:rPr>
        <w:tab/>
        <w:t>if the fish is delivered trunked with the fins removed, the conversion figure is 1.13;</w:t>
      </w:r>
    </w:p>
    <w:p w14:paraId="34B17A5E" w14:textId="53DECBB6"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(i) </w:t>
      </w:r>
      <w:r w:rsidRPr="00BB1457">
        <w:rPr>
          <w:rFonts w:cstheme="minorHAnsi"/>
        </w:rPr>
        <w:tab/>
      </w:r>
      <w:r w:rsidR="00836913" w:rsidRPr="00BB1457">
        <w:rPr>
          <w:rFonts w:cstheme="minorHAnsi"/>
        </w:rPr>
        <w:t>flathead</w:t>
      </w:r>
      <w:r w:rsidRPr="00BB1457">
        <w:rPr>
          <w:rFonts w:cstheme="minorHAnsi"/>
        </w:rPr>
        <w:t>:</w:t>
      </w:r>
    </w:p>
    <w:p w14:paraId="17B04403" w14:textId="290C7D01"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filleted, the conversion figure is 2.50;</w:t>
      </w:r>
    </w:p>
    <w:p w14:paraId="602DF517" w14:textId="0F416B78"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w:t>
      </w:r>
      <w:r w:rsidRPr="00BB1457">
        <w:rPr>
          <w:rFonts w:cstheme="minorHAnsi"/>
        </w:rPr>
        <w:tab/>
        <w:t>if the fish is delivered gutted, the conversion figure is 1.10;</w:t>
      </w:r>
    </w:p>
    <w:p w14:paraId="5E205091" w14:textId="30518A99"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18BFA305" w14:textId="5D9C5C47"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0ADDB037" w14:textId="29AF75D0"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(j) </w:t>
      </w:r>
      <w:r w:rsidRPr="00BB1457">
        <w:rPr>
          <w:rFonts w:cstheme="minorHAnsi"/>
        </w:rPr>
        <w:tab/>
      </w:r>
      <w:r w:rsidR="00836913" w:rsidRPr="00BB1457">
        <w:rPr>
          <w:rFonts w:cstheme="minorHAnsi"/>
        </w:rPr>
        <w:t xml:space="preserve">gemfish </w:t>
      </w:r>
      <w:r w:rsidRPr="00BB1457">
        <w:rPr>
          <w:rFonts w:cstheme="minorHAnsi"/>
        </w:rPr>
        <w:t>(eastern and western):</w:t>
      </w:r>
    </w:p>
    <w:p w14:paraId="75BDE6B3" w14:textId="7852272C"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1.55;</w:t>
      </w:r>
    </w:p>
    <w:p w14:paraId="11484E20" w14:textId="11536654"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2.00;</w:t>
      </w:r>
    </w:p>
    <w:p w14:paraId="1DE9E716" w14:textId="7AE1DE5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3152F915" w14:textId="52ACF17B"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572A560C" w14:textId="1B655EC2"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v. </w:t>
      </w:r>
      <w:r w:rsidRPr="00BB1457">
        <w:rPr>
          <w:rFonts w:cstheme="minorHAnsi"/>
        </w:rPr>
        <w:tab/>
        <w:t>if the fish is delivered headed, the conversion figure is 1.15;</w:t>
      </w:r>
    </w:p>
    <w:p w14:paraId="0E33E5C6" w14:textId="2BC61CB5"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vi. </w:t>
      </w:r>
      <w:r w:rsidRPr="00BB1457">
        <w:rPr>
          <w:rFonts w:cstheme="minorHAnsi"/>
        </w:rPr>
        <w:tab/>
        <w:t>if the fish is delivered gutted with the head removed, the conversion figure is 1.25;</w:t>
      </w:r>
    </w:p>
    <w:p w14:paraId="7802A77B" w14:textId="69718102"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vii. </w:t>
      </w:r>
      <w:r w:rsidRPr="00BB1457">
        <w:rPr>
          <w:rFonts w:cstheme="minorHAnsi"/>
        </w:rPr>
        <w:tab/>
        <w:t>if the fish is delivered gutted with the tail and head removed, the conversion figure is 1.60;</w:t>
      </w:r>
    </w:p>
    <w:p w14:paraId="18E00FA0" w14:textId="1A056CD9"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(k) </w:t>
      </w:r>
      <w:r w:rsidRPr="00BB1457">
        <w:rPr>
          <w:rFonts w:cstheme="minorHAnsi"/>
        </w:rPr>
        <w:tab/>
      </w:r>
      <w:r w:rsidR="00836913" w:rsidRPr="00BB1457">
        <w:rPr>
          <w:rFonts w:cstheme="minorHAnsi"/>
        </w:rPr>
        <w:t xml:space="preserve">gummy </w:t>
      </w:r>
      <w:r w:rsidR="00A02A89">
        <w:rPr>
          <w:rFonts w:cstheme="minorHAnsi"/>
        </w:rPr>
        <w:t>s</w:t>
      </w:r>
      <w:r w:rsidR="00A02A89" w:rsidRPr="00BB1457">
        <w:rPr>
          <w:rFonts w:cstheme="minorHAnsi"/>
        </w:rPr>
        <w:t>hark</w:t>
      </w:r>
      <w:r w:rsidR="00D71C2A">
        <w:rPr>
          <w:rFonts w:cstheme="minorHAnsi"/>
        </w:rPr>
        <w:t>:</w:t>
      </w:r>
    </w:p>
    <w:p w14:paraId="66C41D01" w14:textId="600CB9AE"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filleted, the conversion figure is 1.32;</w:t>
      </w:r>
    </w:p>
    <w:p w14:paraId="0C998BD4" w14:textId="17AABF1A"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trunked with the fins removed, the conversion figure is 1.08;</w:t>
      </w:r>
    </w:p>
    <w:p w14:paraId="7995FD08" w14:textId="0BCEDEED"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iii.</w:t>
      </w:r>
      <w:r w:rsidRPr="00BB1457">
        <w:rPr>
          <w:rFonts w:cstheme="minorHAnsi"/>
        </w:rPr>
        <w:tab/>
        <w:t>if the fish is delivered trunked, the conversion figure is 1.00;</w:t>
      </w:r>
    </w:p>
    <w:p w14:paraId="0A1924E1" w14:textId="27C7DA7A"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(l) </w:t>
      </w:r>
      <w:r w:rsidRPr="00BB1457">
        <w:rPr>
          <w:rFonts w:cstheme="minorHAnsi"/>
        </w:rPr>
        <w:tab/>
      </w:r>
      <w:r w:rsidR="00836913" w:rsidRPr="00BB1457">
        <w:rPr>
          <w:rFonts w:cstheme="minorHAnsi"/>
        </w:rPr>
        <w:t xml:space="preserve">jackass </w:t>
      </w:r>
      <w:r w:rsidRPr="00BB1457">
        <w:rPr>
          <w:rFonts w:cstheme="minorHAnsi"/>
        </w:rPr>
        <w:t>morwong:</w:t>
      </w:r>
    </w:p>
    <w:p w14:paraId="01A880B7" w14:textId="04ED61AE"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1.55;</w:t>
      </w:r>
    </w:p>
    <w:p w14:paraId="385EB011" w14:textId="35E1BCA8"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2.50;</w:t>
      </w:r>
    </w:p>
    <w:p w14:paraId="23954FE0" w14:textId="54D73E9C"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3225FF32" w14:textId="70530C7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iv.</w:t>
      </w:r>
      <w:r w:rsidRPr="00BB1457">
        <w:rPr>
          <w:rFonts w:cstheme="minorHAnsi"/>
        </w:rPr>
        <w:tab/>
        <w:t>if the fish is delivered gilled and gutted, the conversion figure is 1.10;</w:t>
      </w:r>
    </w:p>
    <w:p w14:paraId="76BBEB31" w14:textId="20837387"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v. </w:t>
      </w:r>
      <w:r w:rsidRPr="00BB1457">
        <w:rPr>
          <w:rFonts w:cstheme="minorHAnsi"/>
        </w:rPr>
        <w:tab/>
        <w:t>if the fish is delivered headed, the conversion figure is 1.15;</w:t>
      </w:r>
    </w:p>
    <w:p w14:paraId="223AA253" w14:textId="394563F7"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vi. </w:t>
      </w:r>
      <w:r w:rsidRPr="00BB1457">
        <w:rPr>
          <w:rFonts w:cstheme="minorHAnsi"/>
        </w:rPr>
        <w:tab/>
        <w:t>if the fish is delivered gutted with the head removed, the conversion figure is 1.50;</w:t>
      </w:r>
    </w:p>
    <w:p w14:paraId="3E7216CE" w14:textId="6E865A67"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(m) </w:t>
      </w:r>
      <w:r w:rsidRPr="00BB1457">
        <w:rPr>
          <w:rFonts w:cstheme="minorHAnsi"/>
        </w:rPr>
        <w:tab/>
        <w:t>John dory:</w:t>
      </w:r>
    </w:p>
    <w:p w14:paraId="39E1AFB5" w14:textId="48CAFA90"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filleted, the conversion figure is 2.60;</w:t>
      </w:r>
    </w:p>
    <w:p w14:paraId="221E888D" w14:textId="39BD9014"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w:t>
      </w:r>
      <w:r w:rsidRPr="00BB1457">
        <w:rPr>
          <w:rFonts w:cstheme="minorHAnsi"/>
        </w:rPr>
        <w:tab/>
        <w:t>if the fish is delivered gutted, the conversion figure is 1.10;</w:t>
      </w:r>
    </w:p>
    <w:p w14:paraId="08693BE1" w14:textId="000426F4"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482AD21F" w14:textId="3AFCC7F3"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2DCBCF9F" w14:textId="25A7A5D8"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 (n) </w:t>
      </w:r>
      <w:r w:rsidRPr="00BB1457">
        <w:rPr>
          <w:rFonts w:cstheme="minorHAnsi"/>
        </w:rPr>
        <w:tab/>
      </w:r>
      <w:r w:rsidR="00836913" w:rsidRPr="00BB1457">
        <w:rPr>
          <w:rFonts w:cstheme="minorHAnsi"/>
        </w:rPr>
        <w:t xml:space="preserve">mirror </w:t>
      </w:r>
      <w:r w:rsidRPr="00BB1457">
        <w:rPr>
          <w:rFonts w:cstheme="minorHAnsi"/>
        </w:rPr>
        <w:t>dory:</w:t>
      </w:r>
    </w:p>
    <w:p w14:paraId="7EE8D0DD" w14:textId="7489E6AE"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1.80;</w:t>
      </w:r>
    </w:p>
    <w:p w14:paraId="44A1A0C7" w14:textId="2AC498D4"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2.50;</w:t>
      </w:r>
    </w:p>
    <w:p w14:paraId="07A1BAC1" w14:textId="3AA6BE84"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62862406" w14:textId="675E7F3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4F20F6EF" w14:textId="65C3B6E0"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 </w:t>
      </w:r>
      <w:r w:rsidRPr="00BB1457">
        <w:rPr>
          <w:rFonts w:cstheme="minorHAnsi"/>
        </w:rPr>
        <w:tab/>
        <w:t>if the fish is delivered gutted with the head removed, the conversion figure is 1.50;</w:t>
      </w:r>
    </w:p>
    <w:p w14:paraId="3EAE1939" w14:textId="46B9116A"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(o) </w:t>
      </w:r>
      <w:r w:rsidRPr="00BB1457">
        <w:rPr>
          <w:rFonts w:cstheme="minorHAnsi"/>
        </w:rPr>
        <w:tab/>
      </w:r>
      <w:r w:rsidR="00836913" w:rsidRPr="00BB1457">
        <w:rPr>
          <w:rFonts w:cstheme="minorHAnsi"/>
        </w:rPr>
        <w:t xml:space="preserve">ocean </w:t>
      </w:r>
      <w:r w:rsidRPr="00BB1457">
        <w:rPr>
          <w:rFonts w:cstheme="minorHAnsi"/>
        </w:rPr>
        <w:t>perch:</w:t>
      </w:r>
    </w:p>
    <w:p w14:paraId="380A76D9" w14:textId="1F2A98CB"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lastRenderedPageBreak/>
        <w:t>i.</w:t>
      </w:r>
      <w:r w:rsidRPr="00BB1457">
        <w:rPr>
          <w:rFonts w:cstheme="minorHAnsi"/>
        </w:rPr>
        <w:tab/>
        <w:t>if the fish is delivered dressed, the conversion factor is 2.35;</w:t>
      </w:r>
    </w:p>
    <w:p w14:paraId="047E4631" w14:textId="1F80B03A"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2.50;</w:t>
      </w:r>
    </w:p>
    <w:p w14:paraId="7B5773BB" w14:textId="2FCFCCF8"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64FFB408" w14:textId="0D636A19"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40AA94B6" w14:textId="02807466"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 </w:t>
      </w:r>
      <w:r w:rsidRPr="00BB1457">
        <w:rPr>
          <w:rFonts w:cstheme="minorHAnsi"/>
        </w:rPr>
        <w:tab/>
        <w:t>if the fish is delivered gutted with the head removed, the conversion figure is 1.50;</w:t>
      </w:r>
    </w:p>
    <w:p w14:paraId="6B17E2FB" w14:textId="02B9DAAB"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(p) </w:t>
      </w:r>
      <w:r w:rsidRPr="00BB1457">
        <w:rPr>
          <w:rFonts w:cstheme="minorHAnsi"/>
        </w:rPr>
        <w:tab/>
      </w:r>
      <w:r w:rsidR="00836913" w:rsidRPr="00BB1457">
        <w:rPr>
          <w:rFonts w:cstheme="minorHAnsi"/>
        </w:rPr>
        <w:t xml:space="preserve">orange </w:t>
      </w:r>
      <w:r w:rsidRPr="00BB1457">
        <w:rPr>
          <w:rFonts w:cstheme="minorHAnsi"/>
        </w:rPr>
        <w:t>roughy:</w:t>
      </w:r>
    </w:p>
    <w:p w14:paraId="0E6BA15C" w14:textId="1D3EF13F"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2.00;</w:t>
      </w:r>
    </w:p>
    <w:p w14:paraId="521A08BC" w14:textId="7BF80A5F"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4.00;</w:t>
      </w:r>
    </w:p>
    <w:p w14:paraId="4BCDE49F" w14:textId="6BB53EA5"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34C876D0" w14:textId="3345BF76"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0982D53E" w14:textId="3F3AE4A8"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 </w:t>
      </w:r>
      <w:r w:rsidRPr="00BB1457">
        <w:rPr>
          <w:rFonts w:cstheme="minorHAnsi"/>
        </w:rPr>
        <w:tab/>
        <w:t>if the fish is delivered gutted with the head removed, the conversion figure is 2.00;</w:t>
      </w:r>
    </w:p>
    <w:p w14:paraId="7B3B7087" w14:textId="5E00C22C"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(q) </w:t>
      </w:r>
      <w:r w:rsidRPr="00BB1457">
        <w:rPr>
          <w:rFonts w:cstheme="minorHAnsi"/>
        </w:rPr>
        <w:tab/>
      </w:r>
      <w:r w:rsidR="00836913" w:rsidRPr="00BB1457">
        <w:rPr>
          <w:rFonts w:cstheme="minorHAnsi"/>
        </w:rPr>
        <w:t>oreodory</w:t>
      </w:r>
      <w:r w:rsidR="00D71C2A">
        <w:rPr>
          <w:rFonts w:cstheme="minorHAnsi"/>
        </w:rPr>
        <w:t>:</w:t>
      </w:r>
    </w:p>
    <w:p w14:paraId="3258F669" w14:textId="5DF46AFA"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2.25;</w:t>
      </w:r>
    </w:p>
    <w:p w14:paraId="19F1EE4B" w14:textId="420068DC"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2.50;</w:t>
      </w:r>
    </w:p>
    <w:p w14:paraId="714F660B" w14:textId="7DF76AA1"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0E0ABA0C" w14:textId="2235A30C"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4C901030" w14:textId="207E3F49"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 </w:t>
      </w:r>
      <w:r w:rsidRPr="00BB1457">
        <w:rPr>
          <w:rFonts w:cstheme="minorHAnsi"/>
        </w:rPr>
        <w:tab/>
        <w:t>if the fish is delivered gutted with the head removed, the conversion figure is 2.20;</w:t>
      </w:r>
    </w:p>
    <w:p w14:paraId="4DC9D342" w14:textId="2DB85FF1"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(r) </w:t>
      </w:r>
      <w:r w:rsidRPr="00BB1457">
        <w:rPr>
          <w:rFonts w:cstheme="minorHAnsi"/>
        </w:rPr>
        <w:tab/>
      </w:r>
      <w:r w:rsidR="00836913" w:rsidRPr="00BB1457">
        <w:rPr>
          <w:rFonts w:cstheme="minorHAnsi"/>
        </w:rPr>
        <w:t xml:space="preserve">pink </w:t>
      </w:r>
      <w:r w:rsidR="00973387">
        <w:rPr>
          <w:rFonts w:cstheme="minorHAnsi"/>
        </w:rPr>
        <w:t>l</w:t>
      </w:r>
      <w:r w:rsidR="00973387" w:rsidRPr="00BB1457">
        <w:rPr>
          <w:rFonts w:cstheme="minorHAnsi"/>
        </w:rPr>
        <w:t>ing</w:t>
      </w:r>
      <w:r w:rsidRPr="00BB1457">
        <w:rPr>
          <w:rFonts w:cstheme="minorHAnsi"/>
        </w:rPr>
        <w:t>:</w:t>
      </w:r>
    </w:p>
    <w:p w14:paraId="52BA724D" w14:textId="730A1294"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dressed, the conversion factor is 1.80;</w:t>
      </w:r>
    </w:p>
    <w:p w14:paraId="55BFE051" w14:textId="5E32E9C6"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w:t>
      </w:r>
      <w:r w:rsidRPr="00BB1457">
        <w:rPr>
          <w:rFonts w:cstheme="minorHAnsi"/>
        </w:rPr>
        <w:tab/>
        <w:t>if the fish is delivered filleted, the conversion figure is 2.10;</w:t>
      </w:r>
    </w:p>
    <w:p w14:paraId="3D0D764B" w14:textId="3DBA9CED"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iii.</w:t>
      </w:r>
      <w:r w:rsidRPr="00BB1457">
        <w:rPr>
          <w:rFonts w:cstheme="minorHAnsi"/>
        </w:rPr>
        <w:tab/>
        <w:t>if the fish is delivered gutted, the conversion figure is 1.10;</w:t>
      </w:r>
    </w:p>
    <w:p w14:paraId="487FE02E" w14:textId="47EB28C2"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6CC822BE" w14:textId="206EC31D"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 xml:space="preserve">v. </w:t>
      </w:r>
      <w:r w:rsidRPr="00BB1457">
        <w:rPr>
          <w:rFonts w:cstheme="minorHAnsi"/>
        </w:rPr>
        <w:tab/>
        <w:t>if the fish is delivered headed, the conversion figure is 1.10;</w:t>
      </w:r>
    </w:p>
    <w:p w14:paraId="54E9D1A7" w14:textId="5325E08E"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vi. </w:t>
      </w:r>
      <w:r w:rsidRPr="00BB1457">
        <w:rPr>
          <w:rFonts w:cstheme="minorHAnsi"/>
        </w:rPr>
        <w:tab/>
        <w:t>if the fish is delivered gutted with the head removed, the conversion figure is 1.50;</w:t>
      </w:r>
    </w:p>
    <w:p w14:paraId="291CCC9C" w14:textId="164368AD"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(s) </w:t>
      </w:r>
      <w:r w:rsidRPr="00BB1457">
        <w:rPr>
          <w:rFonts w:cstheme="minorHAnsi"/>
        </w:rPr>
        <w:tab/>
      </w:r>
      <w:r w:rsidR="00836913" w:rsidRPr="00BB1457">
        <w:rPr>
          <w:rFonts w:cstheme="minorHAnsi"/>
        </w:rPr>
        <w:t>redfish</w:t>
      </w:r>
      <w:r w:rsidRPr="00BB1457">
        <w:rPr>
          <w:rFonts w:cstheme="minorHAnsi"/>
        </w:rPr>
        <w:t>:</w:t>
      </w:r>
    </w:p>
    <w:p w14:paraId="50E24773" w14:textId="7D3BBCD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filleted, the conversion figure is 2.50;</w:t>
      </w:r>
    </w:p>
    <w:p w14:paraId="13DBEB42" w14:textId="05184E63"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gutted, the conversion figure is 1.10;</w:t>
      </w:r>
    </w:p>
    <w:p w14:paraId="76DD0CB4" w14:textId="2B682305"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193D4B68" w14:textId="257899A8"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5F828B8D" w14:textId="5B0E0ED1"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(t) </w:t>
      </w:r>
      <w:r w:rsidRPr="00BB1457">
        <w:rPr>
          <w:rFonts w:cstheme="minorHAnsi"/>
        </w:rPr>
        <w:tab/>
      </w:r>
      <w:r w:rsidR="00836913" w:rsidRPr="00BB1457">
        <w:rPr>
          <w:rFonts w:cstheme="minorHAnsi"/>
        </w:rPr>
        <w:t>ribaldo</w:t>
      </w:r>
      <w:r w:rsidR="00D71C2A">
        <w:rPr>
          <w:rFonts w:cstheme="minorHAnsi"/>
        </w:rPr>
        <w:t>:</w:t>
      </w:r>
    </w:p>
    <w:p w14:paraId="2E3097F6" w14:textId="6AF9676A"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1.50;</w:t>
      </w:r>
    </w:p>
    <w:p w14:paraId="194275E3" w14:textId="33600FB3"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2.50;</w:t>
      </w:r>
    </w:p>
    <w:p w14:paraId="25B13DD0" w14:textId="148652F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1B9D1ED2" w14:textId="75E6F178"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75B411FD" w14:textId="700E78BE"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v. </w:t>
      </w:r>
      <w:r w:rsidRPr="00BB1457">
        <w:rPr>
          <w:rFonts w:cstheme="minorHAnsi"/>
        </w:rPr>
        <w:tab/>
        <w:t>if the fish is delivered gutted with the head removed, the conversion figure is 1.50;</w:t>
      </w:r>
    </w:p>
    <w:p w14:paraId="1822FD7D" w14:textId="0B5D7950"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vi. </w:t>
      </w:r>
      <w:r w:rsidRPr="00BB1457">
        <w:rPr>
          <w:rFonts w:cstheme="minorHAnsi"/>
        </w:rPr>
        <w:tab/>
        <w:t>if the fish is delivered with the tail removed, the conversion figure is 1.50;</w:t>
      </w:r>
    </w:p>
    <w:p w14:paraId="11637184" w14:textId="3CBD3017"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(u) </w:t>
      </w:r>
      <w:r w:rsidRPr="00BB1457">
        <w:rPr>
          <w:rFonts w:cstheme="minorHAnsi"/>
        </w:rPr>
        <w:tab/>
      </w:r>
      <w:r w:rsidR="00836913" w:rsidRPr="00BB1457">
        <w:rPr>
          <w:rFonts w:cstheme="minorHAnsi"/>
        </w:rPr>
        <w:t xml:space="preserve">saw </w:t>
      </w:r>
      <w:r w:rsidRPr="00BB1457">
        <w:rPr>
          <w:rFonts w:cstheme="minorHAnsi"/>
        </w:rPr>
        <w:t>shark</w:t>
      </w:r>
      <w:r w:rsidR="00D71C2A">
        <w:rPr>
          <w:rFonts w:cstheme="minorHAnsi"/>
        </w:rPr>
        <w:t>:</w:t>
      </w:r>
    </w:p>
    <w:p w14:paraId="2F0684E9" w14:textId="0923551B"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trunked with the fins removed, the conversion figure is 1.13;</w:t>
      </w:r>
    </w:p>
    <w:p w14:paraId="28259BB6" w14:textId="1AD1F903"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lastRenderedPageBreak/>
        <w:t>ii.</w:t>
      </w:r>
      <w:r w:rsidRPr="00BB1457">
        <w:rPr>
          <w:rFonts w:cstheme="minorHAnsi"/>
        </w:rPr>
        <w:tab/>
        <w:t>if the fish is delivered trunked, the conversion figure is 1.00;</w:t>
      </w:r>
    </w:p>
    <w:p w14:paraId="45D37061" w14:textId="78E11019"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(v) </w:t>
      </w:r>
      <w:r w:rsidRPr="00BB1457">
        <w:rPr>
          <w:rFonts w:cstheme="minorHAnsi"/>
        </w:rPr>
        <w:tab/>
      </w:r>
      <w:r w:rsidR="00836913" w:rsidRPr="00BB1457">
        <w:rPr>
          <w:rFonts w:cstheme="minorHAnsi"/>
        </w:rPr>
        <w:t xml:space="preserve">school </w:t>
      </w:r>
      <w:r w:rsidR="00A02A89">
        <w:rPr>
          <w:rFonts w:cstheme="minorHAnsi"/>
        </w:rPr>
        <w:t>s</w:t>
      </w:r>
      <w:r w:rsidR="00A02A89" w:rsidRPr="00BB1457">
        <w:rPr>
          <w:rFonts w:cstheme="minorHAnsi"/>
        </w:rPr>
        <w:t>hark</w:t>
      </w:r>
      <w:r w:rsidR="00D71C2A">
        <w:rPr>
          <w:rFonts w:cstheme="minorHAnsi"/>
        </w:rPr>
        <w:t>:</w:t>
      </w:r>
    </w:p>
    <w:p w14:paraId="5B8B1C38" w14:textId="42B04A57"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filleted, the conversion figure is 1.30;</w:t>
      </w:r>
    </w:p>
    <w:p w14:paraId="02C6682A" w14:textId="05D5E5FC"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trunked with the fins removed, the conversion figure is 1.08;</w:t>
      </w:r>
    </w:p>
    <w:p w14:paraId="1096C23E" w14:textId="53C41196"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iii. </w:t>
      </w:r>
      <w:r w:rsidRPr="00BB1457">
        <w:rPr>
          <w:rFonts w:cstheme="minorHAnsi"/>
        </w:rPr>
        <w:tab/>
        <w:t>if the fish is delivered trunked, the conversion figure is 1.00;</w:t>
      </w:r>
    </w:p>
    <w:p w14:paraId="02A673BC" w14:textId="308C8889"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(w) </w:t>
      </w:r>
      <w:r w:rsidRPr="00BB1457">
        <w:rPr>
          <w:rFonts w:cstheme="minorHAnsi"/>
        </w:rPr>
        <w:tab/>
      </w:r>
      <w:r w:rsidR="00836913" w:rsidRPr="00BB1457">
        <w:rPr>
          <w:rFonts w:cstheme="minorHAnsi"/>
        </w:rPr>
        <w:t xml:space="preserve">school </w:t>
      </w:r>
      <w:r w:rsidRPr="00BB1457">
        <w:rPr>
          <w:rFonts w:cstheme="minorHAnsi"/>
        </w:rPr>
        <w:t>whiting:</w:t>
      </w:r>
    </w:p>
    <w:p w14:paraId="46B2A80C" w14:textId="175503E7"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filleted, the conversion figure is 2.50;</w:t>
      </w:r>
    </w:p>
    <w:p w14:paraId="4EE5A968" w14:textId="55E0BE7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gutted, the conversion figure is 1.10;</w:t>
      </w:r>
    </w:p>
    <w:p w14:paraId="5BA0CB7A" w14:textId="42688C69"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42AAF936" w14:textId="40ACADCA"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34276A0E" w14:textId="6A5A2A31"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(x) </w:t>
      </w:r>
      <w:r w:rsidRPr="00BB1457">
        <w:rPr>
          <w:rFonts w:cstheme="minorHAnsi"/>
        </w:rPr>
        <w:tab/>
      </w:r>
      <w:r w:rsidR="00836913" w:rsidRPr="00BB1457">
        <w:rPr>
          <w:rFonts w:cstheme="minorHAnsi"/>
        </w:rPr>
        <w:t xml:space="preserve">silver </w:t>
      </w:r>
      <w:r w:rsidRPr="00BB1457">
        <w:rPr>
          <w:rFonts w:cstheme="minorHAnsi"/>
        </w:rPr>
        <w:t>trevally:</w:t>
      </w:r>
    </w:p>
    <w:p w14:paraId="671C61F7" w14:textId="47EE4BAE"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w:t>
      </w:r>
      <w:r w:rsidRPr="00BB1457">
        <w:rPr>
          <w:rFonts w:cstheme="minorHAnsi"/>
        </w:rPr>
        <w:tab/>
        <w:t>if the fish is delivered filleted, the conversion figure is 2.50;</w:t>
      </w:r>
    </w:p>
    <w:p w14:paraId="46E73A7D" w14:textId="1DD2A9A3"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w:t>
      </w:r>
      <w:r w:rsidRPr="00BB1457">
        <w:rPr>
          <w:rFonts w:cstheme="minorHAnsi"/>
        </w:rPr>
        <w:tab/>
        <w:t>if the fish is delivered gutted, the conversion figure is 1.10;</w:t>
      </w:r>
    </w:p>
    <w:p w14:paraId="2FBBAD9F" w14:textId="73DF9140" w:rsidR="008001D1" w:rsidRPr="00BB1457" w:rsidRDefault="008001D1" w:rsidP="008001D1">
      <w:pPr>
        <w:shd w:val="clear" w:color="auto" w:fill="FFFFFF"/>
        <w:autoSpaceDE w:val="0"/>
        <w:autoSpaceDN w:val="0"/>
        <w:adjustRightInd w:val="0"/>
        <w:spacing w:after="0" w:line="276" w:lineRule="auto"/>
        <w:ind w:left="1843" w:hanging="425"/>
        <w:jc w:val="both"/>
        <w:rPr>
          <w:rFonts w:cstheme="minorHAnsi"/>
        </w:rPr>
      </w:pPr>
      <w:r w:rsidRPr="00BB1457">
        <w:rPr>
          <w:rFonts w:cstheme="minorHAnsi"/>
        </w:rPr>
        <w:t>iii.</w:t>
      </w:r>
      <w:r w:rsidRPr="00BB1457">
        <w:rPr>
          <w:rFonts w:cstheme="minorHAnsi"/>
        </w:rPr>
        <w:tab/>
        <w:t>if the fish is delivered gilled and gutted, the conversion figure is 1.10;</w:t>
      </w:r>
    </w:p>
    <w:p w14:paraId="4E0068EE" w14:textId="04F117C8"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iv. </w:t>
      </w:r>
      <w:r w:rsidRPr="00BB1457">
        <w:rPr>
          <w:rFonts w:cstheme="minorHAnsi"/>
        </w:rPr>
        <w:tab/>
        <w:t>if the fish is delivered gutted with the head removed, the conversion figure is 1.50;</w:t>
      </w:r>
    </w:p>
    <w:p w14:paraId="00C646D6" w14:textId="5F8FA8B4"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(y) </w:t>
      </w:r>
      <w:r w:rsidRPr="00BB1457">
        <w:rPr>
          <w:rFonts w:cstheme="minorHAnsi"/>
        </w:rPr>
        <w:tab/>
      </w:r>
      <w:r w:rsidR="00836913">
        <w:rPr>
          <w:rFonts w:cstheme="minorHAnsi"/>
          <w:color w:val="000000"/>
        </w:rPr>
        <w:t>silver</w:t>
      </w:r>
      <w:r w:rsidR="00836913" w:rsidRPr="00C16D08">
        <w:rPr>
          <w:rFonts w:cstheme="minorHAnsi"/>
          <w:color w:val="000000"/>
        </w:rPr>
        <w:t xml:space="preserve"> </w:t>
      </w:r>
      <w:r w:rsidRPr="00BB1457">
        <w:rPr>
          <w:rFonts w:cstheme="minorHAnsi"/>
        </w:rPr>
        <w:t>warehou:</w:t>
      </w:r>
    </w:p>
    <w:p w14:paraId="51982116" w14:textId="407801E7"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1.70;</w:t>
      </w:r>
    </w:p>
    <w:p w14:paraId="543A1C50" w14:textId="12711C94"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w:t>
      </w:r>
      <w:r w:rsidRPr="00BB1457">
        <w:rPr>
          <w:rFonts w:cstheme="minorHAnsi"/>
        </w:rPr>
        <w:tab/>
        <w:t>if the fish is delivered filleted, the conversion figure is 2.50;</w:t>
      </w:r>
    </w:p>
    <w:p w14:paraId="545D0DC4" w14:textId="040D5BE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iii.</w:t>
      </w:r>
      <w:r w:rsidRPr="00BB1457">
        <w:rPr>
          <w:rFonts w:cstheme="minorHAnsi"/>
        </w:rPr>
        <w:tab/>
        <w:t>if the fish is delivered gutted, the conversion figure is 1.10;</w:t>
      </w:r>
    </w:p>
    <w:p w14:paraId="10E5F6D7" w14:textId="1109A345"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 xml:space="preserve">iv. </w:t>
      </w:r>
      <w:r w:rsidRPr="00BB1457">
        <w:rPr>
          <w:rFonts w:cstheme="minorHAnsi"/>
        </w:rPr>
        <w:tab/>
        <w:t>if the fish is delivered gilled and gutted, the conversion figure is 1.10;</w:t>
      </w:r>
    </w:p>
    <w:p w14:paraId="613B5964" w14:textId="0127AB46"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 xml:space="preserve">v. </w:t>
      </w:r>
      <w:r w:rsidRPr="00BB1457">
        <w:rPr>
          <w:rFonts w:cstheme="minorHAnsi"/>
        </w:rPr>
        <w:tab/>
        <w:t>if the fish is delivered gutted with the head removed, the conversion figure is 1.50;</w:t>
      </w:r>
    </w:p>
    <w:p w14:paraId="3CE12F83" w14:textId="2C311468"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(z) </w:t>
      </w:r>
      <w:r w:rsidR="00836913" w:rsidRPr="00BB1457">
        <w:rPr>
          <w:rFonts w:cstheme="minorHAnsi"/>
        </w:rPr>
        <w:tab/>
        <w:t xml:space="preserve">smooth </w:t>
      </w:r>
      <w:r w:rsidRPr="00BB1457">
        <w:rPr>
          <w:rFonts w:cstheme="minorHAnsi"/>
        </w:rPr>
        <w:t>oreodory</w:t>
      </w:r>
      <w:r w:rsidR="00973387">
        <w:rPr>
          <w:rFonts w:cstheme="minorHAnsi"/>
        </w:rPr>
        <w:t xml:space="preserve"> </w:t>
      </w:r>
      <w:r w:rsidRPr="00BB1457">
        <w:rPr>
          <w:rFonts w:cstheme="minorHAnsi"/>
        </w:rPr>
        <w:t>(</w:t>
      </w:r>
      <w:r w:rsidR="00973387">
        <w:rPr>
          <w:rFonts w:cstheme="minorHAnsi"/>
        </w:rPr>
        <w:t>C</w:t>
      </w:r>
      <w:r w:rsidR="00973387" w:rsidRPr="00BB1457">
        <w:rPr>
          <w:rFonts w:cstheme="minorHAnsi"/>
        </w:rPr>
        <w:t>ascade</w:t>
      </w:r>
      <w:r w:rsidRPr="00BB1457">
        <w:rPr>
          <w:rFonts w:cstheme="minorHAnsi"/>
        </w:rPr>
        <w:t>)</w:t>
      </w:r>
      <w:r w:rsidR="00D71C2A">
        <w:rPr>
          <w:rFonts w:cstheme="minorHAnsi"/>
        </w:rPr>
        <w:t>:</w:t>
      </w:r>
    </w:p>
    <w:p w14:paraId="25E89ACB" w14:textId="2CD29B5D"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2.25;</w:t>
      </w:r>
    </w:p>
    <w:p w14:paraId="67872E4B" w14:textId="3FBA2CB8" w:rsidR="008001D1" w:rsidRPr="00BB1457" w:rsidRDefault="008001D1" w:rsidP="008001D1">
      <w:pPr>
        <w:shd w:val="clear" w:color="auto" w:fill="FFFFFF"/>
        <w:autoSpaceDE w:val="0"/>
        <w:autoSpaceDN w:val="0"/>
        <w:adjustRightInd w:val="0"/>
        <w:spacing w:after="60" w:line="276" w:lineRule="auto"/>
        <w:ind w:left="1843" w:hanging="425"/>
        <w:jc w:val="both"/>
        <w:rPr>
          <w:rFonts w:cstheme="minorHAnsi"/>
        </w:rPr>
      </w:pPr>
      <w:r w:rsidRPr="00BB1457">
        <w:rPr>
          <w:rFonts w:cstheme="minorHAnsi"/>
        </w:rPr>
        <w:t>ii.</w:t>
      </w:r>
      <w:r w:rsidRPr="00BB1457">
        <w:rPr>
          <w:rFonts w:cstheme="minorHAnsi"/>
        </w:rPr>
        <w:tab/>
        <w:t>if the fish is delivered gutted with the head removed, the conversion figure is 2.20;</w:t>
      </w:r>
    </w:p>
    <w:p w14:paraId="4807D733" w14:textId="1168BB19" w:rsidR="008001D1" w:rsidRPr="00BB1457" w:rsidRDefault="008001D1" w:rsidP="008001D1">
      <w:pPr>
        <w:shd w:val="clear" w:color="auto" w:fill="FFFFFF"/>
        <w:autoSpaceDE w:val="0"/>
        <w:autoSpaceDN w:val="0"/>
        <w:adjustRightInd w:val="0"/>
        <w:spacing w:before="60" w:after="60" w:line="276" w:lineRule="auto"/>
        <w:ind w:left="1418" w:hanging="567"/>
        <w:jc w:val="both"/>
        <w:rPr>
          <w:rFonts w:cstheme="minorHAnsi"/>
        </w:rPr>
      </w:pPr>
      <w:r w:rsidRPr="00BB1457">
        <w:rPr>
          <w:rFonts w:cstheme="minorHAnsi"/>
        </w:rPr>
        <w:t xml:space="preserve">(aa) </w:t>
      </w:r>
      <w:r w:rsidRPr="00BB1457">
        <w:rPr>
          <w:rFonts w:cstheme="minorHAnsi"/>
        </w:rPr>
        <w:tab/>
      </w:r>
      <w:r w:rsidR="00836913" w:rsidRPr="00BB1457">
        <w:rPr>
          <w:rFonts w:cstheme="minorHAnsi"/>
        </w:rPr>
        <w:t xml:space="preserve">smooth </w:t>
      </w:r>
      <w:r w:rsidRPr="00BB1457">
        <w:rPr>
          <w:rFonts w:cstheme="minorHAnsi"/>
        </w:rPr>
        <w:t>oreodory</w:t>
      </w:r>
      <w:r w:rsidR="00973387">
        <w:rPr>
          <w:rFonts w:cstheme="minorHAnsi"/>
        </w:rPr>
        <w:t xml:space="preserve"> </w:t>
      </w:r>
      <w:r w:rsidRPr="00BB1457">
        <w:rPr>
          <w:rFonts w:cstheme="minorHAnsi"/>
        </w:rPr>
        <w:t>(other)</w:t>
      </w:r>
      <w:r w:rsidR="00D71C2A">
        <w:rPr>
          <w:rFonts w:cstheme="minorHAnsi"/>
        </w:rPr>
        <w:t>:</w:t>
      </w:r>
    </w:p>
    <w:p w14:paraId="6FD7A534" w14:textId="53E6A536" w:rsidR="008001D1" w:rsidRPr="00BB1457" w:rsidRDefault="008001D1" w:rsidP="008001D1">
      <w:pPr>
        <w:shd w:val="clear" w:color="auto" w:fill="FFFFFF"/>
        <w:autoSpaceDE w:val="0"/>
        <w:autoSpaceDN w:val="0"/>
        <w:adjustRightInd w:val="0"/>
        <w:spacing w:after="0" w:line="276" w:lineRule="auto"/>
        <w:ind w:left="1843" w:hanging="426"/>
        <w:jc w:val="both"/>
        <w:rPr>
          <w:rFonts w:cstheme="minorHAnsi"/>
        </w:rPr>
      </w:pPr>
      <w:r w:rsidRPr="00BB1457">
        <w:rPr>
          <w:rFonts w:cstheme="minorHAnsi"/>
        </w:rPr>
        <w:t>i.</w:t>
      </w:r>
      <w:r w:rsidRPr="00BB1457">
        <w:rPr>
          <w:rFonts w:cstheme="minorHAnsi"/>
        </w:rPr>
        <w:tab/>
        <w:t>if the fish is delivered dressed, the conversion factor is 2.25;</w:t>
      </w:r>
    </w:p>
    <w:p w14:paraId="3EE9A863" w14:textId="53765100" w:rsidR="008001D1" w:rsidRPr="00BB1457" w:rsidRDefault="008001D1" w:rsidP="008001D1">
      <w:pPr>
        <w:shd w:val="clear" w:color="auto" w:fill="FFFFFF"/>
        <w:autoSpaceDE w:val="0"/>
        <w:autoSpaceDN w:val="0"/>
        <w:adjustRightInd w:val="0"/>
        <w:spacing w:after="200" w:line="276" w:lineRule="auto"/>
        <w:ind w:left="1843" w:hanging="425"/>
        <w:jc w:val="both"/>
        <w:rPr>
          <w:rFonts w:cstheme="minorHAnsi"/>
        </w:rPr>
      </w:pPr>
      <w:r w:rsidRPr="00BB1457">
        <w:rPr>
          <w:rFonts w:cstheme="minorHAnsi"/>
        </w:rPr>
        <w:t>ii.</w:t>
      </w:r>
      <w:r w:rsidRPr="00BB1457">
        <w:rPr>
          <w:rFonts w:cstheme="minorHAnsi"/>
        </w:rPr>
        <w:tab/>
        <w:t>if the fish is delivered gutted with the head removed, the conversion figure is 2.20</w:t>
      </w:r>
    </w:p>
    <w:p w14:paraId="07974440" w14:textId="230842B6" w:rsidR="008001D1" w:rsidRPr="00A02A89" w:rsidRDefault="008001D1">
      <w:pPr>
        <w:widowControl w:val="0"/>
        <w:autoSpaceDE w:val="0"/>
        <w:autoSpaceDN w:val="0"/>
        <w:adjustRightInd w:val="0"/>
        <w:spacing w:after="0" w:line="240" w:lineRule="auto"/>
        <w:rPr>
          <w:rFonts w:cstheme="minorHAnsi"/>
          <w:sz w:val="17"/>
          <w:szCs w:val="17"/>
        </w:rPr>
      </w:pPr>
      <w:r w:rsidRPr="00BB1457">
        <w:rPr>
          <w:rFonts w:cstheme="minorHAnsi"/>
          <w:b/>
          <w:bCs/>
          <w:i/>
          <w:iCs/>
        </w:rPr>
        <w:t>Note 1:</w:t>
      </w:r>
      <w:r w:rsidRPr="00BB1457">
        <w:rPr>
          <w:rFonts w:cstheme="minorHAnsi"/>
          <w:i/>
          <w:iCs/>
        </w:rPr>
        <w:t xml:space="preserve"> It may be the case that not all species listed above are required to be covered by quota in the sector to which this concession applies, however where a species is under quota, the above conversion figures will apply.</w:t>
      </w:r>
    </w:p>
    <w:sectPr w:rsidR="008001D1" w:rsidRPr="00A02A8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775A1" w14:textId="77777777" w:rsidR="00941196" w:rsidRDefault="00941196" w:rsidP="00211FA0">
      <w:pPr>
        <w:spacing w:after="0" w:line="240" w:lineRule="auto"/>
      </w:pPr>
      <w:r>
        <w:separator/>
      </w:r>
    </w:p>
  </w:endnote>
  <w:endnote w:type="continuationSeparator" w:id="0">
    <w:p w14:paraId="195CB08A" w14:textId="77777777" w:rsidR="00941196" w:rsidRDefault="00941196" w:rsidP="00211FA0">
      <w:pPr>
        <w:spacing w:after="0" w:line="240" w:lineRule="auto"/>
      </w:pPr>
      <w:r>
        <w:continuationSeparator/>
      </w:r>
    </w:p>
  </w:endnote>
  <w:endnote w:type="continuationNotice" w:id="1">
    <w:p w14:paraId="129FDC80" w14:textId="77777777" w:rsidR="00B3143C" w:rsidRDefault="00B314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8304" w14:textId="77777777" w:rsidR="00941196" w:rsidRDefault="00941196" w:rsidP="00211FA0">
      <w:pPr>
        <w:spacing w:after="0" w:line="240" w:lineRule="auto"/>
      </w:pPr>
      <w:r>
        <w:separator/>
      </w:r>
    </w:p>
  </w:footnote>
  <w:footnote w:type="continuationSeparator" w:id="0">
    <w:p w14:paraId="0A102F50" w14:textId="77777777" w:rsidR="00941196" w:rsidRDefault="00941196" w:rsidP="00211FA0">
      <w:pPr>
        <w:spacing w:after="0" w:line="240" w:lineRule="auto"/>
      </w:pPr>
      <w:r>
        <w:continuationSeparator/>
      </w:r>
    </w:p>
  </w:footnote>
  <w:footnote w:type="continuationNotice" w:id="1">
    <w:p w14:paraId="08FA474A" w14:textId="77777777" w:rsidR="00B3143C" w:rsidRDefault="00B314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76F8E"/>
    <w:multiLevelType w:val="hybridMultilevel"/>
    <w:tmpl w:val="9F2A8E2E"/>
    <w:lvl w:ilvl="0" w:tplc="D0EC78E6">
      <w:start w:val="4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60F02EA9"/>
    <w:multiLevelType w:val="hybridMultilevel"/>
    <w:tmpl w:val="021402B6"/>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D1"/>
    <w:rsid w:val="000B13C0"/>
    <w:rsid w:val="000C1FA6"/>
    <w:rsid w:val="00211FA0"/>
    <w:rsid w:val="00315015"/>
    <w:rsid w:val="00362B6B"/>
    <w:rsid w:val="006D0035"/>
    <w:rsid w:val="007440D9"/>
    <w:rsid w:val="0077219E"/>
    <w:rsid w:val="0077767C"/>
    <w:rsid w:val="007F5D1D"/>
    <w:rsid w:val="008001D1"/>
    <w:rsid w:val="0080311B"/>
    <w:rsid w:val="00826A3E"/>
    <w:rsid w:val="00827737"/>
    <w:rsid w:val="00836913"/>
    <w:rsid w:val="0084537F"/>
    <w:rsid w:val="009159FB"/>
    <w:rsid w:val="00930397"/>
    <w:rsid w:val="00941196"/>
    <w:rsid w:val="00973387"/>
    <w:rsid w:val="00984EB4"/>
    <w:rsid w:val="0099522C"/>
    <w:rsid w:val="00A02A89"/>
    <w:rsid w:val="00A7017F"/>
    <w:rsid w:val="00B3143C"/>
    <w:rsid w:val="00BB1457"/>
    <w:rsid w:val="00C021F3"/>
    <w:rsid w:val="00CC01E7"/>
    <w:rsid w:val="00D71C2A"/>
    <w:rsid w:val="00DA2E0B"/>
    <w:rsid w:val="00DA7C5D"/>
    <w:rsid w:val="00E30BEC"/>
    <w:rsid w:val="00ED050D"/>
    <w:rsid w:val="00F1311C"/>
    <w:rsid w:val="2378B577"/>
    <w:rsid w:val="2A3F6EA9"/>
    <w:rsid w:val="37C8EE2D"/>
    <w:rsid w:val="58CC17FB"/>
    <w:rsid w:val="613F0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3407299"/>
  <w14:defaultImageDpi w14:val="0"/>
  <w15:docId w15:val="{73DBD469-A4F7-4940-9523-0385EEEB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9E"/>
    <w:rPr>
      <w:rFonts w:ascii="Segoe UI" w:hAnsi="Segoe UI" w:cs="Segoe UI"/>
      <w:sz w:val="18"/>
      <w:szCs w:val="18"/>
    </w:rPr>
  </w:style>
  <w:style w:type="paragraph" w:styleId="ListParagraph">
    <w:name w:val="List Paragraph"/>
    <w:basedOn w:val="Normal"/>
    <w:uiPriority w:val="34"/>
    <w:qFormat/>
    <w:rsid w:val="0077219E"/>
    <w:pPr>
      <w:ind w:left="720"/>
      <w:contextualSpacing/>
    </w:pPr>
  </w:style>
  <w:style w:type="character" w:styleId="CommentReference">
    <w:name w:val="annotation reference"/>
    <w:basedOn w:val="DefaultParagraphFont"/>
    <w:uiPriority w:val="99"/>
    <w:semiHidden/>
    <w:unhideWhenUsed/>
    <w:rsid w:val="00BB1457"/>
    <w:rPr>
      <w:sz w:val="16"/>
      <w:szCs w:val="16"/>
    </w:rPr>
  </w:style>
  <w:style w:type="paragraph" w:styleId="CommentText">
    <w:name w:val="annotation text"/>
    <w:basedOn w:val="Normal"/>
    <w:link w:val="CommentTextChar"/>
    <w:uiPriority w:val="99"/>
    <w:semiHidden/>
    <w:unhideWhenUsed/>
    <w:rsid w:val="00BB1457"/>
    <w:pPr>
      <w:spacing w:line="240" w:lineRule="auto"/>
    </w:pPr>
    <w:rPr>
      <w:sz w:val="20"/>
      <w:szCs w:val="20"/>
    </w:rPr>
  </w:style>
  <w:style w:type="character" w:customStyle="1" w:styleId="CommentTextChar">
    <w:name w:val="Comment Text Char"/>
    <w:basedOn w:val="DefaultParagraphFont"/>
    <w:link w:val="CommentText"/>
    <w:uiPriority w:val="99"/>
    <w:semiHidden/>
    <w:rsid w:val="00BB1457"/>
    <w:rPr>
      <w:sz w:val="20"/>
      <w:szCs w:val="20"/>
    </w:rPr>
  </w:style>
  <w:style w:type="paragraph" w:styleId="CommentSubject">
    <w:name w:val="annotation subject"/>
    <w:basedOn w:val="CommentText"/>
    <w:next w:val="CommentText"/>
    <w:link w:val="CommentSubjectChar"/>
    <w:uiPriority w:val="99"/>
    <w:semiHidden/>
    <w:unhideWhenUsed/>
    <w:rsid w:val="00BB1457"/>
    <w:rPr>
      <w:b/>
      <w:bCs/>
    </w:rPr>
  </w:style>
  <w:style w:type="character" w:customStyle="1" w:styleId="CommentSubjectChar">
    <w:name w:val="Comment Subject Char"/>
    <w:basedOn w:val="CommentTextChar"/>
    <w:link w:val="CommentSubject"/>
    <w:uiPriority w:val="99"/>
    <w:semiHidden/>
    <w:rsid w:val="00BB1457"/>
    <w:rPr>
      <w:b/>
      <w:bCs/>
      <w:sz w:val="20"/>
      <w:szCs w:val="20"/>
    </w:rPr>
  </w:style>
  <w:style w:type="paragraph" w:styleId="Header">
    <w:name w:val="header"/>
    <w:basedOn w:val="Normal"/>
    <w:link w:val="HeaderChar"/>
    <w:uiPriority w:val="99"/>
    <w:semiHidden/>
    <w:unhideWhenUsed/>
    <w:rsid w:val="00B314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3143C"/>
  </w:style>
  <w:style w:type="paragraph" w:styleId="Footer">
    <w:name w:val="footer"/>
    <w:basedOn w:val="Normal"/>
    <w:link w:val="FooterChar"/>
    <w:uiPriority w:val="99"/>
    <w:semiHidden/>
    <w:unhideWhenUsed/>
    <w:rsid w:val="00B314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3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bservers@afma.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25c56c87-200f-42b8-bfaa-f628246074ac">Draft</DocumentStatus>
    <Month xmlns="25c56c87-200f-42b8-bfaa-f628246074ac" xsi:nil="true"/>
    <Sector xmlns="25c56c87-200f-42b8-bfaa-f628246074ac" xsi:nil="true"/>
    <SpeciesGroup xmlns="25c56c87-200f-42b8-bfaa-f628246074ac" xsi:nil="true"/>
    <Entity xmlns="25c56c87-200f-42b8-bfaa-f628246074ac" xsi:nil="true"/>
    <GearType xmlns="25c56c87-200f-42b8-bfaa-f628246074ac"/>
    <FMBDataSource xmlns="25c56c87-200f-42b8-bfaa-f628246074ac" xsi:nil="true"/>
    <Year xmlns="25c56c87-200f-42b8-bfaa-f628246074ac">2021</Year>
    <_dlc_DocId xmlns="25c56c87-200f-42b8-bfaa-f628246074ac">AFMADMW-1932364602-3783</_dlc_DocId>
    <_dlc_DocIdUrl xmlns="25c56c87-200f-42b8-bfaa-f628246074ac">
      <Url>https://afmagovau.sharepoint.com/sites/DMW-PROD/_layouts/15/DocIdRedir.aspx?ID=AFMADMW-1932364602-3783</Url>
      <Description>AFMADMW-1932364602-3783</Description>
    </_dlc_DocIdUrl>
    <_dlc_DocIdPersistId xmlns="25c56c87-200f-42b8-bfaa-f628246074ac">false</_dlc_DocIdPersistId>
    <SharedWithUsers xmlns="25c56c87-200f-42b8-bfaa-f628246074a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0" ma:contentTypeDescription="Create a new document." ma:contentTypeScope="" ma:versionID="66ee2058ad7e9f8a25d15819922af78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dd4c114c43e0f311a8bb0a6bdf74a4de"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F9F756-9D04-47B6-9F21-651C90502437}">
  <ds:schemaRefs>
    <ds:schemaRef ds:uri="http://schemas.microsoft.com/sharepoint/v3/contenttype/forms"/>
  </ds:schemaRefs>
</ds:datastoreItem>
</file>

<file path=customXml/itemProps2.xml><?xml version="1.0" encoding="utf-8"?>
<ds:datastoreItem xmlns:ds="http://schemas.openxmlformats.org/officeDocument/2006/customXml" ds:itemID="{51055CA7-639C-4D64-BEB2-18909E74FA58}">
  <ds:schemaRefs>
    <ds:schemaRef ds:uri="http://purl.org/dc/elements/1.1/"/>
    <ds:schemaRef ds:uri="http://schemas.openxmlformats.org/package/2006/metadata/core-properties"/>
    <ds:schemaRef ds:uri="99314b40-14d6-47ed-8780-63ae4b3d5dbc"/>
    <ds:schemaRef ds:uri="25c56c87-200f-42b8-bfaa-f628246074ac"/>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E8F9FD3-81B9-417B-B03A-28E5FC1E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7B122-92CE-4F57-BE7A-D7CE4DD0A8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16</Pages>
  <Words>5787</Words>
  <Characters>29073</Characters>
  <Application>Microsoft Office Word</Application>
  <DocSecurity>0</DocSecurity>
  <Lines>242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 Karen</dc:creator>
  <cp:keywords/>
  <dc:description/>
  <cp:lastModifiedBy>MCCOURT, Julia</cp:lastModifiedBy>
  <cp:revision>28</cp:revision>
  <dcterms:created xsi:type="dcterms:W3CDTF">2021-02-08T00:05:00Z</dcterms:created>
  <dcterms:modified xsi:type="dcterms:W3CDTF">2021-04-13T00:26:00Z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9e52f23e-5d75-4be4-b762-163849955bf7</vt:lpwstr>
  </property>
  <property fmtid="{D5CDD505-2E9C-101B-9397-08002B2CF9AE}" pid="4" name="TitusGUID">
    <vt:lpwstr>55b683ab-2d9f-4b30-9ae7-f3b137a39873</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xd_Signature">
    <vt:bool>false</vt:bool>
  </property>
  <property fmtid="{D5CDD505-2E9C-101B-9397-08002B2CF9AE}" pid="9" name="SEC">
    <vt:lpwstr>OFFICIAL</vt:lpwstr>
  </property>
  <property fmtid="{D5CDD505-2E9C-101B-9397-08002B2CF9AE}" pid="10" name="ApplyMark">
    <vt:lpwstr>false</vt:lpwstr>
  </property>
</Properties>
</file>