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3.jpg" ContentType="image/pn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560EA" w14:textId="77777777" w:rsidR="00351A50" w:rsidRDefault="00351A50" w:rsidP="00033A96">
      <w:pPr>
        <w:pStyle w:val="Heading1"/>
      </w:pPr>
      <w:bookmarkStart w:id="0" w:name="_Ref415664527"/>
      <w:r>
        <w:rPr>
          <w:noProof/>
          <w:lang w:eastAsia="en-AU"/>
        </w:rPr>
        <w:drawing>
          <wp:inline distT="0" distB="0" distL="0" distR="0" wp14:anchorId="28D25FCE" wp14:editId="29B2383B">
            <wp:extent cx="3329305" cy="570865"/>
            <wp:effectExtent l="0" t="0" r="0" b="635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F-AFMA_inlinestrip_WHIT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30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3CD2B" w14:textId="77777777" w:rsidR="00351A50" w:rsidRDefault="00351A50" w:rsidP="00033A96">
      <w:pPr>
        <w:pStyle w:val="Heading1"/>
      </w:pPr>
    </w:p>
    <w:p w14:paraId="7432D47E" w14:textId="77777777" w:rsidR="00351A50" w:rsidRDefault="00351A50" w:rsidP="00033A96">
      <w:pPr>
        <w:pStyle w:val="Heading1"/>
      </w:pPr>
    </w:p>
    <w:p w14:paraId="5D0ED8DD" w14:textId="77777777" w:rsidR="00033A96" w:rsidRPr="003D5B53" w:rsidRDefault="003108AA" w:rsidP="00033A96">
      <w:pPr>
        <w:pStyle w:val="Heading1"/>
      </w:pPr>
      <w:r>
        <w:t>Sub-Antarctic F</w:t>
      </w:r>
      <w:r w:rsidR="00927321">
        <w:t>isheries</w:t>
      </w:r>
      <w:r w:rsidR="00033A96" w:rsidRPr="003D5B53">
        <w:t xml:space="preserve"> </w:t>
      </w:r>
      <w:r w:rsidR="00340788">
        <w:t xml:space="preserve">Annual Research Statement </w:t>
      </w:r>
      <w:bookmarkEnd w:id="0"/>
      <w:r w:rsidR="00C37451">
        <w:t xml:space="preserve"> </w:t>
      </w:r>
    </w:p>
    <w:p w14:paraId="1DA27020" w14:textId="2F1754A2" w:rsidR="00033A96" w:rsidRPr="00BF61D2" w:rsidRDefault="00B0110A" w:rsidP="00033A96">
      <w:pPr>
        <w:pStyle w:val="Subtitle"/>
      </w:pPr>
      <w:r>
        <w:t>202</w:t>
      </w:r>
      <w:r w:rsidR="00CF63A5">
        <w:t>3</w:t>
      </w:r>
      <w:r>
        <w:t>-202</w:t>
      </w:r>
      <w:r w:rsidR="00CF63A5">
        <w:t>4</w:t>
      </w:r>
    </w:p>
    <w:p w14:paraId="7BB44D4B" w14:textId="77777777" w:rsidR="00033A96" w:rsidRDefault="00033A96" w:rsidP="00033A96">
      <w:pPr>
        <w:pStyle w:val="Heading1"/>
      </w:pPr>
    </w:p>
    <w:p w14:paraId="4F063600" w14:textId="77777777" w:rsidR="00033A96" w:rsidRDefault="00033A96" w:rsidP="00033A96"/>
    <w:p w14:paraId="3C526C4D" w14:textId="77777777" w:rsidR="00033A96" w:rsidRDefault="00033A96" w:rsidP="00033A96"/>
    <w:p w14:paraId="411198B2" w14:textId="77777777" w:rsidR="00033A96" w:rsidRPr="004C322C" w:rsidRDefault="00033A96" w:rsidP="00033A96"/>
    <w:p w14:paraId="5B1BAC85" w14:textId="77777777" w:rsidR="00033A96" w:rsidRDefault="00033A96" w:rsidP="00033A96">
      <w:pPr>
        <w:tabs>
          <w:tab w:val="left" w:pos="1609"/>
        </w:tabs>
      </w:pPr>
    </w:p>
    <w:p w14:paraId="4FB64B93" w14:textId="77777777" w:rsidR="00033A96" w:rsidRDefault="00033A96" w:rsidP="00033A96"/>
    <w:p w14:paraId="1F7E1767" w14:textId="77777777" w:rsidR="00AB5876" w:rsidRDefault="00AB5876">
      <w:r>
        <w:br w:type="page"/>
      </w:r>
    </w:p>
    <w:p w14:paraId="3D4B8967" w14:textId="77777777" w:rsidR="00033A96" w:rsidRPr="004C322C" w:rsidRDefault="00033A96" w:rsidP="00033A96">
      <w:pPr>
        <w:sectPr w:rsidR="00033A96" w:rsidRPr="004C322C" w:rsidSect="00033A96">
          <w:headerReference w:type="default" r:id="rId13"/>
          <w:pgSz w:w="11906" w:h="16838" w:code="9"/>
          <w:pgMar w:top="3969" w:right="5103" w:bottom="5103" w:left="1560" w:header="340" w:footer="624" w:gutter="0"/>
          <w:cols w:space="708"/>
          <w:docGrid w:linePitch="360"/>
        </w:sectPr>
      </w:pPr>
    </w:p>
    <w:bookmarkStart w:id="1" w:name="_Toc110007012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pacing w:val="0"/>
          <w:sz w:val="24"/>
          <w:szCs w:val="22"/>
        </w:rPr>
        <w:id w:val="1856917536"/>
        <w:docPartObj>
          <w:docPartGallery w:val="Table of Contents"/>
          <w:docPartUnique/>
        </w:docPartObj>
      </w:sdtPr>
      <w:sdtEndPr>
        <w:rPr>
          <w:rFonts w:ascii="Arial" w:hAnsi="Arial" w:cs="Arial"/>
        </w:rPr>
      </w:sdtEndPr>
      <w:sdtContent>
        <w:p w14:paraId="15E3093D" w14:textId="77777777" w:rsidR="00033A96" w:rsidRPr="000055A3" w:rsidRDefault="00033A96" w:rsidP="006A2107">
          <w:pPr>
            <w:pStyle w:val="Heading2-Numbered"/>
            <w:numPr>
              <w:ilvl w:val="0"/>
              <w:numId w:val="0"/>
            </w:numPr>
            <w:ind w:left="576" w:hanging="576"/>
          </w:pPr>
          <w:r w:rsidRPr="000055A3">
            <w:t>Contents</w:t>
          </w:r>
          <w:bookmarkEnd w:id="1"/>
        </w:p>
        <w:p w14:paraId="0F1452D8" w14:textId="02CEDF24" w:rsidR="005A5398" w:rsidRDefault="00033A96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r w:rsidRPr="006A2107">
            <w:rPr>
              <w:rFonts w:cs="Arial"/>
              <w:color w:val="auto"/>
              <w:szCs w:val="24"/>
            </w:rPr>
            <w:fldChar w:fldCharType="begin"/>
          </w:r>
          <w:r w:rsidRPr="006A2107">
            <w:rPr>
              <w:rFonts w:cs="Arial"/>
              <w:color w:val="auto"/>
              <w:szCs w:val="24"/>
            </w:rPr>
            <w:instrText xml:space="preserve"> TOC \h \z \t "Heading 2,1,Heading 3,2,Heading 4,3,Title,1,Heading 2 - Numbered,1,Heading 3  - Numbered,2,Heading 4 - Numbered,3" </w:instrText>
          </w:r>
          <w:r w:rsidRPr="006A2107">
            <w:rPr>
              <w:rFonts w:cs="Arial"/>
              <w:color w:val="auto"/>
              <w:szCs w:val="24"/>
            </w:rPr>
            <w:fldChar w:fldCharType="separate"/>
          </w:r>
          <w:hyperlink w:anchor="_Toc110007012" w:history="1">
            <w:r w:rsidR="005A5398" w:rsidRPr="001651CE">
              <w:rPr>
                <w:rStyle w:val="Hyperlink"/>
                <w:noProof/>
              </w:rPr>
              <w:t>Contents</w:t>
            </w:r>
            <w:r w:rsidR="005A5398">
              <w:rPr>
                <w:noProof/>
                <w:webHidden/>
              </w:rPr>
              <w:tab/>
            </w:r>
            <w:r w:rsidR="005A5398">
              <w:rPr>
                <w:noProof/>
                <w:webHidden/>
              </w:rPr>
              <w:fldChar w:fldCharType="begin"/>
            </w:r>
            <w:r w:rsidR="005A5398">
              <w:rPr>
                <w:noProof/>
                <w:webHidden/>
              </w:rPr>
              <w:instrText xml:space="preserve"> PAGEREF _Toc110007012 \h </w:instrText>
            </w:r>
            <w:r w:rsidR="005A5398">
              <w:rPr>
                <w:noProof/>
                <w:webHidden/>
              </w:rPr>
            </w:r>
            <w:r w:rsidR="005A5398">
              <w:rPr>
                <w:noProof/>
                <w:webHidden/>
              </w:rPr>
              <w:fldChar w:fldCharType="separate"/>
            </w:r>
            <w:r w:rsidR="005A5398">
              <w:rPr>
                <w:noProof/>
                <w:webHidden/>
              </w:rPr>
              <w:t>2</w:t>
            </w:r>
            <w:r w:rsidR="005A5398">
              <w:rPr>
                <w:noProof/>
                <w:webHidden/>
              </w:rPr>
              <w:fldChar w:fldCharType="end"/>
            </w:r>
          </w:hyperlink>
        </w:p>
        <w:p w14:paraId="19BAE5C3" w14:textId="2B0D5DCA" w:rsidR="005A5398" w:rsidRDefault="00DE6DE8">
          <w:pPr>
            <w:pStyle w:val="TOC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110007013" w:history="1">
            <w:r w:rsidR="005A5398" w:rsidRPr="001651CE">
              <w:rPr>
                <w:rStyle w:val="Hyperlink"/>
                <w:noProof/>
              </w:rPr>
              <w:t>Fishery Annual Research Statement 2023-2024</w:t>
            </w:r>
            <w:r w:rsidR="005A5398">
              <w:rPr>
                <w:noProof/>
                <w:webHidden/>
              </w:rPr>
              <w:tab/>
            </w:r>
            <w:r w:rsidR="005A5398">
              <w:rPr>
                <w:noProof/>
                <w:webHidden/>
              </w:rPr>
              <w:fldChar w:fldCharType="begin"/>
            </w:r>
            <w:r w:rsidR="005A5398">
              <w:rPr>
                <w:noProof/>
                <w:webHidden/>
              </w:rPr>
              <w:instrText xml:space="preserve"> PAGEREF _Toc110007013 \h </w:instrText>
            </w:r>
            <w:r w:rsidR="005A5398">
              <w:rPr>
                <w:noProof/>
                <w:webHidden/>
              </w:rPr>
            </w:r>
            <w:r w:rsidR="005A5398">
              <w:rPr>
                <w:noProof/>
                <w:webHidden/>
              </w:rPr>
              <w:fldChar w:fldCharType="separate"/>
            </w:r>
            <w:r w:rsidR="005A5398">
              <w:rPr>
                <w:noProof/>
                <w:webHidden/>
              </w:rPr>
              <w:t>3</w:t>
            </w:r>
            <w:r w:rsidR="005A5398">
              <w:rPr>
                <w:noProof/>
                <w:webHidden/>
              </w:rPr>
              <w:fldChar w:fldCharType="end"/>
            </w:r>
          </w:hyperlink>
        </w:p>
        <w:p w14:paraId="320D33A5" w14:textId="46C34EB9" w:rsidR="005A5398" w:rsidRDefault="00DE6DE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110007014" w:history="1">
            <w:r w:rsidR="005A5398" w:rsidRPr="001651CE">
              <w:rPr>
                <w:rStyle w:val="Hyperlink"/>
                <w:rFonts w:cstheme="majorHAnsi"/>
                <w:noProof/>
              </w:rPr>
              <w:t xml:space="preserve">AFMA funding in </w:t>
            </w:r>
            <w:r w:rsidR="005A5398" w:rsidRPr="001651CE">
              <w:rPr>
                <w:rStyle w:val="Hyperlink"/>
                <w:noProof/>
              </w:rPr>
              <w:t>2022-2023</w:t>
            </w:r>
            <w:r w:rsidR="005A5398" w:rsidRPr="001651CE">
              <w:rPr>
                <w:rStyle w:val="Hyperlink"/>
                <w:rFonts w:cstheme="majorHAnsi"/>
                <w:noProof/>
              </w:rPr>
              <w:t xml:space="preserve"> (AFMA Research Committee (ARC))</w:t>
            </w:r>
            <w:r w:rsidR="005A5398">
              <w:rPr>
                <w:noProof/>
                <w:webHidden/>
              </w:rPr>
              <w:tab/>
            </w:r>
            <w:r w:rsidR="005A5398">
              <w:rPr>
                <w:noProof/>
                <w:webHidden/>
              </w:rPr>
              <w:fldChar w:fldCharType="begin"/>
            </w:r>
            <w:r w:rsidR="005A5398">
              <w:rPr>
                <w:noProof/>
                <w:webHidden/>
              </w:rPr>
              <w:instrText xml:space="preserve"> PAGEREF _Toc110007014 \h </w:instrText>
            </w:r>
            <w:r w:rsidR="005A5398">
              <w:rPr>
                <w:noProof/>
                <w:webHidden/>
              </w:rPr>
            </w:r>
            <w:r w:rsidR="005A5398">
              <w:rPr>
                <w:noProof/>
                <w:webHidden/>
              </w:rPr>
              <w:fldChar w:fldCharType="separate"/>
            </w:r>
            <w:r w:rsidR="005A5398">
              <w:rPr>
                <w:noProof/>
                <w:webHidden/>
              </w:rPr>
              <w:t>3</w:t>
            </w:r>
            <w:r w:rsidR="005A5398">
              <w:rPr>
                <w:noProof/>
                <w:webHidden/>
              </w:rPr>
              <w:fldChar w:fldCharType="end"/>
            </w:r>
          </w:hyperlink>
        </w:p>
        <w:p w14:paraId="3F83178F" w14:textId="1657BBBC" w:rsidR="005A5398" w:rsidRDefault="00DE6DE8">
          <w:pPr>
            <w:pStyle w:val="TOC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color w:val="auto"/>
              <w:spacing w:val="0"/>
              <w:sz w:val="22"/>
              <w:lang w:eastAsia="en-AU"/>
            </w:rPr>
          </w:pPr>
          <w:hyperlink w:anchor="_Toc110007015" w:history="1">
            <w:r w:rsidR="005A5398" w:rsidRPr="001651CE">
              <w:rPr>
                <w:rStyle w:val="Hyperlink"/>
                <w:rFonts w:eastAsia="Arial" w:cs="Arial"/>
                <w:noProof/>
              </w:rPr>
              <w:t>FRDC funding in 2023-2024 (Industry Partnership Agreements (IPA))</w:t>
            </w:r>
            <w:r w:rsidR="005A5398">
              <w:rPr>
                <w:noProof/>
                <w:webHidden/>
              </w:rPr>
              <w:tab/>
            </w:r>
            <w:r w:rsidR="005A5398">
              <w:rPr>
                <w:noProof/>
                <w:webHidden/>
              </w:rPr>
              <w:fldChar w:fldCharType="begin"/>
            </w:r>
            <w:r w:rsidR="005A5398">
              <w:rPr>
                <w:noProof/>
                <w:webHidden/>
              </w:rPr>
              <w:instrText xml:space="preserve"> PAGEREF _Toc110007015 \h </w:instrText>
            </w:r>
            <w:r w:rsidR="005A5398">
              <w:rPr>
                <w:noProof/>
                <w:webHidden/>
              </w:rPr>
            </w:r>
            <w:r w:rsidR="005A5398">
              <w:rPr>
                <w:noProof/>
                <w:webHidden/>
              </w:rPr>
              <w:fldChar w:fldCharType="separate"/>
            </w:r>
            <w:r w:rsidR="005A5398">
              <w:rPr>
                <w:noProof/>
                <w:webHidden/>
              </w:rPr>
              <w:t>5</w:t>
            </w:r>
            <w:r w:rsidR="005A5398">
              <w:rPr>
                <w:noProof/>
                <w:webHidden/>
              </w:rPr>
              <w:fldChar w:fldCharType="end"/>
            </w:r>
          </w:hyperlink>
        </w:p>
        <w:p w14:paraId="5F211D60" w14:textId="232BA1E4" w:rsidR="00033A96" w:rsidRPr="006A2107" w:rsidRDefault="00033A96" w:rsidP="00033A96">
          <w:pPr>
            <w:rPr>
              <w:rFonts w:cs="Arial"/>
            </w:rPr>
          </w:pPr>
          <w:r w:rsidRPr="006A2107">
            <w:rPr>
              <w:rFonts w:cs="Arial"/>
            </w:rPr>
            <w:fldChar w:fldCharType="end"/>
          </w:r>
        </w:p>
      </w:sdtContent>
    </w:sdt>
    <w:p w14:paraId="1470C258" w14:textId="77777777" w:rsidR="00340788" w:rsidRDefault="00340788" w:rsidP="00033A96">
      <w:pPr>
        <w:rPr>
          <w:rFonts w:cs="Arial"/>
        </w:rPr>
      </w:pPr>
    </w:p>
    <w:p w14:paraId="44DC74F9" w14:textId="77777777" w:rsidR="00DF2F60" w:rsidRDefault="00DF2F60" w:rsidP="00DF2F60">
      <w:pPr>
        <w:tabs>
          <w:tab w:val="left" w:pos="5925"/>
        </w:tabs>
      </w:pPr>
      <w:r>
        <w:tab/>
      </w:r>
    </w:p>
    <w:p w14:paraId="5880477A" w14:textId="77777777" w:rsidR="00FD73E7" w:rsidRDefault="00FD73E7" w:rsidP="00DF2F60">
      <w:pPr>
        <w:tabs>
          <w:tab w:val="left" w:pos="5925"/>
        </w:tabs>
      </w:pPr>
    </w:p>
    <w:p w14:paraId="4C42F70D" w14:textId="77777777" w:rsidR="00FD73E7" w:rsidRDefault="00FD73E7" w:rsidP="00FD73E7">
      <w:pPr>
        <w:tabs>
          <w:tab w:val="left" w:pos="2478"/>
        </w:tabs>
      </w:pPr>
      <w:r>
        <w:tab/>
      </w:r>
    </w:p>
    <w:p w14:paraId="01066078" w14:textId="563EB01F" w:rsidR="00340788" w:rsidRDefault="00340788" w:rsidP="00DF2F60">
      <w:pPr>
        <w:tabs>
          <w:tab w:val="left" w:pos="5925"/>
        </w:tabs>
        <w:sectPr w:rsidR="00340788" w:rsidSect="006C2FEF">
          <w:headerReference w:type="default" r:id="rId14"/>
          <w:footerReference w:type="default" r:id="rId15"/>
          <w:type w:val="continuous"/>
          <w:pgSz w:w="11906" w:h="16838" w:code="9"/>
          <w:pgMar w:top="1021" w:right="1134" w:bottom="1021" w:left="1134" w:header="340" w:footer="62" w:gutter="0"/>
          <w:cols w:space="708"/>
          <w:titlePg/>
          <w:docGrid w:linePitch="360"/>
        </w:sectPr>
      </w:pPr>
      <w:r w:rsidRPr="00FD73E7">
        <w:br w:type="page"/>
      </w:r>
    </w:p>
    <w:p w14:paraId="6CAF8327" w14:textId="77777777" w:rsidR="00033A96" w:rsidRPr="003D5B53" w:rsidRDefault="00033A96" w:rsidP="00033A96"/>
    <w:p w14:paraId="24476BC7" w14:textId="595962F8" w:rsidR="00033A96" w:rsidRDefault="00340788" w:rsidP="00033A96">
      <w:pPr>
        <w:pStyle w:val="Heading2"/>
      </w:pPr>
      <w:bookmarkStart w:id="2" w:name="_Toc110007013"/>
      <w:r>
        <w:t xml:space="preserve">Fishery Annual Research Statement </w:t>
      </w:r>
      <w:r w:rsidR="00B0110A">
        <w:t>202</w:t>
      </w:r>
      <w:r w:rsidR="00CF63A5">
        <w:t>3</w:t>
      </w:r>
      <w:r w:rsidR="00B0110A">
        <w:t>-202</w:t>
      </w:r>
      <w:r w:rsidR="00CF63A5">
        <w:t>4</w:t>
      </w:r>
      <w:bookmarkEnd w:id="2"/>
    </w:p>
    <w:p w14:paraId="62FE7301" w14:textId="77777777" w:rsidR="008609A1" w:rsidRDefault="008609A1" w:rsidP="00033A96">
      <w:pPr>
        <w:pStyle w:val="Heading3"/>
        <w:rPr>
          <w:rFonts w:cstheme="majorHAnsi"/>
          <w:szCs w:val="30"/>
        </w:rPr>
      </w:pPr>
    </w:p>
    <w:p w14:paraId="568ED2AA" w14:textId="77777777" w:rsidR="00033A96" w:rsidRDefault="00340788" w:rsidP="00033A96">
      <w:pPr>
        <w:pStyle w:val="Heading3"/>
        <w:rPr>
          <w:rFonts w:cstheme="majorHAnsi"/>
          <w:szCs w:val="30"/>
        </w:rPr>
      </w:pPr>
      <w:bookmarkStart w:id="3" w:name="_Toc110007014"/>
      <w:r>
        <w:rPr>
          <w:rFonts w:cstheme="majorHAnsi"/>
          <w:szCs w:val="30"/>
        </w:rPr>
        <w:t xml:space="preserve">AFMA funding in </w:t>
      </w:r>
      <w:r w:rsidR="00B0110A">
        <w:t>2022-2023</w:t>
      </w:r>
      <w:r w:rsidR="00B0110A">
        <w:rPr>
          <w:rFonts w:cstheme="majorHAnsi"/>
          <w:szCs w:val="30"/>
        </w:rPr>
        <w:t xml:space="preserve"> </w:t>
      </w:r>
      <w:r>
        <w:rPr>
          <w:rFonts w:cstheme="majorHAnsi"/>
          <w:szCs w:val="30"/>
        </w:rPr>
        <w:t xml:space="preserve">(AFMA Research Committee </w:t>
      </w:r>
      <w:r w:rsidR="00DF2F60">
        <w:rPr>
          <w:rFonts w:cstheme="majorHAnsi"/>
          <w:szCs w:val="30"/>
        </w:rPr>
        <w:t>(</w:t>
      </w:r>
      <w:r>
        <w:rPr>
          <w:rFonts w:cstheme="majorHAnsi"/>
          <w:szCs w:val="30"/>
        </w:rPr>
        <w:t>ARC)</w:t>
      </w:r>
      <w:r w:rsidR="00DF2F60">
        <w:rPr>
          <w:rFonts w:cstheme="majorHAnsi"/>
          <w:szCs w:val="30"/>
        </w:rPr>
        <w:t>)</w:t>
      </w:r>
      <w:bookmarkEnd w:id="3"/>
    </w:p>
    <w:tbl>
      <w:tblPr>
        <w:tblW w:w="4984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207"/>
        <w:gridCol w:w="4242"/>
        <w:gridCol w:w="1680"/>
        <w:gridCol w:w="1500"/>
      </w:tblGrid>
      <w:tr w:rsidR="008609A1" w:rsidRPr="00D16F60" w14:paraId="13AB939C" w14:textId="77777777" w:rsidTr="1E94981D">
        <w:tc>
          <w:tcPr>
            <w:tcW w:w="1055" w:type="pct"/>
            <w:vMerge w:val="restart"/>
            <w:shd w:val="clear" w:color="auto" w:fill="EAF1DD" w:themeFill="accent3" w:themeFillTint="33"/>
          </w:tcPr>
          <w:p w14:paraId="4034B3C7" w14:textId="77777777" w:rsidR="008609A1" w:rsidRPr="00520F3F" w:rsidRDefault="008609A1" w:rsidP="00E23A1A">
            <w:pPr>
              <w:spacing w:before="240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427" w:type="pct"/>
            <w:vMerge w:val="restart"/>
            <w:shd w:val="clear" w:color="auto" w:fill="EAF1DD" w:themeFill="accent3" w:themeFillTint="33"/>
          </w:tcPr>
          <w:p w14:paraId="40E1A1F9" w14:textId="77777777" w:rsidR="008609A1" w:rsidRPr="00520F3F" w:rsidRDefault="008609A1" w:rsidP="00E23A1A">
            <w:pPr>
              <w:spacing w:before="240"/>
              <w:rPr>
                <w:b/>
              </w:rPr>
            </w:pPr>
            <w:r>
              <w:rPr>
                <w:b/>
              </w:rPr>
              <w:t>Objectives and component tasks</w:t>
            </w:r>
          </w:p>
        </w:tc>
        <w:tc>
          <w:tcPr>
            <w:tcW w:w="2518" w:type="pct"/>
            <w:gridSpan w:val="3"/>
            <w:shd w:val="clear" w:color="auto" w:fill="EAF1DD" w:themeFill="accent3" w:themeFillTint="33"/>
          </w:tcPr>
          <w:p w14:paraId="2B0FAEA4" w14:textId="77777777" w:rsidR="008609A1" w:rsidRPr="00520F3F" w:rsidRDefault="008609A1" w:rsidP="00E23A1A">
            <w:pPr>
              <w:spacing w:before="240"/>
              <w:jc w:val="center"/>
              <w:rPr>
                <w:b/>
              </w:rPr>
            </w:pPr>
            <w:r w:rsidRPr="00520F3F">
              <w:rPr>
                <w:b/>
              </w:rPr>
              <w:t>Evaluation</w:t>
            </w:r>
          </w:p>
        </w:tc>
      </w:tr>
      <w:tr w:rsidR="008609A1" w:rsidRPr="00D16F60" w14:paraId="6909F347" w14:textId="77777777" w:rsidTr="1E94981D">
        <w:tc>
          <w:tcPr>
            <w:tcW w:w="1055" w:type="pct"/>
            <w:vMerge/>
          </w:tcPr>
          <w:p w14:paraId="384A8CD5" w14:textId="77777777" w:rsidR="008609A1" w:rsidRPr="00520F3F" w:rsidRDefault="008609A1" w:rsidP="00E23A1A">
            <w:pPr>
              <w:spacing w:before="240"/>
              <w:rPr>
                <w:b/>
              </w:rPr>
            </w:pPr>
          </w:p>
        </w:tc>
        <w:tc>
          <w:tcPr>
            <w:tcW w:w="1427" w:type="pct"/>
            <w:vMerge/>
          </w:tcPr>
          <w:p w14:paraId="1F0993F5" w14:textId="77777777" w:rsidR="008609A1" w:rsidRPr="00520F3F" w:rsidRDefault="008609A1" w:rsidP="00E23A1A">
            <w:pPr>
              <w:spacing w:before="240"/>
              <w:rPr>
                <w:b/>
              </w:rPr>
            </w:pPr>
          </w:p>
        </w:tc>
        <w:tc>
          <w:tcPr>
            <w:tcW w:w="1439" w:type="pct"/>
            <w:shd w:val="clear" w:color="auto" w:fill="EAF1DD" w:themeFill="accent3" w:themeFillTint="33"/>
          </w:tcPr>
          <w:p w14:paraId="4D7DE9E8" w14:textId="77777777" w:rsidR="008609A1" w:rsidRPr="00520F3F" w:rsidRDefault="008609A1" w:rsidP="00E23A1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Total c</w:t>
            </w:r>
            <w:r w:rsidRPr="00520F3F">
              <w:rPr>
                <w:b/>
              </w:rPr>
              <w:t>ost</w:t>
            </w:r>
            <w:r>
              <w:rPr>
                <w:b/>
              </w:rPr>
              <w:t xml:space="preserve"> (approx. only)</w:t>
            </w:r>
          </w:p>
        </w:tc>
        <w:tc>
          <w:tcPr>
            <w:tcW w:w="570" w:type="pct"/>
            <w:shd w:val="clear" w:color="auto" w:fill="EAF1DD" w:themeFill="accent3" w:themeFillTint="33"/>
          </w:tcPr>
          <w:p w14:paraId="72834331" w14:textId="77777777" w:rsidR="008609A1" w:rsidRPr="00520F3F" w:rsidRDefault="008609A1" w:rsidP="00E23A1A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Priority/rank</w:t>
            </w:r>
          </w:p>
          <w:p w14:paraId="30B5ADCE" w14:textId="77777777" w:rsidR="008609A1" w:rsidRPr="00520F3F" w:rsidRDefault="008609A1" w:rsidP="00E23A1A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509" w:type="pct"/>
            <w:shd w:val="clear" w:color="auto" w:fill="EAF1DD" w:themeFill="accent3" w:themeFillTint="33"/>
          </w:tcPr>
          <w:p w14:paraId="44D98D2E" w14:textId="77777777" w:rsidR="008609A1" w:rsidRPr="00520F3F" w:rsidRDefault="008609A1" w:rsidP="00E23A1A">
            <w:pPr>
              <w:spacing w:before="240"/>
              <w:rPr>
                <w:b/>
              </w:rPr>
            </w:pPr>
            <w:r w:rsidRPr="00520F3F">
              <w:rPr>
                <w:b/>
              </w:rPr>
              <w:t>Feasibility</w:t>
            </w:r>
          </w:p>
        </w:tc>
      </w:tr>
      <w:tr w:rsidR="00DF2F60" w:rsidRPr="00CB4494" w14:paraId="0FF06FD1" w14:textId="77777777" w:rsidTr="1E94981D">
        <w:tblPrEx>
          <w:jc w:val="center"/>
          <w:tblInd w:w="0" w:type="dxa"/>
        </w:tblPrEx>
        <w:trPr>
          <w:jc w:val="center"/>
        </w:trPr>
        <w:tc>
          <w:tcPr>
            <w:tcW w:w="5000" w:type="pct"/>
            <w:gridSpan w:val="5"/>
            <w:shd w:val="clear" w:color="auto" w:fill="E2EFD9"/>
          </w:tcPr>
          <w:p w14:paraId="3DC6D544" w14:textId="77777777" w:rsidR="00DF2F60" w:rsidRPr="00DF2F60" w:rsidRDefault="00DF2F60" w:rsidP="00871D4D">
            <w:pPr>
              <w:pStyle w:val="Heading1"/>
              <w:rPr>
                <w:sz w:val="24"/>
                <w:szCs w:val="24"/>
              </w:rPr>
            </w:pPr>
            <w:r w:rsidRPr="00DF2F60">
              <w:rPr>
                <w:color w:val="auto"/>
                <w:sz w:val="24"/>
                <w:szCs w:val="24"/>
              </w:rPr>
              <w:t>Current funded projects</w:t>
            </w:r>
          </w:p>
        </w:tc>
      </w:tr>
      <w:tr w:rsidR="00CF63A5" w14:paraId="1C8441A0" w14:textId="77777777" w:rsidTr="1E94981D">
        <w:tc>
          <w:tcPr>
            <w:tcW w:w="1055" w:type="pct"/>
            <w:shd w:val="clear" w:color="auto" w:fill="auto"/>
          </w:tcPr>
          <w:p w14:paraId="15FE5DCD" w14:textId="35B2AD49" w:rsidR="00CF63A5" w:rsidRPr="002F7694" w:rsidRDefault="00CF63A5" w:rsidP="00CF63A5">
            <w:r w:rsidRPr="002D0727">
              <w:rPr>
                <w:b/>
                <w:bCs/>
              </w:rPr>
              <w:t xml:space="preserve">Macquarie Island Toothfish Fishery stock </w:t>
            </w:r>
            <w:r w:rsidRPr="00666310">
              <w:rPr>
                <w:b/>
                <w:bCs/>
              </w:rPr>
              <w:t>assessment</w:t>
            </w:r>
            <w:r w:rsidRPr="00666310">
              <w:t xml:space="preserve"> </w:t>
            </w:r>
            <w:r w:rsidR="00666310">
              <w:br/>
            </w:r>
            <w:r w:rsidRPr="00666310">
              <w:t xml:space="preserve">(Project </w:t>
            </w:r>
            <w:r w:rsidR="0069054B">
              <w:t>210804</w:t>
            </w:r>
            <w:r>
              <w:t>)</w:t>
            </w:r>
            <w:r w:rsidRPr="00B0110A">
              <w:t xml:space="preserve"> </w:t>
            </w:r>
          </w:p>
        </w:tc>
        <w:tc>
          <w:tcPr>
            <w:tcW w:w="1427" w:type="pct"/>
            <w:shd w:val="clear" w:color="auto" w:fill="auto"/>
          </w:tcPr>
          <w:p w14:paraId="5A612FC7" w14:textId="6BF27F9C" w:rsidR="00CF63A5" w:rsidRPr="002F7694" w:rsidRDefault="00CF63A5" w:rsidP="00CF63A5">
            <w:r>
              <w:t>To undertake the 2023 MITF stock assessment</w:t>
            </w:r>
          </w:p>
        </w:tc>
        <w:tc>
          <w:tcPr>
            <w:tcW w:w="1439" w:type="pct"/>
            <w:shd w:val="clear" w:color="auto" w:fill="auto"/>
          </w:tcPr>
          <w:p w14:paraId="66F943B1" w14:textId="77777777" w:rsidR="00CF63A5" w:rsidRPr="00FB0CD6" w:rsidRDefault="00CF63A5" w:rsidP="00CF63A5">
            <w:pPr>
              <w:tabs>
                <w:tab w:val="left" w:pos="299"/>
              </w:tabs>
              <w:spacing w:before="240"/>
            </w:pPr>
            <w:r>
              <w:t>$140,000 (</w:t>
            </w:r>
            <w:proofErr w:type="gramStart"/>
            <w:r>
              <w:t>2 year</w:t>
            </w:r>
            <w:proofErr w:type="gramEnd"/>
            <w:r>
              <w:t xml:space="preserve"> project: 2022/23 $95,075; 2023/24 $40,000)</w:t>
            </w:r>
          </w:p>
          <w:p w14:paraId="03A6BBB7" w14:textId="77777777" w:rsidR="00CF63A5" w:rsidRDefault="00CF63A5" w:rsidP="00CF63A5">
            <w:pPr>
              <w:tabs>
                <w:tab w:val="left" w:pos="299"/>
              </w:tabs>
              <w:spacing w:before="240"/>
            </w:pPr>
            <w:r>
              <w:t xml:space="preserve"> </w:t>
            </w:r>
          </w:p>
          <w:p w14:paraId="5D72C8DF" w14:textId="51167E54" w:rsidR="00CF63A5" w:rsidRPr="002F7694" w:rsidRDefault="00CF63A5" w:rsidP="00CF63A5"/>
        </w:tc>
        <w:tc>
          <w:tcPr>
            <w:tcW w:w="570" w:type="pct"/>
            <w:shd w:val="clear" w:color="auto" w:fill="auto"/>
          </w:tcPr>
          <w:p w14:paraId="1790FC37" w14:textId="67932778" w:rsidR="00CF63A5" w:rsidRPr="002F7694" w:rsidRDefault="00CF63A5" w:rsidP="00CF63A5">
            <w:r>
              <w:t>Essential</w:t>
            </w:r>
          </w:p>
        </w:tc>
        <w:tc>
          <w:tcPr>
            <w:tcW w:w="509" w:type="pct"/>
            <w:shd w:val="clear" w:color="auto" w:fill="auto"/>
          </w:tcPr>
          <w:p w14:paraId="30287E5B" w14:textId="19F2A09A" w:rsidR="00CF63A5" w:rsidRPr="002F7694" w:rsidRDefault="00CF63A5" w:rsidP="00CF63A5">
            <w:r>
              <w:t xml:space="preserve">High </w:t>
            </w:r>
          </w:p>
        </w:tc>
      </w:tr>
      <w:tr w:rsidR="00CF63A5" w14:paraId="020D5062" w14:textId="77777777" w:rsidTr="1E94981D">
        <w:tc>
          <w:tcPr>
            <w:tcW w:w="1055" w:type="pct"/>
            <w:shd w:val="clear" w:color="auto" w:fill="auto"/>
          </w:tcPr>
          <w:p w14:paraId="75ABEDCE" w14:textId="0ED6BA41" w:rsidR="00CF63A5" w:rsidRPr="00B0110A" w:rsidRDefault="00CF63A5" w:rsidP="00CF63A5">
            <w:r w:rsidRPr="002D0727">
              <w:rPr>
                <w:b/>
              </w:rPr>
              <w:t>Quantifying post-release survival of skate bycatch in the Heard Island and McDonald Islands Patagonian Toothfish longline fishery</w:t>
            </w:r>
            <w:r>
              <w:rPr>
                <w:b/>
              </w:rPr>
              <w:t xml:space="preserve"> </w:t>
            </w:r>
            <w:r w:rsidR="00E45457">
              <w:rPr>
                <w:b/>
              </w:rPr>
              <w:br/>
            </w:r>
            <w:r>
              <w:t>(</w:t>
            </w:r>
            <w:r w:rsidRPr="000A0DF4">
              <w:t xml:space="preserve">Project </w:t>
            </w:r>
            <w:r w:rsidR="00B4782B">
              <w:t>21</w:t>
            </w:r>
            <w:r w:rsidR="000A0DF4">
              <w:t>0805</w:t>
            </w:r>
            <w:r>
              <w:t>)</w:t>
            </w:r>
          </w:p>
        </w:tc>
        <w:tc>
          <w:tcPr>
            <w:tcW w:w="1427" w:type="pct"/>
            <w:shd w:val="clear" w:color="auto" w:fill="auto"/>
          </w:tcPr>
          <w:p w14:paraId="5FCEF1F8" w14:textId="7B89F4EF" w:rsidR="00CF63A5" w:rsidRDefault="00CF63A5" w:rsidP="00CF63A5">
            <w:r>
              <w:t>To quantify</w:t>
            </w:r>
            <w:r w:rsidRPr="00AA6FDA">
              <w:t xml:space="preserve"> post-release movement behaviour and survival of </w:t>
            </w:r>
            <w:proofErr w:type="spellStart"/>
            <w:r w:rsidRPr="00AA6FDA">
              <w:rPr>
                <w:i/>
              </w:rPr>
              <w:t>Bathyraja</w:t>
            </w:r>
            <w:proofErr w:type="spellEnd"/>
            <w:r w:rsidRPr="00AA6FDA">
              <w:rPr>
                <w:i/>
              </w:rPr>
              <w:t xml:space="preserve"> </w:t>
            </w:r>
            <w:proofErr w:type="spellStart"/>
            <w:r w:rsidRPr="00AA6FDA">
              <w:rPr>
                <w:i/>
              </w:rPr>
              <w:t>irrasa</w:t>
            </w:r>
            <w:proofErr w:type="spellEnd"/>
            <w:r w:rsidRPr="00AA6FDA">
              <w:t xml:space="preserve"> caught in t</w:t>
            </w:r>
            <w:r>
              <w:t>he HIMI longline fishery using</w:t>
            </w:r>
            <w:r w:rsidRPr="00AA6FDA">
              <w:t xml:space="preserve"> satellite tags</w:t>
            </w:r>
          </w:p>
        </w:tc>
        <w:tc>
          <w:tcPr>
            <w:tcW w:w="1439" w:type="pct"/>
            <w:shd w:val="clear" w:color="auto" w:fill="auto"/>
          </w:tcPr>
          <w:p w14:paraId="212593EF" w14:textId="76867A6B" w:rsidR="00CF63A5" w:rsidRDefault="00CF63A5" w:rsidP="00CF63A5">
            <w:pPr>
              <w:tabs>
                <w:tab w:val="left" w:pos="299"/>
              </w:tabs>
              <w:spacing w:before="240"/>
            </w:pPr>
            <w:r>
              <w:t xml:space="preserve">$120,000 </w:t>
            </w:r>
          </w:p>
        </w:tc>
        <w:tc>
          <w:tcPr>
            <w:tcW w:w="570" w:type="pct"/>
            <w:shd w:val="clear" w:color="auto" w:fill="auto"/>
          </w:tcPr>
          <w:p w14:paraId="39A8ED53" w14:textId="201355FB" w:rsidR="00CF63A5" w:rsidRDefault="00CF63A5" w:rsidP="00CF63A5">
            <w:r>
              <w:t>Essential</w:t>
            </w:r>
          </w:p>
        </w:tc>
        <w:tc>
          <w:tcPr>
            <w:tcW w:w="509" w:type="pct"/>
            <w:shd w:val="clear" w:color="auto" w:fill="auto"/>
          </w:tcPr>
          <w:p w14:paraId="20A55728" w14:textId="20D64272" w:rsidR="00CF63A5" w:rsidRDefault="00CF63A5" w:rsidP="00CF63A5">
            <w:r>
              <w:t>High</w:t>
            </w:r>
          </w:p>
        </w:tc>
      </w:tr>
      <w:tr w:rsidR="00CF63A5" w:rsidRPr="00CB4494" w14:paraId="73FDD951" w14:textId="77777777" w:rsidTr="1E94981D">
        <w:tblPrEx>
          <w:jc w:val="center"/>
          <w:tblInd w:w="0" w:type="dxa"/>
        </w:tblPrEx>
        <w:trPr>
          <w:jc w:val="center"/>
        </w:trPr>
        <w:tc>
          <w:tcPr>
            <w:tcW w:w="5000" w:type="pct"/>
            <w:gridSpan w:val="5"/>
            <w:shd w:val="clear" w:color="auto" w:fill="E2EFD9"/>
          </w:tcPr>
          <w:p w14:paraId="18D6656E" w14:textId="77777777" w:rsidR="00CF63A5" w:rsidRPr="00DF2F60" w:rsidRDefault="00CF63A5" w:rsidP="00CF63A5">
            <w:pPr>
              <w:pStyle w:val="Heading1"/>
              <w:rPr>
                <w:sz w:val="24"/>
                <w:szCs w:val="24"/>
              </w:rPr>
            </w:pPr>
            <w:r w:rsidRPr="00DF2F60">
              <w:rPr>
                <w:color w:val="auto"/>
                <w:sz w:val="24"/>
                <w:szCs w:val="24"/>
              </w:rPr>
              <w:lastRenderedPageBreak/>
              <w:t>Newly identified research priorities</w:t>
            </w:r>
          </w:p>
        </w:tc>
      </w:tr>
      <w:tr w:rsidR="00CF63A5" w14:paraId="6C9DC79B" w14:textId="77777777" w:rsidTr="1E94981D">
        <w:tc>
          <w:tcPr>
            <w:tcW w:w="1055" w:type="pct"/>
            <w:shd w:val="clear" w:color="auto" w:fill="auto"/>
          </w:tcPr>
          <w:p w14:paraId="6C86E6A5" w14:textId="63DA07C2" w:rsidR="00CF63A5" w:rsidRPr="002D0727" w:rsidRDefault="00CF63A5" w:rsidP="1E94981D">
            <w:pPr>
              <w:rPr>
                <w:b/>
                <w:bCs/>
              </w:rPr>
            </w:pPr>
          </w:p>
        </w:tc>
        <w:tc>
          <w:tcPr>
            <w:tcW w:w="1427" w:type="pct"/>
            <w:shd w:val="clear" w:color="auto" w:fill="auto"/>
          </w:tcPr>
          <w:p w14:paraId="0E4B2947" w14:textId="550C19ED" w:rsidR="00CF63A5" w:rsidRPr="00F5799F" w:rsidRDefault="00CF63A5" w:rsidP="00CF63A5">
            <w:pPr>
              <w:spacing w:before="240"/>
            </w:pPr>
          </w:p>
        </w:tc>
        <w:tc>
          <w:tcPr>
            <w:tcW w:w="1439" w:type="pct"/>
            <w:shd w:val="clear" w:color="auto" w:fill="auto"/>
          </w:tcPr>
          <w:p w14:paraId="3FF6E2D3" w14:textId="6333CB53" w:rsidR="00CF63A5" w:rsidRPr="00FB0CD6" w:rsidRDefault="00CF63A5" w:rsidP="00CF63A5">
            <w:pPr>
              <w:tabs>
                <w:tab w:val="left" w:pos="299"/>
              </w:tabs>
              <w:spacing w:before="240"/>
            </w:pPr>
          </w:p>
        </w:tc>
        <w:tc>
          <w:tcPr>
            <w:tcW w:w="570" w:type="pct"/>
            <w:shd w:val="clear" w:color="auto" w:fill="auto"/>
          </w:tcPr>
          <w:p w14:paraId="7D688BD2" w14:textId="7E717F76" w:rsidR="00CF63A5" w:rsidRDefault="00CF63A5" w:rsidP="00CF63A5">
            <w:pPr>
              <w:spacing w:before="240"/>
              <w:jc w:val="center"/>
            </w:pPr>
          </w:p>
        </w:tc>
        <w:tc>
          <w:tcPr>
            <w:tcW w:w="509" w:type="pct"/>
            <w:shd w:val="clear" w:color="auto" w:fill="auto"/>
          </w:tcPr>
          <w:p w14:paraId="2EC8E8F5" w14:textId="100A83DD" w:rsidR="00CF63A5" w:rsidRPr="00F5799F" w:rsidRDefault="00CF63A5" w:rsidP="00CF63A5">
            <w:pPr>
              <w:spacing w:before="240"/>
              <w:jc w:val="center"/>
            </w:pPr>
          </w:p>
        </w:tc>
      </w:tr>
      <w:tr w:rsidR="00CF63A5" w14:paraId="13591A2F" w14:textId="77777777" w:rsidTr="1E94981D">
        <w:tc>
          <w:tcPr>
            <w:tcW w:w="1055" w:type="pct"/>
            <w:shd w:val="clear" w:color="auto" w:fill="auto"/>
          </w:tcPr>
          <w:p w14:paraId="7BFF85E2" w14:textId="164EC3FF" w:rsidR="00CF63A5" w:rsidRPr="002D0727" w:rsidRDefault="00CF63A5" w:rsidP="1E94981D">
            <w:pPr>
              <w:spacing w:before="240"/>
              <w:rPr>
                <w:b/>
                <w:bCs/>
              </w:rPr>
            </w:pPr>
          </w:p>
        </w:tc>
        <w:tc>
          <w:tcPr>
            <w:tcW w:w="1427" w:type="pct"/>
            <w:shd w:val="clear" w:color="auto" w:fill="auto"/>
          </w:tcPr>
          <w:p w14:paraId="2A232942" w14:textId="1D294FC2" w:rsidR="00CF63A5" w:rsidRPr="00F5799F" w:rsidRDefault="00CF63A5" w:rsidP="00CF63A5">
            <w:pPr>
              <w:spacing w:before="240"/>
            </w:pPr>
          </w:p>
        </w:tc>
        <w:tc>
          <w:tcPr>
            <w:tcW w:w="1439" w:type="pct"/>
            <w:shd w:val="clear" w:color="auto" w:fill="auto"/>
          </w:tcPr>
          <w:p w14:paraId="21F2A00C" w14:textId="4E4A8DA8" w:rsidR="00CF63A5" w:rsidRPr="00F5799F" w:rsidRDefault="00CF63A5" w:rsidP="00CF63A5">
            <w:pPr>
              <w:spacing w:before="240"/>
              <w:jc w:val="center"/>
            </w:pPr>
          </w:p>
        </w:tc>
        <w:tc>
          <w:tcPr>
            <w:tcW w:w="570" w:type="pct"/>
            <w:shd w:val="clear" w:color="auto" w:fill="auto"/>
          </w:tcPr>
          <w:p w14:paraId="73F2A261" w14:textId="33909FAD" w:rsidR="00CF63A5" w:rsidRPr="00F5799F" w:rsidRDefault="00CF63A5" w:rsidP="00CF63A5">
            <w:pPr>
              <w:spacing w:before="240"/>
              <w:jc w:val="center"/>
            </w:pPr>
          </w:p>
        </w:tc>
        <w:tc>
          <w:tcPr>
            <w:tcW w:w="509" w:type="pct"/>
            <w:shd w:val="clear" w:color="auto" w:fill="auto"/>
          </w:tcPr>
          <w:p w14:paraId="3E4C6204" w14:textId="3B868B09" w:rsidR="00CF63A5" w:rsidRPr="00F5799F" w:rsidRDefault="00CF63A5" w:rsidP="00CF63A5">
            <w:pPr>
              <w:spacing w:before="240"/>
              <w:jc w:val="center"/>
            </w:pPr>
          </w:p>
        </w:tc>
      </w:tr>
      <w:tr w:rsidR="00CF63A5" w14:paraId="483D3F02" w14:textId="77777777" w:rsidTr="1E94981D">
        <w:tc>
          <w:tcPr>
            <w:tcW w:w="1055" w:type="pct"/>
            <w:shd w:val="clear" w:color="auto" w:fill="auto"/>
          </w:tcPr>
          <w:p w14:paraId="5C4E31AC" w14:textId="77777777" w:rsidR="00CF63A5" w:rsidRPr="00F5799F" w:rsidRDefault="00CF63A5" w:rsidP="00CF63A5">
            <w:pPr>
              <w:spacing w:before="240"/>
            </w:pPr>
          </w:p>
        </w:tc>
        <w:tc>
          <w:tcPr>
            <w:tcW w:w="1427" w:type="pct"/>
            <w:shd w:val="clear" w:color="auto" w:fill="auto"/>
          </w:tcPr>
          <w:p w14:paraId="3ED480F4" w14:textId="77777777" w:rsidR="00CF63A5" w:rsidRPr="00F5799F" w:rsidRDefault="00CF63A5" w:rsidP="00CF63A5">
            <w:pPr>
              <w:spacing w:before="240"/>
            </w:pPr>
          </w:p>
        </w:tc>
        <w:tc>
          <w:tcPr>
            <w:tcW w:w="1439" w:type="pct"/>
            <w:shd w:val="clear" w:color="auto" w:fill="auto"/>
          </w:tcPr>
          <w:p w14:paraId="7963F8F0" w14:textId="77777777" w:rsidR="00CF63A5" w:rsidRPr="00F5799F" w:rsidRDefault="00CF63A5" w:rsidP="00CF63A5">
            <w:pPr>
              <w:spacing w:before="240"/>
              <w:jc w:val="center"/>
            </w:pPr>
          </w:p>
        </w:tc>
        <w:tc>
          <w:tcPr>
            <w:tcW w:w="570" w:type="pct"/>
            <w:shd w:val="clear" w:color="auto" w:fill="auto"/>
          </w:tcPr>
          <w:p w14:paraId="0B520966" w14:textId="77777777" w:rsidR="00CF63A5" w:rsidRPr="00F5799F" w:rsidRDefault="00CF63A5" w:rsidP="00CF63A5">
            <w:pPr>
              <w:spacing w:before="240"/>
              <w:jc w:val="center"/>
            </w:pPr>
          </w:p>
        </w:tc>
        <w:tc>
          <w:tcPr>
            <w:tcW w:w="509" w:type="pct"/>
            <w:shd w:val="clear" w:color="auto" w:fill="auto"/>
          </w:tcPr>
          <w:p w14:paraId="653F4B6B" w14:textId="77777777" w:rsidR="00CF63A5" w:rsidRPr="00F5799F" w:rsidRDefault="00CF63A5" w:rsidP="00CF63A5">
            <w:pPr>
              <w:spacing w:before="240"/>
              <w:jc w:val="center"/>
            </w:pPr>
          </w:p>
        </w:tc>
      </w:tr>
    </w:tbl>
    <w:p w14:paraId="70A70238" w14:textId="77777777" w:rsidR="008609A1" w:rsidRDefault="008609A1" w:rsidP="00340788"/>
    <w:p w14:paraId="113803B1" w14:textId="77777777" w:rsidR="0082799A" w:rsidRDefault="0082799A" w:rsidP="1E94981D">
      <w:pPr>
        <w:rPr>
          <w:rFonts w:eastAsiaTheme="majorEastAsia" w:cstheme="majorBidi"/>
          <w:b/>
          <w:bCs/>
          <w:color w:val="093E52"/>
          <w:spacing w:val="-4"/>
          <w:sz w:val="30"/>
          <w:szCs w:val="30"/>
        </w:rPr>
      </w:pPr>
      <w:r w:rsidRPr="1E94981D">
        <w:rPr>
          <w:rFonts w:cstheme="majorBidi"/>
        </w:rPr>
        <w:br w:type="page"/>
      </w:r>
    </w:p>
    <w:p w14:paraId="5C45936F" w14:textId="77777777" w:rsidR="008609A1" w:rsidRPr="008609A1" w:rsidRDefault="008609A1" w:rsidP="008609A1"/>
    <w:p w14:paraId="0F3A5AF7" w14:textId="02699451" w:rsidR="1E94981D" w:rsidRDefault="1E94981D" w:rsidP="1E94981D">
      <w:pPr>
        <w:pStyle w:val="Heading3"/>
      </w:pPr>
      <w:bookmarkStart w:id="4" w:name="_Toc110007015"/>
      <w:r w:rsidRPr="1E94981D">
        <w:rPr>
          <w:rFonts w:eastAsia="Arial" w:cs="Arial"/>
          <w:szCs w:val="30"/>
        </w:rPr>
        <w:t>FRDC funding in 2023-2024 (Industry Partnership Agreement (IPA))</w:t>
      </w:r>
      <w:bookmarkEnd w:id="4"/>
    </w:p>
    <w:p w14:paraId="63BBEB4B" w14:textId="2514E5E2" w:rsidR="1E94981D" w:rsidRDefault="1E94981D" w:rsidP="1E94981D">
      <w:r w:rsidRPr="1E94981D">
        <w:rPr>
          <w:rFonts w:eastAsia="Arial" w:cs="Arial"/>
          <w:szCs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0"/>
        <w:gridCol w:w="4680"/>
        <w:gridCol w:w="1845"/>
        <w:gridCol w:w="2070"/>
        <w:gridCol w:w="2085"/>
      </w:tblGrid>
      <w:tr w:rsidR="1E94981D" w14:paraId="4681290C" w14:textId="77777777" w:rsidTr="1E94981D"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</w:tcPr>
          <w:p w14:paraId="629F7D85" w14:textId="521C2F8D" w:rsidR="1E94981D" w:rsidRDefault="1E94981D" w:rsidP="1E94981D">
            <w:r w:rsidRPr="1E94981D">
              <w:rPr>
                <w:rFonts w:eastAsia="Arial" w:cs="Arial"/>
                <w:b/>
                <w:bCs/>
                <w:szCs w:val="24"/>
              </w:rPr>
              <w:t>Title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</w:tcPr>
          <w:p w14:paraId="6537A038" w14:textId="34E15DE7" w:rsidR="1E94981D" w:rsidRDefault="1E94981D" w:rsidP="1E94981D"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Objectives and component tasks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46146BA4" w14:textId="6DA8A0C4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Evaluation</w:t>
            </w:r>
          </w:p>
        </w:tc>
      </w:tr>
      <w:tr w:rsidR="1E94981D" w14:paraId="0C7C55E0" w14:textId="77777777" w:rsidTr="1E94981D">
        <w:tc>
          <w:tcPr>
            <w:tcW w:w="41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5EF72D4" w14:textId="77777777" w:rsidR="006C423B" w:rsidRDefault="006C423B"/>
        </w:tc>
        <w:tc>
          <w:tcPr>
            <w:tcW w:w="468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AEAAE5A" w14:textId="77777777" w:rsidR="006C423B" w:rsidRDefault="006C423B"/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2E56F19C" w14:textId="7C1934DC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Total cost (approx. only)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1BBB523" w14:textId="1B69FA07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Priority/rank</w:t>
            </w:r>
          </w:p>
          <w:p w14:paraId="2E7CB3F5" w14:textId="4F7EDF51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C00263D" w14:textId="2F825187" w:rsidR="1E94981D" w:rsidRDefault="1E94981D" w:rsidP="1E94981D"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Feasibility</w:t>
            </w:r>
          </w:p>
        </w:tc>
      </w:tr>
      <w:tr w:rsidR="1E94981D" w14:paraId="1D0657B0" w14:textId="77777777" w:rsidTr="1E94981D">
        <w:tc>
          <w:tcPr>
            <w:tcW w:w="14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</w:tcPr>
          <w:p w14:paraId="7E082C6A" w14:textId="06C253F0" w:rsidR="1E94981D" w:rsidRDefault="1E94981D" w:rsidP="1E94981D">
            <w:r w:rsidRPr="1E94981D">
              <w:rPr>
                <w:rFonts w:eastAsia="Arial" w:cs="Arial"/>
                <w:b/>
                <w:bCs/>
                <w:color w:val="000000" w:themeColor="text1"/>
                <w:sz w:val="22"/>
              </w:rPr>
              <w:t>Current funded projects</w:t>
            </w:r>
          </w:p>
        </w:tc>
      </w:tr>
      <w:tr w:rsidR="1E94981D" w14:paraId="3715744D" w14:textId="77777777" w:rsidTr="1E94981D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D22E24" w14:textId="5EB40AE1" w:rsidR="50C33BE3" w:rsidRDefault="50C33BE3" w:rsidP="1E94981D">
            <w:pPr>
              <w:spacing w:before="240"/>
              <w:rPr>
                <w:b/>
                <w:bCs/>
                <w:sz w:val="22"/>
              </w:rPr>
            </w:pPr>
            <w:r w:rsidRPr="1E94981D">
              <w:rPr>
                <w:b/>
                <w:bCs/>
                <w:sz w:val="22"/>
              </w:rPr>
              <w:t xml:space="preserve">Investigating sources of variability in the Heard Island and McDonald Islands Patagonian Toothfish fishery </w:t>
            </w:r>
            <w:r>
              <w:br/>
            </w:r>
            <w:r w:rsidRPr="1E94981D">
              <w:rPr>
                <w:sz w:val="22"/>
              </w:rPr>
              <w:t>(Project 2020-097</w:t>
            </w:r>
            <w:r w:rsidRPr="1E94981D">
              <w:rPr>
                <w:b/>
                <w:bCs/>
                <w:sz w:val="22"/>
              </w:rPr>
              <w:t>)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38DCD" w14:textId="1A5C2ED4" w:rsidR="4EED4B05" w:rsidRDefault="4EED4B05" w:rsidP="1E94981D">
            <w:pPr>
              <w:spacing w:before="240"/>
            </w:pPr>
            <w:r>
              <w:t>Commercial in confidence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CE593" w14:textId="72668A3C" w:rsidR="26EECC91" w:rsidRDefault="26EECC91" w:rsidP="1E94981D">
            <w:pPr>
              <w:tabs>
                <w:tab w:val="left" w:pos="299"/>
              </w:tabs>
              <w:spacing w:before="240"/>
              <w:rPr>
                <w:b/>
                <w:bCs/>
                <w:sz w:val="22"/>
              </w:rPr>
            </w:pPr>
            <w:r w:rsidRPr="1E94981D">
              <w:rPr>
                <w:b/>
                <w:bCs/>
                <w:sz w:val="22"/>
              </w:rPr>
              <w:t>$840,000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C187D" w14:textId="36FAEC45" w:rsidR="2ED43D90" w:rsidRDefault="2ED43D90" w:rsidP="1E94981D">
            <w:pPr>
              <w:spacing w:before="240"/>
              <w:jc w:val="center"/>
            </w:pPr>
            <w:r>
              <w:t>Essential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A624" w14:textId="7DB363DB" w:rsidR="2ED43D90" w:rsidRDefault="2ED43D90" w:rsidP="1E94981D">
            <w:pPr>
              <w:spacing w:before="240"/>
              <w:jc w:val="center"/>
            </w:pPr>
            <w:r>
              <w:t>High</w:t>
            </w:r>
          </w:p>
        </w:tc>
      </w:tr>
      <w:tr w:rsidR="1E94981D" w14:paraId="6C56AE1C" w14:textId="77777777" w:rsidTr="1E94981D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2E1EE" w14:textId="3C124D94" w:rsidR="4EED4B05" w:rsidRDefault="4EED4B05" w:rsidP="1E94981D">
            <w:pPr>
              <w:spacing w:before="240"/>
              <w:rPr>
                <w:b/>
                <w:bCs/>
                <w:sz w:val="22"/>
              </w:rPr>
            </w:pPr>
            <w:r w:rsidRPr="1E94981D">
              <w:rPr>
                <w:b/>
                <w:bCs/>
                <w:sz w:val="22"/>
              </w:rPr>
              <w:t xml:space="preserve">Science to support Australia’s Southern Ocean Fisheries 2021-2023 </w:t>
            </w:r>
            <w:r>
              <w:br/>
            </w:r>
            <w:r w:rsidRPr="1E94981D">
              <w:rPr>
                <w:sz w:val="22"/>
              </w:rPr>
              <w:t>(Project 2020-095)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50C3E" w14:textId="3FC5D8A9" w:rsidR="4EED4B05" w:rsidRDefault="4EED4B05" w:rsidP="1E94981D">
            <w:pPr>
              <w:spacing w:before="240"/>
            </w:pPr>
            <w:r>
              <w:t>Commercial in confidence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33DD8" w14:textId="41E20691" w:rsidR="098C3BF6" w:rsidRDefault="098C3BF6" w:rsidP="1E94981D">
            <w:pPr>
              <w:tabs>
                <w:tab w:val="left" w:pos="299"/>
              </w:tabs>
              <w:spacing w:before="240"/>
              <w:rPr>
                <w:b/>
                <w:bCs/>
                <w:sz w:val="22"/>
              </w:rPr>
            </w:pPr>
            <w:r w:rsidRPr="1E94981D">
              <w:rPr>
                <w:b/>
                <w:bCs/>
                <w:sz w:val="22"/>
              </w:rPr>
              <w:t>$1,240,000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287254" w14:textId="0D923DD9" w:rsidR="2ED43D90" w:rsidRDefault="2ED43D90" w:rsidP="1E94981D">
            <w:pPr>
              <w:spacing w:before="240"/>
              <w:jc w:val="center"/>
            </w:pPr>
            <w:r>
              <w:t>Essential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EE88B7" w14:textId="0B0A0F83" w:rsidR="2ED43D90" w:rsidRDefault="2ED43D90" w:rsidP="1E94981D">
            <w:pPr>
              <w:spacing w:before="240"/>
              <w:jc w:val="center"/>
            </w:pPr>
            <w:r>
              <w:t>High</w:t>
            </w:r>
          </w:p>
        </w:tc>
      </w:tr>
      <w:tr w:rsidR="1E94981D" w14:paraId="22387EB2" w14:textId="77777777" w:rsidTr="1E94981D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400C2F" w14:textId="1A2C92A7" w:rsidR="098C3BF6" w:rsidRDefault="098C3BF6" w:rsidP="1E94981D">
            <w:pPr>
              <w:spacing w:before="240"/>
              <w:rPr>
                <w:b/>
                <w:bCs/>
                <w:sz w:val="22"/>
              </w:rPr>
            </w:pPr>
            <w:r w:rsidRPr="1E94981D">
              <w:rPr>
                <w:b/>
                <w:bCs/>
                <w:sz w:val="22"/>
              </w:rPr>
              <w:t>Southern Ocean IPA: Environmental and ecosystem drivers of catch efficiency within Australia’s subantarctic Patagonian Toothfish (</w:t>
            </w:r>
            <w:proofErr w:type="spellStart"/>
            <w:r w:rsidRPr="1E94981D">
              <w:rPr>
                <w:b/>
                <w:bCs/>
                <w:sz w:val="22"/>
              </w:rPr>
              <w:t>Dissostichus</w:t>
            </w:r>
            <w:proofErr w:type="spellEnd"/>
            <w:r w:rsidRPr="1E94981D">
              <w:rPr>
                <w:b/>
                <w:bCs/>
                <w:sz w:val="22"/>
              </w:rPr>
              <w:t xml:space="preserve"> </w:t>
            </w:r>
            <w:proofErr w:type="spellStart"/>
            <w:r w:rsidRPr="1E94981D">
              <w:rPr>
                <w:b/>
                <w:bCs/>
                <w:sz w:val="22"/>
              </w:rPr>
              <w:t>eleginoides</w:t>
            </w:r>
            <w:proofErr w:type="spellEnd"/>
            <w:r w:rsidRPr="1E94981D">
              <w:rPr>
                <w:b/>
                <w:bCs/>
                <w:sz w:val="22"/>
              </w:rPr>
              <w:t>) fisheries</w:t>
            </w:r>
            <w:r w:rsidR="1ABEF2C3" w:rsidRPr="1E94981D">
              <w:rPr>
                <w:b/>
                <w:bCs/>
                <w:sz w:val="22"/>
              </w:rPr>
              <w:t xml:space="preserve"> </w:t>
            </w:r>
            <w:r w:rsidR="1ABEF2C3" w:rsidRPr="1E94981D">
              <w:rPr>
                <w:sz w:val="22"/>
              </w:rPr>
              <w:t>(Project 2019-169)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5AC2C7" w14:textId="27A0ACCE" w:rsidR="098C3BF6" w:rsidRDefault="098C3BF6" w:rsidP="1E94981D">
            <w:pPr>
              <w:spacing w:before="240"/>
            </w:pPr>
            <w:r>
              <w:t>Commercial in confidence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8EA3CC" w14:textId="00209B22" w:rsidR="1ABEF2C3" w:rsidRDefault="1ABEF2C3" w:rsidP="1E94981D">
            <w:pPr>
              <w:tabs>
                <w:tab w:val="left" w:pos="299"/>
              </w:tabs>
              <w:spacing w:before="240"/>
              <w:rPr>
                <w:b/>
                <w:bCs/>
                <w:sz w:val="22"/>
              </w:rPr>
            </w:pPr>
            <w:r w:rsidRPr="1E94981D">
              <w:rPr>
                <w:b/>
                <w:bCs/>
                <w:sz w:val="22"/>
              </w:rPr>
              <w:t>$372,089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83B94" w14:textId="213C2FAF" w:rsidR="2ED43D90" w:rsidRDefault="2ED43D90" w:rsidP="1E94981D">
            <w:pPr>
              <w:spacing w:before="240"/>
              <w:jc w:val="center"/>
            </w:pPr>
            <w:r>
              <w:t>Essential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D1558" w14:textId="53EE4FB5" w:rsidR="2ED43D90" w:rsidRDefault="2ED43D90" w:rsidP="1E94981D">
            <w:pPr>
              <w:spacing w:before="240"/>
              <w:jc w:val="center"/>
            </w:pPr>
            <w:r>
              <w:t>High</w:t>
            </w:r>
          </w:p>
        </w:tc>
      </w:tr>
      <w:tr w:rsidR="1E94981D" w14:paraId="30175134" w14:textId="77777777" w:rsidTr="1E94981D"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</w:tcPr>
          <w:p w14:paraId="70CC0F8F" w14:textId="49175D1B" w:rsidR="1E94981D" w:rsidRDefault="1E94981D" w:rsidP="1E94981D"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Title</w:t>
            </w:r>
          </w:p>
        </w:tc>
        <w:tc>
          <w:tcPr>
            <w:tcW w:w="46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AF1DD" w:themeFill="accent3" w:themeFillTint="33"/>
          </w:tcPr>
          <w:p w14:paraId="4EBC7BBF" w14:textId="0E3E9405" w:rsidR="1E94981D" w:rsidRDefault="1E94981D" w:rsidP="1E94981D"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Objectives and component tasks</w:t>
            </w:r>
          </w:p>
        </w:tc>
        <w:tc>
          <w:tcPr>
            <w:tcW w:w="6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07A5710" w14:textId="47E92706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Evaluation</w:t>
            </w:r>
          </w:p>
        </w:tc>
      </w:tr>
      <w:tr w:rsidR="1E94981D" w14:paraId="7C51C8F6" w14:textId="77777777" w:rsidTr="1E94981D">
        <w:tc>
          <w:tcPr>
            <w:tcW w:w="411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9A86C9" w14:textId="77777777" w:rsidR="006C423B" w:rsidRDefault="006C423B"/>
        </w:tc>
        <w:tc>
          <w:tcPr>
            <w:tcW w:w="4680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12B1E52" w14:textId="77777777" w:rsidR="006C423B" w:rsidRDefault="006C423B"/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65124D94" w14:textId="0E3F294B" w:rsidR="1E94981D" w:rsidRDefault="1E94981D" w:rsidP="1E94981D">
            <w:pPr>
              <w:tabs>
                <w:tab w:val="left" w:pos="299"/>
              </w:tabs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Total cost (approx. only)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71F5A8DC" w14:textId="4204EDFD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Priority/rank</w:t>
            </w:r>
          </w:p>
          <w:p w14:paraId="74C3EFD9" w14:textId="7CD24E2E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473EEAB" w14:textId="3A1AEE9B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b/>
                <w:bCs/>
                <w:color w:val="000000" w:themeColor="text1"/>
                <w:szCs w:val="24"/>
              </w:rPr>
              <w:t>Feasibility</w:t>
            </w:r>
          </w:p>
        </w:tc>
      </w:tr>
      <w:tr w:rsidR="1E94981D" w14:paraId="08C1F089" w14:textId="77777777" w:rsidTr="1E94981D">
        <w:tc>
          <w:tcPr>
            <w:tcW w:w="147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0AE98608" w14:textId="6266652F" w:rsidR="1E94981D" w:rsidRDefault="1E94981D" w:rsidP="1E94981D">
            <w:r w:rsidRPr="1E94981D">
              <w:rPr>
                <w:rFonts w:eastAsia="Arial" w:cs="Arial"/>
                <w:color w:val="000000" w:themeColor="text1"/>
                <w:szCs w:val="24"/>
              </w:rPr>
              <w:t>Newly identified research priorities</w:t>
            </w:r>
          </w:p>
        </w:tc>
      </w:tr>
      <w:tr w:rsidR="1E94981D" w14:paraId="6F8ED036" w14:textId="77777777" w:rsidTr="1E94981D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48337" w14:textId="574060B4" w:rsidR="1E94981D" w:rsidRDefault="1E94981D" w:rsidP="1E94981D">
            <w:r w:rsidRPr="1E94981D">
              <w:rPr>
                <w:rFonts w:eastAsia="Arial" w:cs="Arial"/>
                <w:b/>
                <w:bCs/>
                <w:szCs w:val="24"/>
              </w:rPr>
              <w:t xml:space="preserve">HIMI </w:t>
            </w:r>
            <w:r w:rsidR="006950D2">
              <w:rPr>
                <w:rFonts w:eastAsia="Arial" w:cs="Arial"/>
                <w:b/>
                <w:bCs/>
                <w:szCs w:val="24"/>
              </w:rPr>
              <w:t xml:space="preserve">and Macquarie Island </w:t>
            </w:r>
            <w:r w:rsidRPr="1E94981D">
              <w:rPr>
                <w:rFonts w:eastAsia="Arial" w:cs="Arial"/>
                <w:b/>
                <w:bCs/>
                <w:szCs w:val="24"/>
              </w:rPr>
              <w:t>Toothfish close-kin study</w:t>
            </w:r>
          </w:p>
        </w:tc>
        <w:tc>
          <w:tcPr>
            <w:tcW w:w="4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1AC06" w14:textId="227D43BE" w:rsidR="1E94981D" w:rsidRDefault="1E94981D" w:rsidP="1E94981D">
            <w:r w:rsidRPr="1E94981D">
              <w:rPr>
                <w:rFonts w:eastAsia="Arial" w:cs="Arial"/>
                <w:szCs w:val="24"/>
              </w:rPr>
              <w:t>Estimate of absolute abundance for Patagonian toothfish stock</w:t>
            </w:r>
            <w:r w:rsidR="006950D2">
              <w:rPr>
                <w:rFonts w:eastAsia="Arial" w:cs="Arial"/>
                <w:szCs w:val="24"/>
              </w:rPr>
              <w:t>s</w:t>
            </w:r>
            <w:r w:rsidRPr="1E94981D">
              <w:rPr>
                <w:rFonts w:eastAsia="Arial" w:cs="Arial"/>
                <w:szCs w:val="24"/>
              </w:rPr>
              <w:t xml:space="preserve"> present at HIMI</w:t>
            </w:r>
            <w:r w:rsidR="006950D2">
              <w:rPr>
                <w:rFonts w:eastAsia="Arial" w:cs="Arial"/>
                <w:szCs w:val="24"/>
              </w:rPr>
              <w:t xml:space="preserve"> and Macquarie Island</w:t>
            </w: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AF529" w14:textId="439A6717" w:rsidR="1E94981D" w:rsidRDefault="1E94981D" w:rsidP="1E94981D">
            <w:pPr>
              <w:tabs>
                <w:tab w:val="left" w:pos="299"/>
              </w:tabs>
            </w:pPr>
            <w:r w:rsidRPr="1E94981D">
              <w:rPr>
                <w:rFonts w:eastAsia="Arial" w:cs="Arial"/>
                <w:szCs w:val="24"/>
              </w:rPr>
              <w:t>High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DDDA" w14:textId="49C582AD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szCs w:val="24"/>
              </w:rPr>
              <w:t>Medium</w:t>
            </w:r>
          </w:p>
        </w:tc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08966" w14:textId="1571B5D9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szCs w:val="24"/>
              </w:rPr>
              <w:t>Medium</w:t>
            </w:r>
          </w:p>
        </w:tc>
      </w:tr>
      <w:tr w:rsidR="1E94981D" w14:paraId="348674A8" w14:textId="77777777" w:rsidTr="1E94981D"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CD90D" w14:textId="6A0A563C" w:rsidR="1E94981D" w:rsidRDefault="1E94981D" w:rsidP="1E94981D">
            <w:r w:rsidRPr="1E94981D">
              <w:rPr>
                <w:rFonts w:eastAsia="Arial" w:cs="Arial"/>
                <w:b/>
                <w:bCs/>
                <w:szCs w:val="24"/>
              </w:rPr>
              <w:t>HIMI Random Longline Survey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020DA2" w14:textId="41EEE72B" w:rsidR="1E94981D" w:rsidRDefault="1E94981D" w:rsidP="1E94981D">
            <w:r w:rsidRPr="1E94981D">
              <w:rPr>
                <w:rFonts w:eastAsia="Arial" w:cs="Arial"/>
                <w:szCs w:val="24"/>
              </w:rPr>
              <w:t xml:space="preserve">Undertake surveys to estimate the longline fishable abundance and biomass of Patagonian toothfish within HIMI  </w:t>
            </w:r>
          </w:p>
        </w:tc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EFDC7" w14:textId="07B7DB1A" w:rsidR="1E94981D" w:rsidRDefault="00CB121E" w:rsidP="1E94981D">
            <w:pPr>
              <w:tabs>
                <w:tab w:val="left" w:pos="299"/>
              </w:tabs>
            </w:pPr>
            <w:r>
              <w:rPr>
                <w:rFonts w:eastAsia="Arial" w:cs="Arial"/>
                <w:szCs w:val="24"/>
              </w:rPr>
              <w:t>High</w:t>
            </w:r>
            <w:r w:rsidRPr="1E94981D">
              <w:rPr>
                <w:rFonts w:eastAsia="Arial" w:cs="Arial"/>
                <w:szCs w:val="24"/>
              </w:rPr>
              <w:t xml:space="preserve"> </w:t>
            </w:r>
            <w:r w:rsidR="1E94981D" w:rsidRPr="1E94981D">
              <w:rPr>
                <w:rFonts w:eastAsia="Arial" w:cs="Arial"/>
                <w:szCs w:val="24"/>
              </w:rPr>
              <w:t>(</w:t>
            </w:r>
            <w:r>
              <w:rPr>
                <w:rFonts w:eastAsia="Arial" w:cs="Arial"/>
                <w:szCs w:val="24"/>
              </w:rPr>
              <w:t>vessel time likely</w:t>
            </w:r>
            <w:r w:rsidR="1E94981D" w:rsidRPr="1E94981D">
              <w:rPr>
                <w:rFonts w:eastAsia="Arial" w:cs="Arial"/>
                <w:szCs w:val="24"/>
              </w:rPr>
              <w:t xml:space="preserve"> provided in-kind)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120C55" w14:textId="22CA54CB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szCs w:val="24"/>
              </w:rPr>
              <w:t>High</w:t>
            </w:r>
          </w:p>
        </w:tc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1FB6A" w14:textId="7D27BA63" w:rsidR="1E94981D" w:rsidRDefault="1E94981D" w:rsidP="1E94981D">
            <w:pPr>
              <w:jc w:val="center"/>
            </w:pPr>
            <w:r w:rsidRPr="1E94981D">
              <w:rPr>
                <w:rFonts w:eastAsia="Arial" w:cs="Arial"/>
                <w:szCs w:val="24"/>
              </w:rPr>
              <w:t>High</w:t>
            </w:r>
          </w:p>
        </w:tc>
      </w:tr>
    </w:tbl>
    <w:p w14:paraId="69B34AB7" w14:textId="25FBA34F" w:rsidR="1E94981D" w:rsidRDefault="1E94981D" w:rsidP="1E94981D">
      <w:pPr>
        <w:rPr>
          <w:rFonts w:eastAsia="Arial" w:cs="Arial"/>
          <w:szCs w:val="24"/>
        </w:rPr>
      </w:pPr>
    </w:p>
    <w:p w14:paraId="2CE368A8" w14:textId="2083218A" w:rsidR="1E94981D" w:rsidRDefault="1E94981D" w:rsidP="1E94981D"/>
    <w:p w14:paraId="23589EA0" w14:textId="39EA868F" w:rsidR="1E94981D" w:rsidRDefault="1E94981D" w:rsidP="1E94981D"/>
    <w:p w14:paraId="6766ECD6" w14:textId="77777777" w:rsidR="008609A1" w:rsidRDefault="008609A1" w:rsidP="00033A96">
      <w:pPr>
        <w:sectPr w:rsidR="008609A1" w:rsidSect="00340788">
          <w:pgSz w:w="16838" w:h="11906" w:orient="landscape" w:code="9"/>
          <w:pgMar w:top="1134" w:right="1021" w:bottom="1134" w:left="1021" w:header="340" w:footer="62" w:gutter="0"/>
          <w:cols w:space="708"/>
          <w:titlePg/>
          <w:docGrid w:linePitch="360"/>
        </w:sectPr>
      </w:pPr>
    </w:p>
    <w:p w14:paraId="12554D69" w14:textId="77777777" w:rsidR="007D67C1" w:rsidRPr="00EC6B0D" w:rsidRDefault="007D67C1" w:rsidP="007D67C1">
      <w:pPr>
        <w:keepNext/>
        <w:spacing w:before="120" w:after="120" w:line="240" w:lineRule="auto"/>
        <w:rPr>
          <w:sz w:val="22"/>
        </w:rPr>
      </w:pPr>
      <w:r>
        <w:rPr>
          <w:sz w:val="22"/>
        </w:rPr>
        <w:lastRenderedPageBreak/>
        <w:t>Evaluation key: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10"/>
        <w:gridCol w:w="3210"/>
        <w:gridCol w:w="3208"/>
      </w:tblGrid>
      <w:tr w:rsidR="007D67C1" w:rsidRPr="00EC6B0D" w14:paraId="6298ACAD" w14:textId="77777777" w:rsidTr="00716036">
        <w:trPr>
          <w:jc w:val="center"/>
        </w:trPr>
        <w:tc>
          <w:tcPr>
            <w:tcW w:w="1667" w:type="pct"/>
          </w:tcPr>
          <w:p w14:paraId="6D8779B4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b/>
                <w:bCs/>
                <w:sz w:val="22"/>
              </w:rPr>
              <w:t>Cost</w:t>
            </w:r>
          </w:p>
        </w:tc>
        <w:tc>
          <w:tcPr>
            <w:tcW w:w="1667" w:type="pct"/>
          </w:tcPr>
          <w:p w14:paraId="0154CFF4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b/>
                <w:bCs/>
                <w:sz w:val="22"/>
              </w:rPr>
              <w:t>Priority categories</w:t>
            </w:r>
          </w:p>
        </w:tc>
        <w:tc>
          <w:tcPr>
            <w:tcW w:w="1667" w:type="pct"/>
          </w:tcPr>
          <w:p w14:paraId="2DBA63F0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b/>
                <w:bCs/>
                <w:sz w:val="22"/>
              </w:rPr>
              <w:t>Feasibility categories</w:t>
            </w:r>
          </w:p>
        </w:tc>
      </w:tr>
      <w:tr w:rsidR="007D67C1" w:rsidRPr="00EC6B0D" w14:paraId="41FCA7CD" w14:textId="77777777" w:rsidTr="00716036">
        <w:trPr>
          <w:jc w:val="center"/>
        </w:trPr>
        <w:tc>
          <w:tcPr>
            <w:tcW w:w="1667" w:type="pct"/>
          </w:tcPr>
          <w:p w14:paraId="162560EC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High: &gt;$200,000</w:t>
            </w:r>
          </w:p>
        </w:tc>
        <w:tc>
          <w:tcPr>
            <w:tcW w:w="1667" w:type="pct"/>
          </w:tcPr>
          <w:p w14:paraId="33040777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Essential</w:t>
            </w:r>
          </w:p>
        </w:tc>
        <w:tc>
          <w:tcPr>
            <w:tcW w:w="1667" w:type="pct"/>
          </w:tcPr>
          <w:p w14:paraId="3C9F2FE1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High</w:t>
            </w:r>
          </w:p>
        </w:tc>
      </w:tr>
      <w:tr w:rsidR="007D67C1" w:rsidRPr="00EC6B0D" w14:paraId="7F526464" w14:textId="77777777" w:rsidTr="00716036">
        <w:trPr>
          <w:jc w:val="center"/>
        </w:trPr>
        <w:tc>
          <w:tcPr>
            <w:tcW w:w="1667" w:type="pct"/>
          </w:tcPr>
          <w:p w14:paraId="14BE2DE1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Medium: $100,000 - $200,000</w:t>
            </w:r>
          </w:p>
        </w:tc>
        <w:tc>
          <w:tcPr>
            <w:tcW w:w="1667" w:type="pct"/>
          </w:tcPr>
          <w:p w14:paraId="5EF2D260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High</w:t>
            </w:r>
          </w:p>
        </w:tc>
        <w:tc>
          <w:tcPr>
            <w:tcW w:w="1667" w:type="pct"/>
          </w:tcPr>
          <w:p w14:paraId="247D8B36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Medium</w:t>
            </w:r>
          </w:p>
        </w:tc>
      </w:tr>
      <w:tr w:rsidR="007D67C1" w:rsidRPr="00EC6B0D" w14:paraId="422028B3" w14:textId="77777777" w:rsidTr="00716036">
        <w:trPr>
          <w:jc w:val="center"/>
        </w:trPr>
        <w:tc>
          <w:tcPr>
            <w:tcW w:w="1667" w:type="pct"/>
            <w:tcBorders>
              <w:bottom w:val="single" w:sz="4" w:space="0" w:color="auto"/>
            </w:tcBorders>
          </w:tcPr>
          <w:p w14:paraId="16E23F00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Low: &lt;$100,000</w:t>
            </w:r>
          </w:p>
        </w:tc>
        <w:tc>
          <w:tcPr>
            <w:tcW w:w="1667" w:type="pct"/>
          </w:tcPr>
          <w:p w14:paraId="0097A16B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Medium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5418451C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Low</w:t>
            </w:r>
          </w:p>
        </w:tc>
      </w:tr>
      <w:tr w:rsidR="007D67C1" w:rsidRPr="00EC6B0D" w14:paraId="74B75FBB" w14:textId="77777777" w:rsidTr="00716036">
        <w:trPr>
          <w:jc w:val="center"/>
        </w:trPr>
        <w:tc>
          <w:tcPr>
            <w:tcW w:w="1667" w:type="pct"/>
            <w:tcBorders>
              <w:left w:val="nil"/>
              <w:bottom w:val="nil"/>
            </w:tcBorders>
          </w:tcPr>
          <w:p w14:paraId="66C6450D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</w:p>
        </w:tc>
        <w:tc>
          <w:tcPr>
            <w:tcW w:w="1667" w:type="pct"/>
          </w:tcPr>
          <w:p w14:paraId="5F53DE62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  <w:r w:rsidRPr="00EC6B0D">
              <w:rPr>
                <w:sz w:val="22"/>
              </w:rPr>
              <w:t>Low</w:t>
            </w:r>
          </w:p>
        </w:tc>
        <w:tc>
          <w:tcPr>
            <w:tcW w:w="1667" w:type="pct"/>
            <w:tcBorders>
              <w:bottom w:val="nil"/>
              <w:right w:val="nil"/>
            </w:tcBorders>
          </w:tcPr>
          <w:p w14:paraId="2F874D90" w14:textId="77777777" w:rsidR="007D67C1" w:rsidRPr="00EC6B0D" w:rsidRDefault="007D67C1" w:rsidP="00716036">
            <w:pPr>
              <w:keepNext/>
              <w:spacing w:before="120" w:after="120"/>
              <w:jc w:val="center"/>
              <w:rPr>
                <w:sz w:val="22"/>
              </w:rPr>
            </w:pPr>
          </w:p>
        </w:tc>
      </w:tr>
    </w:tbl>
    <w:p w14:paraId="39E081A5" w14:textId="77777777" w:rsidR="007D67C1" w:rsidRPr="00EC6B0D" w:rsidRDefault="007D67C1" w:rsidP="007D67C1">
      <w:pPr>
        <w:spacing w:before="120" w:after="120" w:line="240" w:lineRule="auto"/>
        <w:rPr>
          <w:sz w:val="22"/>
        </w:rPr>
      </w:pPr>
    </w:p>
    <w:p w14:paraId="668423BD" w14:textId="77777777" w:rsidR="00033A96" w:rsidRPr="00C40DB4" w:rsidRDefault="00033A96" w:rsidP="00033A96">
      <w:pPr>
        <w:pStyle w:val="TOCHeading"/>
      </w:pPr>
    </w:p>
    <w:sectPr w:rsidR="00033A96" w:rsidRPr="00C40DB4" w:rsidSect="008609A1">
      <w:pgSz w:w="11906" w:h="16838" w:code="9"/>
      <w:pgMar w:top="1021" w:right="1134" w:bottom="1021" w:left="1134" w:header="340" w:footer="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2EC24" w14:textId="77777777" w:rsidR="008A2885" w:rsidRDefault="008A2885">
      <w:pPr>
        <w:spacing w:after="0" w:line="240" w:lineRule="auto"/>
      </w:pPr>
      <w:r>
        <w:separator/>
      </w:r>
    </w:p>
  </w:endnote>
  <w:endnote w:type="continuationSeparator" w:id="0">
    <w:p w14:paraId="35977FF6" w14:textId="77777777" w:rsidR="008A2885" w:rsidRDefault="008A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  <w:tblCaption w:val="Document Information"/>
      <w:tblDescription w:val="Document title, subtitle, and page numbers"/>
    </w:tblPr>
    <w:tblGrid>
      <w:gridCol w:w="11568"/>
      <w:gridCol w:w="1651"/>
      <w:gridCol w:w="1577"/>
    </w:tblGrid>
    <w:tr w:rsidR="006B2C09" w14:paraId="56640086" w14:textId="77777777" w:rsidTr="00301E4C">
      <w:trPr>
        <w:trHeight w:val="70"/>
      </w:trPr>
      <w:tc>
        <w:tcPr>
          <w:tcW w:w="3909" w:type="pct"/>
          <w:tcBorders>
            <w:top w:val="single" w:sz="8" w:space="0" w:color="808080"/>
            <w:left w:val="nil"/>
            <w:bottom w:val="single" w:sz="8" w:space="0" w:color="808080"/>
            <w:right w:val="nil"/>
          </w:tcBorders>
          <w:shd w:val="clear" w:color="auto" w:fill="FFFFFF" w:themeFill="background1"/>
          <w:vAlign w:val="center"/>
          <w:hideMark/>
        </w:tcPr>
        <w:p w14:paraId="0D141F9E" w14:textId="77777777" w:rsidR="006B2C09" w:rsidRDefault="006B2C09" w:rsidP="00301E4C">
          <w:pPr>
            <w:pStyle w:val="Footer"/>
          </w:pPr>
          <w:r>
            <w:rPr>
              <w:rStyle w:val="footerfieldtextChar"/>
            </w:rPr>
            <w:t xml:space="preserve">Heading 1 – Insert Document Title </w:t>
          </w:r>
          <w:proofErr w:type="gramStart"/>
          <w:r>
            <w:rPr>
              <w:rStyle w:val="footerfieldtextChar"/>
            </w:rPr>
            <w:t>Here</w:t>
          </w:r>
          <w:r>
            <w:rPr>
              <w:color w:val="093E52"/>
            </w:rPr>
            <w:t xml:space="preserve">  </w:t>
          </w:r>
          <w:r>
            <w:t>/</w:t>
          </w:r>
          <w:proofErr w:type="gramEnd"/>
          <w:r>
            <w:t xml:space="preserve">  Insert Document Subtitle Here</w:t>
          </w:r>
          <w:r>
            <w:tab/>
          </w:r>
        </w:p>
      </w:tc>
      <w:tc>
        <w:tcPr>
          <w:tcW w:w="558" w:type="pct"/>
          <w:tcBorders>
            <w:top w:val="single" w:sz="8" w:space="0" w:color="808080"/>
            <w:left w:val="nil"/>
            <w:bottom w:val="single" w:sz="8" w:space="0" w:color="808080"/>
            <w:right w:val="nil"/>
          </w:tcBorders>
          <w:shd w:val="clear" w:color="auto" w:fill="333333"/>
          <w:vAlign w:val="center"/>
          <w:hideMark/>
        </w:tcPr>
        <w:p w14:paraId="580D95A3" w14:textId="77777777" w:rsidR="006B2C09" w:rsidRDefault="006B2C09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  <w:sz w:val="24"/>
              <w:szCs w:val="24"/>
            </w:rPr>
            <w:t>afma.gov.au</w:t>
          </w:r>
        </w:p>
      </w:tc>
      <w:tc>
        <w:tcPr>
          <w:tcW w:w="533" w:type="pct"/>
          <w:tcBorders>
            <w:top w:val="single" w:sz="8" w:space="0" w:color="808080"/>
            <w:left w:val="nil"/>
            <w:bottom w:val="single" w:sz="8" w:space="0" w:color="808080"/>
            <w:right w:val="nil"/>
          </w:tcBorders>
          <w:vAlign w:val="center"/>
          <w:hideMark/>
        </w:tcPr>
        <w:p w14:paraId="1C32729F" w14:textId="4457FBF7" w:rsidR="006B2C09" w:rsidRDefault="006B2C09">
          <w:pPr>
            <w:pStyle w:val="Footer"/>
            <w:jc w:val="center"/>
            <w:rPr>
              <w:color w:val="808080"/>
              <w:sz w:val="24"/>
              <w:szCs w:val="24"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PAGE  \* Arabic  \* MERGEFORMAT </w:instrText>
          </w:r>
          <w:r>
            <w:rPr>
              <w:b/>
            </w:rPr>
            <w:fldChar w:fldCharType="separate"/>
          </w:r>
          <w:r w:rsidR="000D4B3D">
            <w:rPr>
              <w:b/>
              <w:noProof/>
            </w:rPr>
            <w:t>5</w:t>
          </w:r>
          <w:r>
            <w:rPr>
              <w:b/>
            </w:rPr>
            <w:fldChar w:fldCharType="end"/>
          </w:r>
          <w:r>
            <w:t xml:space="preserve"> of </w:t>
          </w:r>
          <w:r>
            <w:rPr>
              <w:b/>
            </w:rPr>
            <w:fldChar w:fldCharType="begin"/>
          </w:r>
          <w:r>
            <w:rPr>
              <w:b/>
            </w:rPr>
            <w:instrText xml:space="preserve"> NUMPAGES  \* Arabic  \* MERGEFORMAT </w:instrText>
          </w:r>
          <w:r>
            <w:rPr>
              <w:b/>
            </w:rPr>
            <w:fldChar w:fldCharType="separate"/>
          </w:r>
          <w:r w:rsidR="000D4B3D">
            <w:rPr>
              <w:b/>
              <w:noProof/>
            </w:rPr>
            <w:t>6</w:t>
          </w:r>
          <w:r>
            <w:rPr>
              <w:b/>
            </w:rPr>
            <w:fldChar w:fldCharType="end"/>
          </w:r>
        </w:p>
      </w:tc>
    </w:tr>
  </w:tbl>
  <w:p w14:paraId="5574E873" w14:textId="77777777" w:rsidR="006C2FEF" w:rsidRPr="00217825" w:rsidRDefault="00DE6DE8" w:rsidP="002178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F2C5" w14:textId="77777777" w:rsidR="008A2885" w:rsidRDefault="008A2885">
      <w:pPr>
        <w:spacing w:after="0" w:line="240" w:lineRule="auto"/>
      </w:pPr>
      <w:r>
        <w:separator/>
      </w:r>
    </w:p>
  </w:footnote>
  <w:footnote w:type="continuationSeparator" w:id="0">
    <w:p w14:paraId="3E4668B8" w14:textId="77777777" w:rsidR="008A2885" w:rsidRDefault="008A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6D475" w14:textId="77777777" w:rsidR="002448BA" w:rsidRDefault="00821A74" w:rsidP="000E0AE9">
    <w:pPr>
      <w:pStyle w:val="Header"/>
      <w:ind w:left="-1985" w:firstLine="1985"/>
    </w:pPr>
    <w:r w:rsidRPr="00DD76F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6D1871" wp14:editId="3B4F93FF">
              <wp:simplePos x="0" y="0"/>
              <wp:positionH relativeFrom="page">
                <wp:posOffset>680720</wp:posOffset>
              </wp:positionH>
              <wp:positionV relativeFrom="page">
                <wp:posOffset>3358645</wp:posOffset>
              </wp:positionV>
              <wp:extent cx="3959860" cy="2563495"/>
              <wp:effectExtent l="0" t="0" r="2540" b="8255"/>
              <wp:wrapNone/>
              <wp:docPr id="1" name="Rectangle 1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2563495"/>
                      </a:xfrm>
                      <a:prstGeom prst="rect">
                        <a:avLst/>
                      </a:prstGeom>
                      <a:solidFill>
                        <a:schemeClr val="tx1">
                          <a:alpha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rect id="Rectangle 1" style="position:absolute;margin-left:53.6pt;margin-top:264.45pt;width:311.8pt;height:201.8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Title: Graphic Rectangle - Description: Graphic Rectangle" o:spid="_x0000_s1026" fillcolor="black [3213]" stroked="f" strokeweight="2pt" w14:anchorId="15D3F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">
              <v:fill opacity="55769f"/>
              <w10:wrap anchorx="page" anchory="page"/>
            </v:rect>
          </w:pict>
        </mc:Fallback>
      </mc:AlternateContent>
    </w:r>
    <w:r w:rsidR="005E2305" w:rsidRPr="00DD76F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C441F6" wp14:editId="1D236F2F">
              <wp:simplePos x="0" y="0"/>
              <wp:positionH relativeFrom="page">
                <wp:posOffset>681318</wp:posOffset>
              </wp:positionH>
              <wp:positionV relativeFrom="page">
                <wp:posOffset>2097741</wp:posOffset>
              </wp:positionV>
              <wp:extent cx="3959860" cy="1264024"/>
              <wp:effectExtent l="0" t="0" r="2540" b="0"/>
              <wp:wrapNone/>
              <wp:docPr id="12" name="Rectangle 12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1264024"/>
                      </a:xfrm>
                      <a:prstGeom prst="rect">
                        <a:avLst/>
                      </a:prstGeom>
                      <a:solidFill>
                        <a:schemeClr val="accent6">
                          <a:alpha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rect id="Rectangle 12" style="position:absolute;margin-left:53.65pt;margin-top:165.2pt;width:311.8pt;height:99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Title: Graphic Rectangle - Description: Graphic Rectangle" o:spid="_x0000_s1026" fillcolor="#f79646 [3209]" stroked="f" strokeweight="2pt" w14:anchorId="3FEC63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">
              <v:fill opacity="55769f"/>
              <w10:wrap anchorx="page" anchory="page"/>
            </v:rect>
          </w:pict>
        </mc:Fallback>
      </mc:AlternateContent>
    </w:r>
    <w:r w:rsidR="00657CF5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DDAB74A" wp14:editId="5AB66487">
          <wp:simplePos x="0" y="0"/>
          <wp:positionH relativeFrom="page">
            <wp:posOffset>681318</wp:posOffset>
          </wp:positionH>
          <wp:positionV relativeFrom="page">
            <wp:posOffset>430306</wp:posOffset>
          </wp:positionV>
          <wp:extent cx="6219576" cy="922782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19576" cy="9227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2FA" w:rsidRPr="000E0AE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323D2E" wp14:editId="4C61E620">
              <wp:simplePos x="0" y="0"/>
              <wp:positionH relativeFrom="page">
                <wp:posOffset>681990</wp:posOffset>
              </wp:positionH>
              <wp:positionV relativeFrom="page">
                <wp:posOffset>4662618</wp:posOffset>
              </wp:positionV>
              <wp:extent cx="3959860" cy="1295400"/>
              <wp:effectExtent l="0" t="0" r="0" b="0"/>
              <wp:wrapNone/>
              <wp:docPr id="6" name="Rectangle 6" descr="Graphic Rectangle" title="Graphic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59860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>
            <v:rect id="Rectangle 6" style="position:absolute;margin-left:53.7pt;margin-top:367.15pt;width:311.8pt;height:10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Title: Graphic Rectangle - Description: Graphic Rectangle" o:spid="_x0000_s1026" filled="f" stroked="f" strokeweight="2pt" w14:anchorId="06EBB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">
              <w10:wrap anchorx="page" anchory="page"/>
            </v:rect>
          </w:pict>
        </mc:Fallback>
      </mc:AlternateContent>
    </w:r>
    <w:r w:rsidR="004C2D2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A7D7" wp14:editId="0EE0B096">
              <wp:simplePos x="0" y="0"/>
              <wp:positionH relativeFrom="page">
                <wp:posOffset>7021195</wp:posOffset>
              </wp:positionH>
              <wp:positionV relativeFrom="page">
                <wp:posOffset>1962150</wp:posOffset>
              </wp:positionV>
              <wp:extent cx="324000" cy="6731640"/>
              <wp:effectExtent l="0" t="0" r="0" b="1206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000" cy="673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FEDC06" w14:textId="77777777" w:rsidR="00932135" w:rsidRPr="00932135" w:rsidRDefault="004C2D27" w:rsidP="00932135">
                          <w:pPr>
                            <w:pStyle w:val="SideBarText"/>
                          </w:pPr>
                          <w:r w:rsidRPr="00932135">
                            <w:t xml:space="preserve">Box 7051, Canberra Business Centre, ACT 2610 / Ph (02) 6225 5555 / Fax (02) 6225 5500 / AFMA Direct 1300 723 621 </w:t>
                          </w:r>
                          <w:r>
                            <w:t xml:space="preserve">  </w:t>
                          </w:r>
                          <w:hyperlink r:id="rId2" w:history="1">
                            <w:r w:rsidRPr="00932135">
                              <w:rPr>
                                <w:rStyle w:val="Hyperlink"/>
                                <w:rFonts w:cstheme="minorBidi"/>
                                <w:b/>
                              </w:rPr>
                              <w:t>afma.gov.au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91A7D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552.85pt;margin-top:154.5pt;width:25.5pt;height:5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" filled="f" stroked="f" strokeweight=".5pt">
              <v:textbox style="layout-flow:vertical;mso-layout-flow-alt:bottom-to-top" inset="0,0,0,0">
                <w:txbxContent>
                  <w:p w14:paraId="25FEDC06" w14:textId="77777777" w:rsidR="00932135" w:rsidRPr="00932135" w:rsidRDefault="004C2D27" w:rsidP="00932135">
                    <w:pPr>
                      <w:pStyle w:val="SideBarText"/>
                    </w:pPr>
                    <w:r w:rsidRPr="00932135">
                      <w:t xml:space="preserve">Box 7051, Canberra Business Centre, ACT 2610 / Ph (02) 6225 5555 / Fax (02) 6225 5500 / AFMA Direct 1300 723 621 </w:t>
                    </w:r>
                    <w:r>
                      <w:t xml:space="preserve">  </w:t>
                    </w:r>
                    <w:hyperlink r:id="rId3" w:history="1">
                      <w:r w:rsidRPr="00932135">
                        <w:rPr>
                          <w:rStyle w:val="Hyperlink"/>
                          <w:rFonts w:cstheme="minorBidi"/>
                          <w:b/>
                        </w:rPr>
                        <w:t>afma.gov.au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4C2D27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CE316EC" wp14:editId="0EF350ED">
          <wp:simplePos x="0" y="0"/>
          <wp:positionH relativeFrom="page">
            <wp:posOffset>935990</wp:posOffset>
          </wp:positionH>
          <wp:positionV relativeFrom="page">
            <wp:posOffset>9109075</wp:posOffset>
          </wp:positionV>
          <wp:extent cx="3174840" cy="532800"/>
          <wp:effectExtent l="0" t="0" r="6985" b="635"/>
          <wp:wrapNone/>
          <wp:docPr id="14" name="Picture 14" descr="Australian Government - Australian Fisheries Management Authority Logo" title="Australian Government - Australian Fisheries Management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c-Cover-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484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DA0A2" w14:textId="77777777" w:rsidR="006C2FEF" w:rsidRDefault="00DE6DE8">
    <w:pPr>
      <w:pStyle w:val="Header"/>
    </w:pPr>
  </w:p>
  <w:p w14:paraId="34E8402B" w14:textId="77777777" w:rsidR="006C2FEF" w:rsidRDefault="00DE6DE8" w:rsidP="0021782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CAE3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A05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23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E86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7E1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4A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4D3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41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508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442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5525"/>
    <w:multiLevelType w:val="hybridMultilevel"/>
    <w:tmpl w:val="EE583458"/>
    <w:lvl w:ilvl="0" w:tplc="87FC4D7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14C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125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AB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E6C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A2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0BC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C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58B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B018A"/>
    <w:multiLevelType w:val="multilevel"/>
    <w:tmpl w:val="D9D8D3DE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umbered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umbered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umbered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umbered"/>
      <w:lvlText w:val="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umbered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-Numbered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-Numbered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-Numbered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DD23EF6"/>
    <w:multiLevelType w:val="hybridMultilevel"/>
    <w:tmpl w:val="44DE6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97D60"/>
    <w:multiLevelType w:val="multilevel"/>
    <w:tmpl w:val="AF1C47E0"/>
    <w:lvl w:ilvl="0">
      <w:start w:val="1"/>
      <w:numFmt w:val="decimal"/>
      <w:pStyle w:val="AFMA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D81BCA"/>
    <w:multiLevelType w:val="hybridMultilevel"/>
    <w:tmpl w:val="7630A116"/>
    <w:lvl w:ilvl="0" w:tplc="54D86CA0">
      <w:start w:val="1"/>
      <w:numFmt w:val="bullet"/>
      <w:pStyle w:val="Lis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788"/>
    <w:rsid w:val="00001FC0"/>
    <w:rsid w:val="00020E3B"/>
    <w:rsid w:val="00033A96"/>
    <w:rsid w:val="00036910"/>
    <w:rsid w:val="0009296B"/>
    <w:rsid w:val="000A0DF4"/>
    <w:rsid w:val="000D4B3D"/>
    <w:rsid w:val="000E2B24"/>
    <w:rsid w:val="0012026F"/>
    <w:rsid w:val="00134B12"/>
    <w:rsid w:val="001B72FA"/>
    <w:rsid w:val="001E58FA"/>
    <w:rsid w:val="002D0727"/>
    <w:rsid w:val="002F50BE"/>
    <w:rsid w:val="003108AA"/>
    <w:rsid w:val="00340788"/>
    <w:rsid w:val="00351A50"/>
    <w:rsid w:val="00365AD4"/>
    <w:rsid w:val="00381D23"/>
    <w:rsid w:val="003A0675"/>
    <w:rsid w:val="003B1589"/>
    <w:rsid w:val="004303FE"/>
    <w:rsid w:val="00447096"/>
    <w:rsid w:val="004476E4"/>
    <w:rsid w:val="00456E2E"/>
    <w:rsid w:val="00465ECF"/>
    <w:rsid w:val="004C2D27"/>
    <w:rsid w:val="004D0221"/>
    <w:rsid w:val="00511F22"/>
    <w:rsid w:val="005A5398"/>
    <w:rsid w:val="005A705A"/>
    <w:rsid w:val="005E2305"/>
    <w:rsid w:val="00625724"/>
    <w:rsid w:val="00657CF5"/>
    <w:rsid w:val="00666310"/>
    <w:rsid w:val="0069054B"/>
    <w:rsid w:val="006941D7"/>
    <w:rsid w:val="006950D2"/>
    <w:rsid w:val="006A2107"/>
    <w:rsid w:val="006B2C09"/>
    <w:rsid w:val="006C423B"/>
    <w:rsid w:val="006F33FA"/>
    <w:rsid w:val="007D67C1"/>
    <w:rsid w:val="007F23FB"/>
    <w:rsid w:val="00800AF3"/>
    <w:rsid w:val="008149B8"/>
    <w:rsid w:val="00821A74"/>
    <w:rsid w:val="0082799A"/>
    <w:rsid w:val="00836B72"/>
    <w:rsid w:val="008609A1"/>
    <w:rsid w:val="0086271B"/>
    <w:rsid w:val="008705CC"/>
    <w:rsid w:val="008A2885"/>
    <w:rsid w:val="008C7469"/>
    <w:rsid w:val="00927321"/>
    <w:rsid w:val="00963B63"/>
    <w:rsid w:val="00971FE6"/>
    <w:rsid w:val="00A40193"/>
    <w:rsid w:val="00A64DD6"/>
    <w:rsid w:val="00A72906"/>
    <w:rsid w:val="00A9543F"/>
    <w:rsid w:val="00AA6FDA"/>
    <w:rsid w:val="00AB2E17"/>
    <w:rsid w:val="00AB5876"/>
    <w:rsid w:val="00AD1FF1"/>
    <w:rsid w:val="00AE2A81"/>
    <w:rsid w:val="00AF48F5"/>
    <w:rsid w:val="00B0110A"/>
    <w:rsid w:val="00B019E3"/>
    <w:rsid w:val="00B04585"/>
    <w:rsid w:val="00B23ED8"/>
    <w:rsid w:val="00B30A43"/>
    <w:rsid w:val="00B4782B"/>
    <w:rsid w:val="00BC63FE"/>
    <w:rsid w:val="00BD27CE"/>
    <w:rsid w:val="00C37451"/>
    <w:rsid w:val="00C80EA9"/>
    <w:rsid w:val="00CA09F6"/>
    <w:rsid w:val="00CB121E"/>
    <w:rsid w:val="00CF63A5"/>
    <w:rsid w:val="00DA57A8"/>
    <w:rsid w:val="00DE6DE8"/>
    <w:rsid w:val="00DF2F60"/>
    <w:rsid w:val="00E45457"/>
    <w:rsid w:val="00E64332"/>
    <w:rsid w:val="00E766A2"/>
    <w:rsid w:val="00E93532"/>
    <w:rsid w:val="00EB26C1"/>
    <w:rsid w:val="00EC1A31"/>
    <w:rsid w:val="00EC1CFA"/>
    <w:rsid w:val="00F37D13"/>
    <w:rsid w:val="00F6262F"/>
    <w:rsid w:val="00F660FC"/>
    <w:rsid w:val="00FA26D7"/>
    <w:rsid w:val="00FA5A7D"/>
    <w:rsid w:val="00FB0CD6"/>
    <w:rsid w:val="00FD73E7"/>
    <w:rsid w:val="00FF12B0"/>
    <w:rsid w:val="00FF7CDA"/>
    <w:rsid w:val="098C3BF6"/>
    <w:rsid w:val="0AD6A588"/>
    <w:rsid w:val="1ABEF2C3"/>
    <w:rsid w:val="1E94981D"/>
    <w:rsid w:val="26EECC91"/>
    <w:rsid w:val="2ED43D90"/>
    <w:rsid w:val="3097D078"/>
    <w:rsid w:val="4EED4B05"/>
    <w:rsid w:val="50C33BE3"/>
    <w:rsid w:val="791CC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EBE462"/>
  <w15:docId w15:val="{B1375682-3443-4742-A43B-9B9EE0B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6D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3A96"/>
    <w:pPr>
      <w:keepNext/>
      <w:keepLines/>
      <w:suppressAutoHyphens/>
      <w:spacing w:after="400" w:line="400" w:lineRule="atLeast"/>
      <w:contextualSpacing/>
      <w:outlineLvl w:val="0"/>
    </w:pPr>
    <w:rPr>
      <w:rFonts w:eastAsiaTheme="majorEastAsia" w:cstheme="majorBidi"/>
      <w:b/>
      <w:bCs/>
      <w:color w:val="FFFFFF" w:themeColor="background1"/>
      <w:spacing w:val="-4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A96"/>
    <w:pPr>
      <w:keepNext/>
      <w:keepLines/>
      <w:pBdr>
        <w:bottom w:val="single" w:sz="12" w:space="1" w:color="093E52"/>
      </w:pBdr>
      <w:suppressAutoHyphens/>
      <w:spacing w:before="360" w:after="120" w:line="300" w:lineRule="atLeast"/>
      <w:contextualSpacing/>
      <w:outlineLvl w:val="1"/>
    </w:pPr>
    <w:rPr>
      <w:rFonts w:eastAsiaTheme="majorEastAsia" w:cstheme="majorHAnsi"/>
      <w:b/>
      <w:bCs/>
      <w:color w:val="093E52"/>
      <w:spacing w:val="-4"/>
      <w:sz w:val="3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contextualSpacing/>
      <w:outlineLvl w:val="2"/>
    </w:pPr>
    <w:rPr>
      <w:rFonts w:eastAsiaTheme="majorEastAsia" w:cstheme="majorBidi"/>
      <w:b/>
      <w:bCs/>
      <w:color w:val="093E52"/>
      <w:spacing w:val="-4"/>
      <w:sz w:val="30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A96"/>
    <w:pPr>
      <w:keepNext/>
      <w:keepLines/>
      <w:suppressAutoHyphens/>
      <w:spacing w:before="180" w:after="60" w:line="280" w:lineRule="atLeast"/>
      <w:outlineLvl w:val="3"/>
    </w:pPr>
    <w:rPr>
      <w:rFonts w:eastAsiaTheme="majorEastAsia" w:cstheme="majorBidi"/>
      <w:b/>
      <w:iCs/>
      <w:color w:val="093E52"/>
      <w:spacing w:val="-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3A96"/>
    <w:pPr>
      <w:keepNext/>
      <w:keepLines/>
      <w:suppressAutoHyphens/>
      <w:spacing w:before="240" w:after="0" w:line="280" w:lineRule="atLeast"/>
      <w:outlineLvl w:val="4"/>
    </w:pPr>
    <w:rPr>
      <w:rFonts w:eastAsiaTheme="majorEastAsia" w:cstheme="majorBidi"/>
      <w:b/>
      <w:color w:val="093E52"/>
      <w:spacing w:val="-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5"/>
    </w:pPr>
    <w:rPr>
      <w:rFonts w:eastAsiaTheme="majorEastAsia" w:cstheme="majorBidi"/>
      <w:b/>
      <w:i/>
      <w:iCs/>
      <w:color w:val="093E52"/>
      <w:spacing w:val="-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033A96"/>
    <w:pPr>
      <w:keepNext/>
      <w:keepLines/>
      <w:suppressAutoHyphens/>
      <w:spacing w:before="200" w:after="0" w:line="280" w:lineRule="atLeast"/>
      <w:outlineLvl w:val="6"/>
    </w:pPr>
    <w:rPr>
      <w:rFonts w:eastAsiaTheme="majorEastAsia" w:cstheme="majorBidi"/>
      <w:i/>
      <w:iCs/>
      <w:color w:val="093E52"/>
      <w:spacing w:val="-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7"/>
    </w:pPr>
    <w:rPr>
      <w:rFonts w:eastAsiaTheme="majorEastAsia" w:cstheme="majorBidi"/>
      <w:color w:val="093E52"/>
      <w:spacing w:val="-4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3A96"/>
    <w:pPr>
      <w:keepNext/>
      <w:keepLines/>
      <w:suppressAutoHyphens/>
      <w:spacing w:before="200" w:after="0" w:line="280" w:lineRule="atLeast"/>
      <w:outlineLvl w:val="8"/>
    </w:pPr>
    <w:rPr>
      <w:rFonts w:eastAsiaTheme="majorEastAsia" w:cstheme="majorBidi"/>
      <w:i/>
      <w:iCs/>
      <w:color w:val="093E52"/>
      <w:spacing w:val="-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MA-default">
    <w:name w:val="AFMA - default"/>
    <w:basedOn w:val="TableNormal"/>
    <w:uiPriority w:val="99"/>
    <w:rsid w:val="00FA5A7D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LightShading">
    <w:name w:val="Light Shading"/>
    <w:basedOn w:val="TableNormal"/>
    <w:uiPriority w:val="60"/>
    <w:rsid w:val="002F50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33A96"/>
    <w:rPr>
      <w:rFonts w:ascii="Arial" w:eastAsiaTheme="majorEastAsia" w:hAnsi="Arial" w:cstheme="majorBidi"/>
      <w:b/>
      <w:bCs/>
      <w:color w:val="FFFFFF" w:themeColor="background1"/>
      <w:spacing w:val="-4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A96"/>
    <w:rPr>
      <w:rFonts w:ascii="Arial" w:eastAsiaTheme="majorEastAsia" w:hAnsi="Arial" w:cstheme="majorHAnsi"/>
      <w:b/>
      <w:bCs/>
      <w:color w:val="093E52"/>
      <w:spacing w:val="-4"/>
      <w:sz w:val="3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33A96"/>
    <w:rPr>
      <w:rFonts w:ascii="Arial" w:eastAsiaTheme="majorEastAsia" w:hAnsi="Arial" w:cstheme="majorBidi"/>
      <w:b/>
      <w:bCs/>
      <w:color w:val="093E52"/>
      <w:spacing w:val="-4"/>
      <w:sz w:val="30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33A96"/>
    <w:rPr>
      <w:rFonts w:ascii="Arial" w:eastAsiaTheme="majorEastAsia" w:hAnsi="Arial" w:cstheme="majorBidi"/>
      <w:b/>
      <w:iCs/>
      <w:color w:val="093E52"/>
      <w:spacing w:val="-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033A96"/>
    <w:rPr>
      <w:rFonts w:ascii="Arial" w:eastAsiaTheme="majorEastAsia" w:hAnsi="Arial" w:cstheme="majorBidi"/>
      <w:b/>
      <w:color w:val="093E52"/>
      <w:spacing w:val="-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33A96"/>
    <w:rPr>
      <w:rFonts w:ascii="Arial" w:eastAsiaTheme="majorEastAsia" w:hAnsi="Arial" w:cstheme="majorBidi"/>
      <w:b/>
      <w:i/>
      <w:iCs/>
      <w:color w:val="093E52"/>
      <w:spacing w:val="-4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3A96"/>
    <w:rPr>
      <w:rFonts w:ascii="Arial" w:eastAsiaTheme="majorEastAsia" w:hAnsi="Arial" w:cstheme="majorBidi"/>
      <w:color w:val="093E52"/>
      <w:spacing w:val="-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33A96"/>
    <w:rPr>
      <w:rFonts w:ascii="Arial" w:eastAsiaTheme="majorEastAsia" w:hAnsi="Arial" w:cstheme="majorBidi"/>
      <w:i/>
      <w:iCs/>
      <w:color w:val="093E52"/>
      <w:spacing w:val="-4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A96"/>
    <w:pPr>
      <w:numPr>
        <w:ilvl w:val="1"/>
      </w:numPr>
      <w:suppressAutoHyphens/>
      <w:spacing w:before="180" w:after="60" w:line="300" w:lineRule="atLeast"/>
      <w:ind w:right="1134"/>
    </w:pPr>
    <w:rPr>
      <w:rFonts w:eastAsiaTheme="majorEastAsia" w:cstheme="majorBidi"/>
      <w:iCs/>
      <w:color w:val="FFFFFF" w:themeColor="background1"/>
      <w:spacing w:val="-4"/>
      <w:sz w:val="2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3A96"/>
    <w:rPr>
      <w:rFonts w:ascii="Arial" w:eastAsiaTheme="majorEastAsia" w:hAnsi="Arial" w:cstheme="majorBidi"/>
      <w:iCs/>
      <w:color w:val="FFFFFF" w:themeColor="background1"/>
      <w:spacing w:val="-4"/>
      <w:sz w:val="2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33A96"/>
    <w:pPr>
      <w:suppressAutoHyphens w:val="0"/>
      <w:spacing w:after="0" w:line="259" w:lineRule="auto"/>
      <w:contextualSpacing w:val="0"/>
      <w:outlineLvl w:val="9"/>
    </w:pPr>
    <w:rPr>
      <w:bCs w:val="0"/>
      <w:color w:val="333333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</w:pPr>
    <w:rPr>
      <w:color w:val="333333"/>
      <w:spacing w:val="-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200"/>
    </w:pPr>
    <w:rPr>
      <w:color w:val="333333"/>
      <w:spacing w:val="-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3A96"/>
    <w:pPr>
      <w:suppressAutoHyphens/>
      <w:spacing w:before="180" w:after="100" w:line="280" w:lineRule="atLeast"/>
      <w:ind w:left="400"/>
    </w:pPr>
    <w:rPr>
      <w:color w:val="333333"/>
      <w:spacing w:val="-4"/>
    </w:rPr>
  </w:style>
  <w:style w:type="paragraph" w:styleId="TableofFigures">
    <w:name w:val="table of figures"/>
    <w:basedOn w:val="Normal"/>
    <w:next w:val="Normal"/>
    <w:uiPriority w:val="99"/>
    <w:unhideWhenUsed/>
    <w:rsid w:val="00033A96"/>
    <w:pPr>
      <w:suppressAutoHyphens/>
      <w:spacing w:before="180" w:after="0" w:line="280" w:lineRule="atLeast"/>
      <w:ind w:left="907" w:hanging="907"/>
    </w:pPr>
    <w:rPr>
      <w:color w:val="333333"/>
      <w:spacing w:val="-4"/>
    </w:rPr>
  </w:style>
  <w:style w:type="character" w:styleId="Hyperlink">
    <w:name w:val="Hyperlink"/>
    <w:basedOn w:val="DefaultParagraphFont"/>
    <w:uiPriority w:val="99"/>
    <w:rsid w:val="00033A96"/>
    <w:rPr>
      <w:rFonts w:asciiTheme="minorHAnsi" w:hAnsiTheme="minorHAnsi" w:cs="MuseoSans-500"/>
      <w:color w:val="0000EE"/>
      <w:u w:val="single" w:color="0070C0"/>
    </w:rPr>
  </w:style>
  <w:style w:type="paragraph" w:styleId="Caption">
    <w:name w:val="caption"/>
    <w:basedOn w:val="Normal"/>
    <w:next w:val="Normal"/>
    <w:uiPriority w:val="35"/>
    <w:unhideWhenUsed/>
    <w:qFormat/>
    <w:rsid w:val="00033A96"/>
    <w:pPr>
      <w:keepNext/>
      <w:suppressAutoHyphens/>
      <w:spacing w:before="240" w:after="180" w:line="240" w:lineRule="atLeast"/>
    </w:pPr>
    <w:rPr>
      <w:b/>
      <w:iCs/>
      <w:color w:val="333333"/>
      <w:spacing w:val="-4"/>
      <w:sz w:val="20"/>
      <w:szCs w:val="18"/>
    </w:rPr>
  </w:style>
  <w:style w:type="paragraph" w:customStyle="1" w:styleId="SideBarText">
    <w:name w:val="Side Bar Text"/>
    <w:basedOn w:val="Normal"/>
    <w:qFormat/>
    <w:rsid w:val="00033A96"/>
    <w:pPr>
      <w:suppressAutoHyphens/>
      <w:spacing w:after="0" w:line="200" w:lineRule="atLeast"/>
    </w:pPr>
    <w:rPr>
      <w:color w:val="333333"/>
      <w:spacing w:val="-2"/>
      <w:sz w:val="16"/>
    </w:rPr>
  </w:style>
  <w:style w:type="paragraph" w:styleId="Header">
    <w:name w:val="header"/>
    <w:basedOn w:val="Normal"/>
    <w:link w:val="Head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33A96"/>
    <w:rPr>
      <w:rFonts w:ascii="Arial" w:hAnsi="Arial"/>
      <w:color w:val="333333"/>
      <w:spacing w:val="-4"/>
      <w:sz w:val="16"/>
    </w:rPr>
  </w:style>
  <w:style w:type="paragraph" w:styleId="Footer">
    <w:name w:val="footer"/>
    <w:basedOn w:val="Normal"/>
    <w:link w:val="FooterChar"/>
    <w:uiPriority w:val="99"/>
    <w:unhideWhenUsed/>
    <w:rsid w:val="00033A96"/>
    <w:pPr>
      <w:tabs>
        <w:tab w:val="right" w:pos="9639"/>
      </w:tabs>
      <w:suppressAutoHyphens/>
      <w:spacing w:after="0" w:line="200" w:lineRule="atLeast"/>
    </w:pPr>
    <w:rPr>
      <w:color w:val="333333"/>
      <w:spacing w:val="-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33A96"/>
    <w:rPr>
      <w:rFonts w:ascii="Arial" w:hAnsi="Arial"/>
      <w:color w:val="333333"/>
      <w:spacing w:val="-4"/>
      <w:sz w:val="16"/>
    </w:rPr>
  </w:style>
  <w:style w:type="paragraph" w:customStyle="1" w:styleId="AFMANumberedlist">
    <w:name w:val="AFMA Numbered list"/>
    <w:basedOn w:val="ListParagraph"/>
    <w:link w:val="AFMANumberedlistChar"/>
    <w:qFormat/>
    <w:rsid w:val="00033A96"/>
    <w:pPr>
      <w:numPr>
        <w:numId w:val="2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AFMANumberedlistChar">
    <w:name w:val="AFMA Numbered list Char"/>
    <w:basedOn w:val="DefaultParagraphFont"/>
    <w:link w:val="AFMANumberedlist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footerfieldtext">
    <w:name w:val="footer field text"/>
    <w:basedOn w:val="Footer"/>
    <w:link w:val="footerfieldtextChar"/>
    <w:qFormat/>
    <w:rsid w:val="00033A96"/>
    <w:rPr>
      <w:b/>
      <w:bCs/>
      <w:noProof/>
      <w:lang w:val="en-US"/>
    </w:rPr>
  </w:style>
  <w:style w:type="character" w:customStyle="1" w:styleId="footerfieldtextChar">
    <w:name w:val="footer field text Char"/>
    <w:basedOn w:val="FooterChar"/>
    <w:link w:val="footerfieldtext"/>
    <w:rsid w:val="00033A96"/>
    <w:rPr>
      <w:rFonts w:ascii="Arial" w:hAnsi="Arial"/>
      <w:b/>
      <w:bCs/>
      <w:noProof/>
      <w:color w:val="333333"/>
      <w:spacing w:val="-4"/>
      <w:sz w:val="16"/>
      <w:lang w:val="en-US"/>
    </w:rPr>
  </w:style>
  <w:style w:type="paragraph" w:customStyle="1" w:styleId="Heading2-Numbered">
    <w:name w:val="Heading 2 - Numbered"/>
    <w:basedOn w:val="Heading2"/>
    <w:next w:val="Normal"/>
    <w:qFormat/>
    <w:rsid w:val="00033A96"/>
    <w:pPr>
      <w:numPr>
        <w:ilvl w:val="1"/>
        <w:numId w:val="3"/>
      </w:numPr>
    </w:pPr>
  </w:style>
  <w:style w:type="paragraph" w:customStyle="1" w:styleId="Heading3-Numbered">
    <w:name w:val="Heading 3  - Numbered"/>
    <w:basedOn w:val="Heading3"/>
    <w:next w:val="Normal"/>
    <w:qFormat/>
    <w:rsid w:val="00033A96"/>
    <w:pPr>
      <w:numPr>
        <w:ilvl w:val="2"/>
        <w:numId w:val="3"/>
      </w:numPr>
    </w:pPr>
  </w:style>
  <w:style w:type="paragraph" w:customStyle="1" w:styleId="Heading4-Numbered">
    <w:name w:val="Heading 4 - Numbered"/>
    <w:basedOn w:val="Heading4"/>
    <w:next w:val="Normal"/>
    <w:qFormat/>
    <w:rsid w:val="00033A96"/>
    <w:pPr>
      <w:numPr>
        <w:ilvl w:val="3"/>
        <w:numId w:val="3"/>
      </w:numPr>
    </w:pPr>
  </w:style>
  <w:style w:type="paragraph" w:customStyle="1" w:styleId="Heading5-Numbered">
    <w:name w:val="Heading 5 - Numbered"/>
    <w:basedOn w:val="Heading5"/>
    <w:next w:val="Normal"/>
    <w:qFormat/>
    <w:rsid w:val="00033A96"/>
    <w:pPr>
      <w:numPr>
        <w:ilvl w:val="4"/>
        <w:numId w:val="3"/>
      </w:numPr>
    </w:pPr>
  </w:style>
  <w:style w:type="paragraph" w:customStyle="1" w:styleId="Heading6-Numbered">
    <w:name w:val="Heading 6 - Numbered"/>
    <w:basedOn w:val="Heading6"/>
    <w:next w:val="Normal"/>
    <w:qFormat/>
    <w:rsid w:val="00033A96"/>
    <w:pPr>
      <w:numPr>
        <w:ilvl w:val="5"/>
        <w:numId w:val="3"/>
      </w:numPr>
    </w:pPr>
  </w:style>
  <w:style w:type="paragraph" w:customStyle="1" w:styleId="Heading7-Numbered">
    <w:name w:val="Heading 7 - Numbered"/>
    <w:basedOn w:val="Heading7"/>
    <w:next w:val="Normal"/>
    <w:qFormat/>
    <w:rsid w:val="00033A96"/>
    <w:pPr>
      <w:numPr>
        <w:ilvl w:val="6"/>
        <w:numId w:val="3"/>
      </w:numPr>
    </w:pPr>
  </w:style>
  <w:style w:type="paragraph" w:customStyle="1" w:styleId="Heading8-Numbered">
    <w:name w:val="Heading 8 - Numbered"/>
    <w:basedOn w:val="Heading8"/>
    <w:next w:val="Normal"/>
    <w:qFormat/>
    <w:rsid w:val="00033A96"/>
    <w:pPr>
      <w:numPr>
        <w:ilvl w:val="7"/>
        <w:numId w:val="3"/>
      </w:numPr>
    </w:pPr>
  </w:style>
  <w:style w:type="paragraph" w:customStyle="1" w:styleId="Heading9-Numbered">
    <w:name w:val="Heading 9 - Numbered"/>
    <w:basedOn w:val="Heading9"/>
    <w:next w:val="Normal"/>
    <w:qFormat/>
    <w:rsid w:val="00033A96"/>
    <w:pPr>
      <w:numPr>
        <w:ilvl w:val="8"/>
        <w:numId w:val="3"/>
      </w:numPr>
    </w:pPr>
  </w:style>
  <w:style w:type="paragraph" w:customStyle="1" w:styleId="Liststyle">
    <w:name w:val="List style"/>
    <w:basedOn w:val="ListParagraph"/>
    <w:link w:val="ListstyleChar"/>
    <w:qFormat/>
    <w:rsid w:val="00033A96"/>
    <w:pPr>
      <w:numPr>
        <w:numId w:val="4"/>
      </w:numPr>
      <w:suppressAutoHyphens/>
      <w:spacing w:before="180" w:after="60" w:line="280" w:lineRule="atLeast"/>
    </w:pPr>
    <w:rPr>
      <w:rFonts w:cstheme="minorHAnsi"/>
      <w:color w:val="333333"/>
      <w:spacing w:val="-4"/>
    </w:rPr>
  </w:style>
  <w:style w:type="character" w:customStyle="1" w:styleId="ListstyleChar">
    <w:name w:val="List style Char"/>
    <w:basedOn w:val="DefaultParagraphFont"/>
    <w:link w:val="Liststyle"/>
    <w:rsid w:val="00033A96"/>
    <w:rPr>
      <w:rFonts w:ascii="Arial" w:hAnsi="Arial" w:cstheme="minorHAnsi"/>
      <w:color w:val="333333"/>
      <w:spacing w:val="-4"/>
      <w:sz w:val="24"/>
    </w:rPr>
  </w:style>
  <w:style w:type="paragraph" w:customStyle="1" w:styleId="References">
    <w:name w:val="References"/>
    <w:basedOn w:val="Normal"/>
    <w:link w:val="ReferencesChar"/>
    <w:qFormat/>
    <w:rsid w:val="00033A96"/>
    <w:pPr>
      <w:suppressAutoHyphens/>
      <w:spacing w:before="180" w:after="60" w:line="240" w:lineRule="atLeast"/>
    </w:pPr>
    <w:rPr>
      <w:rFonts w:ascii="Verdana" w:eastAsia="Times New Roman" w:hAnsi="Verdana" w:cs="Times New Roman"/>
      <w:color w:val="333333"/>
      <w:spacing w:val="-4"/>
      <w:sz w:val="18"/>
      <w:szCs w:val="20"/>
    </w:rPr>
  </w:style>
  <w:style w:type="character" w:customStyle="1" w:styleId="ReferencesChar">
    <w:name w:val="References Char"/>
    <w:basedOn w:val="DefaultParagraphFont"/>
    <w:link w:val="References"/>
    <w:rsid w:val="00033A96"/>
    <w:rPr>
      <w:rFonts w:ascii="Verdana" w:eastAsia="Times New Roman" w:hAnsi="Verdana" w:cs="Times New Roman"/>
      <w:color w:val="333333"/>
      <w:spacing w:val="-4"/>
      <w:sz w:val="18"/>
      <w:szCs w:val="20"/>
    </w:rPr>
  </w:style>
  <w:style w:type="paragraph" w:styleId="ListParagraph">
    <w:name w:val="List Paragraph"/>
    <w:basedOn w:val="Normal"/>
    <w:uiPriority w:val="34"/>
    <w:qFormat/>
    <w:rsid w:val="00033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A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26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6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26D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B58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CF6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3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3A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3A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950D2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fma.gov.au" TargetMode="External"/><Relationship Id="rId2" Type="http://schemas.openxmlformats.org/officeDocument/2006/relationships/hyperlink" Target="http://www.afma.gov.au" TargetMode="External"/><Relationship Id="rId1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5c56c87-200f-42b8-bfaa-f628246074ac">AFMATIN-648395522-21137</_dlc_DocId>
    <_dlc_DocIdUrl xmlns="25c56c87-200f-42b8-bfaa-f628246074ac">
      <Url>https://afmagovau.sharepoint.com/sites/TIN-PROD/_layouts/15/DocIdRedir.aspx?ID=AFMATIN-648395522-21137</Url>
      <Description>AFMATIN-648395522-21137</Description>
    </_dlc_DocIdUrl>
    <DocumentType xmlns="99314b40-14d6-47ed-8780-63ae4b3d5dbc" xsi:nil="true"/>
    <_dlc_DocIdPersistId xmlns="25c56c87-200f-42b8-bfaa-f628246074ac">false</_dlc_DocIdPersistId>
    <MeetingNo xmlns="25c56c87-200f-42b8-bfaa-f628246074ac" xsi:nil="true"/>
    <Year xmlns="25c56c87-200f-42b8-bfaa-f628246074ac" xsi:nil="true"/>
    <SharedWithUsers xmlns="25c56c87-200f-42b8-bfaa-f628246074ac">
      <UserInfo>
        <DisplayName/>
        <AccountId xsi:nil="true"/>
        <AccountType/>
      </UserInfo>
    </SharedWithUsers>
    <lcf76f155ced4ddcb4097134ff3c332f xmlns="99314b40-14d6-47ed-8780-63ae4b3d5dbc">
      <Terms xmlns="http://schemas.microsoft.com/office/infopath/2007/PartnerControls"/>
    </lcf76f155ced4ddcb4097134ff3c332f>
    <TaxCatchAll xmlns="25c56c87-200f-42b8-bfaa-f628246074ac" xsi:nil="true"/>
    <Trip_x0020_name xmlns="99314b40-14d6-47ed-8780-63ae4b3d5dbc" xsi:nil="true"/>
    <DocumentStatus xmlns="25c56c87-200f-42b8-bfaa-f628246074ac">Draft</DocumentStatus>
    <MACRAG xmlns="25c56c87-200f-42b8-bfaa-f628246074ac" xsi:nil="true"/>
    <RFMO xmlns="25c56c87-200f-42b8-bfaa-f628246074ac" xsi:nil="true"/>
    <ConcessionType xmlns="25c56c87-200f-42b8-bfaa-f628246074ac" xsi:nil="true"/>
    <GearType xmlns="25c56c87-200f-42b8-bfaa-f628246074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F3D2151792640B5C90D8A0A14BE40" ma:contentTypeVersion="27" ma:contentTypeDescription="Create a new document." ma:contentTypeScope="" ma:versionID="80789e9d434ee9ca26d7d0df94f6feec">
  <xsd:schema xmlns:xsd="http://www.w3.org/2001/XMLSchema" xmlns:xs="http://www.w3.org/2001/XMLSchema" xmlns:p="http://schemas.microsoft.com/office/2006/metadata/properties" xmlns:ns2="25c56c87-200f-42b8-bfaa-f628246074ac" xmlns:ns3="99314b40-14d6-47ed-8780-63ae4b3d5dbc" targetNamespace="http://schemas.microsoft.com/office/2006/metadata/properties" ma:root="true" ma:fieldsID="50fe529707f98c6450d46163d854b73e" ns2:_="" ns3:_="">
    <xsd:import namespace="25c56c87-200f-42b8-bfaa-f628246074ac"/>
    <xsd:import namespace="99314b40-14d6-47ed-8780-63ae4b3d5dbc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3:DocumentType" minOccurs="0"/>
                <xsd:element ref="ns2:_dlc_DocId" minOccurs="0"/>
                <xsd:element ref="ns2:_dlc_DocIdUrl" minOccurs="0"/>
                <xsd:element ref="ns2:_dlc_DocIdPersistId" minOccurs="0"/>
                <xsd:element ref="ns2:DocumentStatus" minOccurs="0"/>
                <xsd:element ref="ns2:ConcessionType" minOccurs="0"/>
                <xsd:element ref="ns2:MACRAG" minOccurs="0"/>
                <xsd:element ref="ns2:MeetingNo" minOccurs="0"/>
                <xsd:element ref="ns2:GearType" minOccurs="0"/>
                <xsd:element ref="ns2:RFMO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rip_x0020_nam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56c87-200f-42b8-bfaa-f628246074ac" elementFormDefault="qualified">
    <xsd:import namespace="http://schemas.microsoft.com/office/2006/documentManagement/types"/>
    <xsd:import namespace="http://schemas.microsoft.com/office/infopath/2007/PartnerControls"/>
    <xsd:element name="Year" ma:index="2" nillable="true" ma:displayName="Year" ma:format="Dropdown" ma:internalName="Year" ma:readOnly="false">
      <xsd:simpleType>
        <xsd:union memberTypes="dms:Text">
          <xsd:simpleType>
            <xsd:restriction base="dms:Choice">
              <xsd:enumeration value="2016"/>
              <xsd:enumeration value="2017"/>
              <xsd:enumeration value="2018"/>
              <xsd:enumeration value="2019"/>
              <xsd:enumeration value="2020"/>
              <xsd:enumeration value="2021"/>
              <xsd:enumeration value="2022"/>
              <xsd:enumeration value="2023"/>
              <xsd:enumeration value="2024"/>
              <xsd:enumeration value="2025"/>
              <xsd:enumeration value="2026"/>
              <xsd:enumeration value="2027"/>
              <xsd:enumeration value="2028"/>
              <xsd:enumeration value="2029"/>
              <xsd:enumeration value="2030"/>
            </xsd:restriction>
          </xsd:simpleType>
        </xsd:union>
      </xsd:simple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DocumentStatus" ma:index="11" nillable="true" ma:displayName="DocumentStatus" ma:default="Draft" ma:format="Dropdown" ma:hidden="true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ConcessionType" ma:index="12" nillable="true" ma:displayName="Gear Type" ma:format="Dropdown" ma:hidden="true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MACRAG" ma:index="13" nillable="true" ma:displayName="MACRAG" ma:format="Dropdown" ma:hidden="true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14" nillable="true" ma:displayName="Meeting No" ma:hidden="true" ma:internalName="MeetingNo" ma:readOnly="false">
      <xsd:simpleType>
        <xsd:restriction base="dms:Text">
          <xsd:maxLength value="255"/>
        </xsd:restriction>
      </xsd:simpleType>
    </xsd:element>
    <xsd:element name="GearType" ma:index="15" nillable="true" ma:displayName="Sector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RFMO" ma:index="16" nillable="true" ma:displayName="SpeciesName" ma:format="Dropdown" ma:hidden="true" ma:internalName="RFMO" ma:readOnly="false">
      <xsd:simpleType>
        <xsd:restriction base="dms:Choice">
          <xsd:enumeration value="WCPFC"/>
          <xsd:enumeration value="IOTC"/>
          <xsd:enumeration value="CCAMLR"/>
          <xsd:enumeration value="CCSBT"/>
        </xsd:restriction>
      </xsd:simpleType>
    </xsd:element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35" nillable="true" ma:displayName="Taxonomy Catch All Column" ma:hidden="true" ma:list="{f9428cb5-0139-42c2-977e-2c073812af59}" ma:internalName="TaxCatchAll" ma:showField="CatchAllData" ma:web="25c56c87-200f-42b8-bfaa-f62824607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14b40-14d6-47ed-8780-63ae4b3d5dbc" elementFormDefault="qualified">
    <xsd:import namespace="http://schemas.microsoft.com/office/2006/documentManagement/types"/>
    <xsd:import namespace="http://schemas.microsoft.com/office/infopath/2007/PartnerControls"/>
    <xsd:element name="DocumentType" ma:index="3" nillable="true" ma:displayName="Document Type" ma:format="Dropdown" ma:internalName="DocumentType" ma:readOnly="false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8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Trip_x0020_name" ma:index="30" nillable="true" ma:displayName="Trip name" ma:internalName="Trip_x0020_name">
      <xsd:simpleType>
        <xsd:restriction base="dms:Text">
          <xsd:maxLength value="255"/>
        </xsd:restriction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853B6-9A5D-41DC-8DFD-425ED9B0E4FE}">
  <ds:schemaRefs>
    <ds:schemaRef ds:uri="http://schemas.microsoft.com/office/2006/metadata/properties"/>
    <ds:schemaRef ds:uri="http://schemas.microsoft.com/office/infopath/2007/PartnerControls"/>
    <ds:schemaRef ds:uri="25c56c87-200f-42b8-bfaa-f628246074ac"/>
    <ds:schemaRef ds:uri="99314b40-14d6-47ed-8780-63ae4b3d5dbc"/>
  </ds:schemaRefs>
</ds:datastoreItem>
</file>

<file path=customXml/itemProps2.xml><?xml version="1.0" encoding="utf-8"?>
<ds:datastoreItem xmlns:ds="http://schemas.openxmlformats.org/officeDocument/2006/customXml" ds:itemID="{6E1A43FE-25E8-4736-B7DF-C1380220E0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08EF28-C0F6-48AF-998D-488F378D4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c56c87-200f-42b8-bfaa-f628246074ac"/>
    <ds:schemaRef ds:uri="99314b40-14d6-47ed-8780-63ae4b3d5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CBC1E3-8D15-436A-869B-75F786DE28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80983E-996F-480E-8CE9-8108D4C5B3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Wallis, Claire</dc:creator>
  <cp:lastModifiedBy>ABERY, Nigel</cp:lastModifiedBy>
  <cp:revision>3</cp:revision>
  <cp:lastPrinted>2015-05-11T00:16:00Z</cp:lastPrinted>
  <dcterms:created xsi:type="dcterms:W3CDTF">2022-08-09T23:16:00Z</dcterms:created>
  <dcterms:modified xsi:type="dcterms:W3CDTF">2022-08-12T01:17:00Z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1ea79a3b-18a9-47d2-a967-58c99f2c4303</vt:lpwstr>
  </property>
  <property fmtid="{D5CDD505-2E9C-101B-9397-08002B2CF9AE}" pid="3" name="ContentTypeId">
    <vt:lpwstr>0x010100381F3D2151792640B5C90D8A0A14BE40</vt:lpwstr>
  </property>
  <property fmtid="{D5CDD505-2E9C-101B-9397-08002B2CF9AE}" pid="4" name="_dlc_DocIdItemGuid">
    <vt:lpwstr>671f822a-30dc-4e2c-b04f-7de23560c33d</vt:lpwstr>
  </property>
  <property fmtid="{D5CDD505-2E9C-101B-9397-08002B2CF9AE}" pid="5" name="Order">
    <vt:r8>1389500</vt:r8>
  </property>
  <property fmtid="{D5CDD505-2E9C-101B-9397-08002B2CF9AE}" pid="6" name="DocumentStatus">
    <vt:lpwstr>Draft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  <property fmtid="{D5CDD505-2E9C-101B-9397-08002B2CF9AE}" pid="13" name="SEC">
    <vt:lpwstr>UNOFFICIAL</vt:lpwstr>
  </property>
  <property fmtid="{D5CDD505-2E9C-101B-9397-08002B2CF9AE}" pid="14" name="ApplyMark">
    <vt:lpwstr>false</vt:lpwstr>
  </property>
</Properties>
</file>