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788D15" w14:textId="77777777" w:rsidR="00FA760C" w:rsidRPr="00344AF2" w:rsidRDefault="00FA760C" w:rsidP="00344AF2">
      <w:pPr>
        <w:rPr>
          <w:rFonts w:cs="Arial"/>
          <w:highlight w:val="yellow"/>
        </w:rPr>
      </w:pPr>
      <w:bookmarkStart w:id="0" w:name="_Ref415664527"/>
      <w:bookmarkStart w:id="1" w:name="_Hlk129777741"/>
    </w:p>
    <w:p w14:paraId="27C932C6" w14:textId="77777777" w:rsidR="00FA760C" w:rsidRPr="00344AF2" w:rsidRDefault="00FA760C" w:rsidP="00344AF2">
      <w:pPr>
        <w:rPr>
          <w:rFonts w:cs="Arial"/>
          <w:highlight w:val="yellow"/>
        </w:rPr>
      </w:pPr>
    </w:p>
    <w:p w14:paraId="6CADAF18" w14:textId="77777777" w:rsidR="00FA760C" w:rsidRPr="00344AF2" w:rsidRDefault="00FA760C" w:rsidP="00344AF2">
      <w:pPr>
        <w:rPr>
          <w:rFonts w:cs="Arial"/>
          <w:highlight w:val="yellow"/>
        </w:rPr>
      </w:pPr>
    </w:p>
    <w:p w14:paraId="5E230B67" w14:textId="77777777" w:rsidR="00FA760C" w:rsidRPr="000B0EC4" w:rsidRDefault="00FA760C" w:rsidP="00344AF2">
      <w:pPr>
        <w:pStyle w:val="DocumentSubtitle"/>
        <w:rPr>
          <w:rFonts w:cs="Arial"/>
          <w:highlight w:val="yellow"/>
        </w:rPr>
      </w:pPr>
      <w:bookmarkStart w:id="2" w:name="_Toc129795749"/>
      <w:bookmarkEnd w:id="0"/>
      <w:r w:rsidRPr="000B0EC4">
        <w:rPr>
          <w:rFonts w:cs="Arial"/>
        </w:rPr>
        <w:t>Guide to AFMA’s Ecological Risk Management Framework</w:t>
      </w:r>
      <w:bookmarkEnd w:id="2"/>
    </w:p>
    <w:p w14:paraId="0179469D" w14:textId="77777777" w:rsidR="00FA760C" w:rsidRPr="000B0EC4" w:rsidRDefault="00FA760C" w:rsidP="00344AF2">
      <w:pPr>
        <w:rPr>
          <w:rFonts w:cs="Arial"/>
          <w:highlight w:val="yellow"/>
        </w:rPr>
      </w:pPr>
    </w:p>
    <w:p w14:paraId="2496A07F" w14:textId="0C34198B" w:rsidR="00FA760C" w:rsidRPr="00344AF2" w:rsidRDefault="00AE14DE" w:rsidP="00FA760C">
      <w:pPr>
        <w:pStyle w:val="TitlePageHeading2"/>
        <w:rPr>
          <w:rFonts w:cs="Arial"/>
          <w:sz w:val="36"/>
        </w:rPr>
      </w:pPr>
      <w:r>
        <w:rPr>
          <w:rFonts w:cs="Arial"/>
          <w:sz w:val="36"/>
        </w:rPr>
        <w:t>May</w:t>
      </w:r>
      <w:r w:rsidR="00FA760C" w:rsidRPr="00344AF2">
        <w:rPr>
          <w:rFonts w:cs="Arial"/>
          <w:sz w:val="36"/>
        </w:rPr>
        <w:t xml:space="preserve"> 202</w:t>
      </w:r>
      <w:r>
        <w:rPr>
          <w:rFonts w:cs="Arial"/>
          <w:sz w:val="36"/>
        </w:rPr>
        <w:t>3</w:t>
      </w:r>
    </w:p>
    <w:p w14:paraId="4197E91A" w14:textId="77777777" w:rsidR="00FA760C" w:rsidRPr="00344AF2" w:rsidRDefault="00FA760C" w:rsidP="00FA760C">
      <w:pPr>
        <w:rPr>
          <w:rFonts w:cs="Arial"/>
        </w:rPr>
      </w:pPr>
    </w:p>
    <w:p w14:paraId="7BD65BED" w14:textId="77777777" w:rsidR="00FA760C" w:rsidRPr="00344AF2" w:rsidRDefault="00FA760C" w:rsidP="00FA760C">
      <w:pPr>
        <w:rPr>
          <w:rFonts w:cs="Arial"/>
        </w:rPr>
        <w:sectPr w:rsidR="00FA760C" w:rsidRPr="00344AF2" w:rsidSect="00FA429A">
          <w:headerReference w:type="default" r:id="rId12"/>
          <w:footerReference w:type="first" r:id="rId13"/>
          <w:pgSz w:w="11906" w:h="16838" w:code="9"/>
          <w:pgMar w:top="1276" w:right="5103" w:bottom="1560" w:left="1560" w:header="340" w:footer="0" w:gutter="0"/>
          <w:cols w:space="708"/>
          <w:docGrid w:linePitch="360"/>
        </w:sectPr>
      </w:pPr>
    </w:p>
    <w:p w14:paraId="69919492" w14:textId="77777777" w:rsidR="00FA760C" w:rsidRPr="00344AF2" w:rsidRDefault="00FA760C" w:rsidP="00FA760C">
      <w:pPr>
        <w:rPr>
          <w:rFonts w:cs="Arial"/>
        </w:rPr>
      </w:pPr>
      <w:r w:rsidRPr="00344AF2">
        <w:rPr>
          <w:rFonts w:cs="Arial"/>
        </w:rPr>
        <w:br w:type="page"/>
      </w:r>
    </w:p>
    <w:p w14:paraId="10FDA073" w14:textId="77777777" w:rsidR="00FA760C" w:rsidRPr="00344AF2" w:rsidRDefault="00FA760C" w:rsidP="00FA760C">
      <w:pPr>
        <w:pStyle w:val="TOCHeading"/>
        <w:rPr>
          <w:rFonts w:cs="Arial"/>
        </w:rPr>
      </w:pPr>
      <w:r w:rsidRPr="00344AF2">
        <w:rPr>
          <w:rFonts w:cs="Arial"/>
        </w:rPr>
        <w:lastRenderedPageBreak/>
        <w:t>Contents</w:t>
      </w:r>
    </w:p>
    <w:p w14:paraId="35A0457E" w14:textId="6E264991" w:rsidR="006150A3" w:rsidRPr="00344AF2" w:rsidRDefault="00CB3226">
      <w:pPr>
        <w:pStyle w:val="TOC2"/>
        <w:tabs>
          <w:tab w:val="right" w:leader="dot" w:pos="9628"/>
        </w:tabs>
        <w:rPr>
          <w:rFonts w:eastAsiaTheme="minorEastAsia" w:cs="Arial"/>
          <w:noProof/>
          <w:color w:val="auto"/>
          <w:spacing w:val="0"/>
          <w:lang w:eastAsia="en-AU"/>
        </w:rPr>
      </w:pPr>
      <w:r w:rsidRPr="000B0EC4">
        <w:rPr>
          <w:rFonts w:cs="Arial"/>
          <w:i/>
          <w:color w:val="2B579A"/>
          <w:shd w:val="clear" w:color="auto" w:fill="E6E6E6"/>
        </w:rPr>
        <w:fldChar w:fldCharType="begin"/>
      </w:r>
      <w:r w:rsidRPr="000B0EC4">
        <w:rPr>
          <w:rFonts w:cs="Arial"/>
          <w:i/>
          <w:color w:val="2B579A"/>
          <w:shd w:val="clear" w:color="auto" w:fill="E6E6E6"/>
        </w:rPr>
        <w:instrText xml:space="preserve"> TOC \o "1-8" \h \z \u </w:instrText>
      </w:r>
      <w:r w:rsidRPr="000B0EC4">
        <w:rPr>
          <w:rFonts w:cs="Arial"/>
          <w:i/>
          <w:color w:val="2B579A"/>
          <w:shd w:val="clear" w:color="auto" w:fill="E6E6E6"/>
        </w:rPr>
        <w:fldChar w:fldCharType="separate"/>
      </w:r>
      <w:hyperlink w:anchor="_Toc129795749" w:history="1">
        <w:r w:rsidR="006150A3" w:rsidRPr="00344AF2">
          <w:rPr>
            <w:rStyle w:val="Hyperlink"/>
            <w:rFonts w:ascii="Arial" w:hAnsi="Arial" w:cs="Arial"/>
            <w:noProof/>
          </w:rPr>
          <w:t>Guide to AFMA’s Ecological Risk Management Framework</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_Toc129795749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1</w:t>
        </w:r>
        <w:r w:rsidR="006150A3" w:rsidRPr="000B0EC4">
          <w:rPr>
            <w:rFonts w:cs="Arial"/>
            <w:noProof/>
            <w:webHidden/>
          </w:rPr>
          <w:fldChar w:fldCharType="end"/>
        </w:r>
      </w:hyperlink>
    </w:p>
    <w:p w14:paraId="6096D381" w14:textId="7F7B3B7A" w:rsidR="006150A3" w:rsidRPr="00344AF2" w:rsidRDefault="00002B32">
      <w:pPr>
        <w:pStyle w:val="TOC1"/>
        <w:rPr>
          <w:rFonts w:eastAsiaTheme="minorEastAsia" w:cs="Arial"/>
          <w:i w:val="0"/>
          <w:noProof/>
          <w:color w:val="auto"/>
          <w:spacing w:val="0"/>
          <w:lang w:eastAsia="en-AU"/>
        </w:rPr>
      </w:pPr>
      <w:hyperlink w:anchor="_Toc129795750" w:history="1">
        <w:r w:rsidR="006150A3" w:rsidRPr="000B0EC4">
          <w:rPr>
            <w:rStyle w:val="Hyperlink"/>
            <w:rFonts w:ascii="Arial" w:hAnsi="Arial" w:cs="Arial"/>
            <w:noProof/>
          </w:rPr>
          <w:t>Figures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_Toc129795750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8</w:t>
        </w:r>
        <w:r w:rsidR="006150A3" w:rsidRPr="000B0EC4">
          <w:rPr>
            <w:rFonts w:cs="Arial"/>
            <w:noProof/>
            <w:webHidden/>
          </w:rPr>
          <w:fldChar w:fldCharType="end"/>
        </w:r>
      </w:hyperlink>
    </w:p>
    <w:p w14:paraId="153CE8D0" w14:textId="7E42F7A9" w:rsidR="006150A3" w:rsidRPr="00344AF2" w:rsidRDefault="00002B32">
      <w:pPr>
        <w:pStyle w:val="TOC1"/>
        <w:rPr>
          <w:rFonts w:eastAsiaTheme="minorEastAsia" w:cs="Arial"/>
          <w:i w:val="0"/>
          <w:noProof/>
          <w:color w:val="auto"/>
          <w:spacing w:val="0"/>
          <w:lang w:eastAsia="en-AU"/>
        </w:rPr>
      </w:pPr>
      <w:hyperlink w:anchor="_Toc129795751" w:history="1">
        <w:r w:rsidR="006150A3" w:rsidRPr="000B0EC4">
          <w:rPr>
            <w:rStyle w:val="Hyperlink"/>
            <w:rFonts w:ascii="Arial" w:hAnsi="Arial" w:cs="Arial"/>
            <w:noProof/>
          </w:rPr>
          <w:t>Tables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_Toc129795751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9</w:t>
        </w:r>
        <w:r w:rsidR="006150A3" w:rsidRPr="000B0EC4">
          <w:rPr>
            <w:rFonts w:cs="Arial"/>
            <w:noProof/>
            <w:webHidden/>
          </w:rPr>
          <w:fldChar w:fldCharType="end"/>
        </w:r>
      </w:hyperlink>
    </w:p>
    <w:p w14:paraId="5CBC2B15" w14:textId="19FDEA72" w:rsidR="006150A3" w:rsidRPr="00344AF2" w:rsidRDefault="00002B32">
      <w:pPr>
        <w:pStyle w:val="TOC1"/>
        <w:rPr>
          <w:rFonts w:eastAsiaTheme="minorEastAsia" w:cs="Arial"/>
          <w:i w:val="0"/>
          <w:noProof/>
          <w:color w:val="auto"/>
          <w:spacing w:val="0"/>
          <w:lang w:eastAsia="en-AU"/>
        </w:rPr>
      </w:pPr>
      <w:hyperlink w:anchor="_Toc129795752" w:history="1">
        <w:r w:rsidR="006150A3" w:rsidRPr="000B0EC4">
          <w:rPr>
            <w:rStyle w:val="Hyperlink"/>
            <w:rFonts w:ascii="Arial" w:hAnsi="Arial" w:cs="Arial"/>
            <w:noProof/>
          </w:rPr>
          <w:t>Abbreviations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_Toc129795752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10</w:t>
        </w:r>
        <w:r w:rsidR="006150A3" w:rsidRPr="000B0EC4">
          <w:rPr>
            <w:rFonts w:cs="Arial"/>
            <w:noProof/>
            <w:webHidden/>
          </w:rPr>
          <w:fldChar w:fldCharType="end"/>
        </w:r>
      </w:hyperlink>
    </w:p>
    <w:p w14:paraId="39CDB552" w14:textId="555FE5AE" w:rsidR="006150A3" w:rsidRPr="00344AF2" w:rsidRDefault="00002B32">
      <w:pPr>
        <w:pStyle w:val="TOC1"/>
        <w:rPr>
          <w:rFonts w:eastAsiaTheme="minorEastAsia" w:cs="Arial"/>
          <w:i w:val="0"/>
          <w:noProof/>
          <w:color w:val="auto"/>
          <w:spacing w:val="0"/>
          <w:lang w:eastAsia="en-AU"/>
        </w:rPr>
      </w:pPr>
      <w:hyperlink w:anchor="_Toc129795753" w:history="1">
        <w:r w:rsidR="006150A3" w:rsidRPr="000B0EC4">
          <w:rPr>
            <w:rStyle w:val="Hyperlink"/>
            <w:rFonts w:ascii="Arial" w:hAnsi="Arial" w:cs="Arial"/>
            <w:noProof/>
          </w:rPr>
          <w:t>Foreword</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_Toc129795753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13</w:t>
        </w:r>
        <w:r w:rsidR="006150A3" w:rsidRPr="000B0EC4">
          <w:rPr>
            <w:rFonts w:cs="Arial"/>
            <w:noProof/>
            <w:webHidden/>
          </w:rPr>
          <w:fldChar w:fldCharType="end"/>
        </w:r>
      </w:hyperlink>
    </w:p>
    <w:p w14:paraId="23B1EBD3" w14:textId="2769A7F2" w:rsidR="006150A3" w:rsidRPr="00344AF2" w:rsidRDefault="00002B32">
      <w:pPr>
        <w:pStyle w:val="TOC2"/>
        <w:tabs>
          <w:tab w:val="right" w:leader="dot" w:pos="9628"/>
        </w:tabs>
        <w:rPr>
          <w:rFonts w:eastAsiaTheme="minorEastAsia" w:cs="Arial"/>
          <w:noProof/>
          <w:color w:val="auto"/>
          <w:spacing w:val="0"/>
          <w:lang w:eastAsia="en-AU"/>
        </w:rPr>
      </w:pPr>
      <w:hyperlink w:anchor="_Toc129795754" w:history="1">
        <w:r w:rsidR="006150A3" w:rsidRPr="00344AF2">
          <w:rPr>
            <w:rStyle w:val="Hyperlink"/>
            <w:rFonts w:ascii="Arial" w:hAnsi="Arial" w:cs="Arial"/>
            <w:noProof/>
          </w:rPr>
          <w:t>Purpose</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_Toc129795754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13</w:t>
        </w:r>
        <w:r w:rsidR="006150A3" w:rsidRPr="000B0EC4">
          <w:rPr>
            <w:rFonts w:cs="Arial"/>
            <w:noProof/>
            <w:webHidden/>
          </w:rPr>
          <w:fldChar w:fldCharType="end"/>
        </w:r>
      </w:hyperlink>
    </w:p>
    <w:p w14:paraId="7BB0B9BE" w14:textId="201555A8" w:rsidR="006150A3" w:rsidRPr="00344AF2" w:rsidRDefault="00002B32">
      <w:pPr>
        <w:pStyle w:val="TOC2"/>
        <w:tabs>
          <w:tab w:val="right" w:leader="dot" w:pos="9628"/>
        </w:tabs>
        <w:rPr>
          <w:rFonts w:eastAsiaTheme="minorEastAsia" w:cs="Arial"/>
          <w:noProof/>
          <w:color w:val="auto"/>
          <w:spacing w:val="0"/>
          <w:lang w:eastAsia="en-AU"/>
        </w:rPr>
      </w:pPr>
      <w:hyperlink w:anchor="_Toc129795755" w:history="1">
        <w:r w:rsidR="006150A3" w:rsidRPr="00344AF2">
          <w:rPr>
            <w:rStyle w:val="Hyperlink"/>
            <w:rFonts w:ascii="Arial" w:hAnsi="Arial" w:cs="Arial"/>
            <w:noProof/>
          </w:rPr>
          <w:t>Future development</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_Toc129795755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13</w:t>
        </w:r>
        <w:r w:rsidR="006150A3" w:rsidRPr="000B0EC4">
          <w:rPr>
            <w:rFonts w:cs="Arial"/>
            <w:noProof/>
            <w:webHidden/>
          </w:rPr>
          <w:fldChar w:fldCharType="end"/>
        </w:r>
      </w:hyperlink>
    </w:p>
    <w:p w14:paraId="45D2A1CA" w14:textId="1D20463D" w:rsidR="006150A3" w:rsidRPr="00344AF2" w:rsidRDefault="00002B32">
      <w:pPr>
        <w:pStyle w:val="TOC1"/>
        <w:rPr>
          <w:rFonts w:eastAsiaTheme="minorEastAsia" w:cs="Arial"/>
          <w:i w:val="0"/>
          <w:noProof/>
          <w:color w:val="auto"/>
          <w:spacing w:val="0"/>
          <w:lang w:eastAsia="en-AU"/>
        </w:rPr>
      </w:pPr>
      <w:hyperlink w:anchor="_Toc129795756" w:history="1">
        <w:r w:rsidR="006150A3" w:rsidRPr="000B0EC4">
          <w:rPr>
            <w:rStyle w:val="Hyperlink"/>
            <w:rFonts w:ascii="Arial" w:hAnsi="Arial" w:cs="Arial"/>
            <w:noProof/>
          </w:rPr>
          <w:t>Guide to AFMA’s Ecological Risk Management Framework</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_Toc129795756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14</w:t>
        </w:r>
        <w:r w:rsidR="006150A3" w:rsidRPr="000B0EC4">
          <w:rPr>
            <w:rFonts w:cs="Arial"/>
            <w:noProof/>
            <w:webHidden/>
          </w:rPr>
          <w:fldChar w:fldCharType="end"/>
        </w:r>
      </w:hyperlink>
    </w:p>
    <w:p w14:paraId="3C958E49" w14:textId="5FCF0EB0" w:rsidR="006150A3" w:rsidRPr="00344AF2" w:rsidRDefault="00002B32">
      <w:pPr>
        <w:pStyle w:val="TOC2"/>
        <w:tabs>
          <w:tab w:val="right" w:leader="dot" w:pos="9628"/>
        </w:tabs>
        <w:rPr>
          <w:rFonts w:eastAsiaTheme="minorEastAsia" w:cs="Arial"/>
          <w:noProof/>
          <w:color w:val="auto"/>
          <w:spacing w:val="0"/>
          <w:lang w:eastAsia="en-AU"/>
        </w:rPr>
      </w:pPr>
      <w:hyperlink w:anchor="_Toc129795757" w:history="1">
        <w:r w:rsidR="006150A3" w:rsidRPr="00344AF2">
          <w:rPr>
            <w:rStyle w:val="Hyperlink"/>
            <w:rFonts w:ascii="Arial" w:hAnsi="Arial" w:cs="Arial"/>
            <w:noProof/>
          </w:rPr>
          <w:t>Introduction</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_Toc129795757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14</w:t>
        </w:r>
        <w:r w:rsidR="006150A3" w:rsidRPr="000B0EC4">
          <w:rPr>
            <w:rFonts w:cs="Arial"/>
            <w:noProof/>
            <w:webHidden/>
          </w:rPr>
          <w:fldChar w:fldCharType="end"/>
        </w:r>
      </w:hyperlink>
    </w:p>
    <w:p w14:paraId="5080606F" w14:textId="680B1156" w:rsidR="006150A3" w:rsidRPr="00344AF2" w:rsidRDefault="00002B32">
      <w:pPr>
        <w:pStyle w:val="TOC2"/>
        <w:tabs>
          <w:tab w:val="right" w:leader="dot" w:pos="9628"/>
        </w:tabs>
        <w:rPr>
          <w:rFonts w:eastAsiaTheme="minorEastAsia" w:cs="Arial"/>
          <w:noProof/>
          <w:color w:val="auto"/>
          <w:spacing w:val="0"/>
          <w:lang w:eastAsia="en-AU"/>
        </w:rPr>
      </w:pPr>
      <w:hyperlink w:anchor="_Toc129795758" w:history="1">
        <w:r w:rsidR="006150A3" w:rsidRPr="00344AF2">
          <w:rPr>
            <w:rStyle w:val="Hyperlink"/>
            <w:rFonts w:ascii="Arial" w:hAnsi="Arial" w:cs="Arial"/>
            <w:noProof/>
          </w:rPr>
          <w:t>Scope</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_Toc129795758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16</w:t>
        </w:r>
        <w:r w:rsidR="006150A3" w:rsidRPr="000B0EC4">
          <w:rPr>
            <w:rFonts w:cs="Arial"/>
            <w:noProof/>
            <w:webHidden/>
          </w:rPr>
          <w:fldChar w:fldCharType="end"/>
        </w:r>
      </w:hyperlink>
    </w:p>
    <w:p w14:paraId="68005AF6" w14:textId="265D43C9" w:rsidR="006150A3" w:rsidRPr="00344AF2" w:rsidRDefault="00002B32">
      <w:pPr>
        <w:pStyle w:val="TOC2"/>
        <w:tabs>
          <w:tab w:val="right" w:leader="dot" w:pos="9628"/>
        </w:tabs>
        <w:rPr>
          <w:rFonts w:eastAsiaTheme="minorEastAsia" w:cs="Arial"/>
          <w:noProof/>
          <w:color w:val="auto"/>
          <w:spacing w:val="0"/>
          <w:lang w:eastAsia="en-AU"/>
        </w:rPr>
      </w:pPr>
      <w:hyperlink w:anchor="_Toc129795759" w:history="1">
        <w:r w:rsidR="006150A3" w:rsidRPr="00344AF2">
          <w:rPr>
            <w:rStyle w:val="Hyperlink"/>
            <w:rFonts w:ascii="Arial" w:hAnsi="Arial" w:cs="Arial"/>
            <w:noProof/>
          </w:rPr>
          <w:t>Objectives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_Toc129795759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17</w:t>
        </w:r>
        <w:r w:rsidR="006150A3" w:rsidRPr="000B0EC4">
          <w:rPr>
            <w:rFonts w:cs="Arial"/>
            <w:noProof/>
            <w:webHidden/>
          </w:rPr>
          <w:fldChar w:fldCharType="end"/>
        </w:r>
      </w:hyperlink>
    </w:p>
    <w:p w14:paraId="70AE8AFF" w14:textId="1B3AEE78" w:rsidR="006150A3" w:rsidRPr="00344AF2" w:rsidRDefault="00002B32">
      <w:pPr>
        <w:pStyle w:val="TOC3"/>
        <w:rPr>
          <w:rFonts w:eastAsiaTheme="minorEastAsia" w:cs="Arial"/>
          <w:i w:val="0"/>
          <w:noProof/>
          <w:color w:val="auto"/>
          <w:spacing w:val="0"/>
          <w:lang w:eastAsia="en-AU"/>
        </w:rPr>
      </w:pPr>
      <w:hyperlink w:anchor="_Toc129795760" w:history="1">
        <w:r w:rsidR="006150A3" w:rsidRPr="000B0EC4">
          <w:rPr>
            <w:rStyle w:val="Hyperlink"/>
            <w:rFonts w:ascii="Arial" w:hAnsi="Arial" w:cs="Arial"/>
            <w:iCs/>
            <w:noProof/>
          </w:rPr>
          <w:t>Consideration of other legislative objectives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_Toc129795760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17</w:t>
        </w:r>
        <w:r w:rsidR="006150A3" w:rsidRPr="000B0EC4">
          <w:rPr>
            <w:rFonts w:cs="Arial"/>
            <w:noProof/>
            <w:webHidden/>
          </w:rPr>
          <w:fldChar w:fldCharType="end"/>
        </w:r>
      </w:hyperlink>
    </w:p>
    <w:p w14:paraId="73174D99" w14:textId="299807C6" w:rsidR="006150A3" w:rsidRPr="00344AF2" w:rsidRDefault="00002B32">
      <w:pPr>
        <w:pStyle w:val="TOC3"/>
        <w:rPr>
          <w:rFonts w:eastAsiaTheme="minorEastAsia" w:cs="Arial"/>
          <w:i w:val="0"/>
          <w:noProof/>
          <w:color w:val="auto"/>
          <w:spacing w:val="0"/>
          <w:lang w:eastAsia="en-AU"/>
        </w:rPr>
      </w:pPr>
      <w:hyperlink w:anchor="_Toc129795761" w:history="1">
        <w:r w:rsidR="006150A3" w:rsidRPr="000B0EC4">
          <w:rPr>
            <w:rStyle w:val="Hyperlink"/>
            <w:rFonts w:ascii="Arial" w:hAnsi="Arial" w:cs="Arial"/>
            <w:iCs/>
            <w:noProof/>
          </w:rPr>
          <w:t>Risk equivalency</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_Toc129795761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18</w:t>
        </w:r>
        <w:r w:rsidR="006150A3" w:rsidRPr="000B0EC4">
          <w:rPr>
            <w:rFonts w:cs="Arial"/>
            <w:noProof/>
            <w:webHidden/>
          </w:rPr>
          <w:fldChar w:fldCharType="end"/>
        </w:r>
      </w:hyperlink>
    </w:p>
    <w:p w14:paraId="6008D540" w14:textId="4E1FE110" w:rsidR="006150A3" w:rsidRPr="00344AF2" w:rsidRDefault="00002B32">
      <w:pPr>
        <w:pStyle w:val="TOC3"/>
        <w:rPr>
          <w:rFonts w:eastAsiaTheme="minorEastAsia" w:cs="Arial"/>
          <w:i w:val="0"/>
          <w:noProof/>
          <w:color w:val="auto"/>
          <w:spacing w:val="0"/>
          <w:lang w:eastAsia="en-AU"/>
        </w:rPr>
      </w:pPr>
      <w:hyperlink w:anchor="_Toc129795762" w:history="1">
        <w:r w:rsidR="006150A3" w:rsidRPr="000B0EC4">
          <w:rPr>
            <w:rStyle w:val="Hyperlink"/>
            <w:rFonts w:ascii="Arial" w:hAnsi="Arial" w:cs="Arial"/>
            <w:iCs/>
            <w:noProof/>
          </w:rPr>
          <w:t>Cumulative impacts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_Toc129795762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19</w:t>
        </w:r>
        <w:r w:rsidR="006150A3" w:rsidRPr="000B0EC4">
          <w:rPr>
            <w:rFonts w:cs="Arial"/>
            <w:noProof/>
            <w:webHidden/>
          </w:rPr>
          <w:fldChar w:fldCharType="end"/>
        </w:r>
      </w:hyperlink>
    </w:p>
    <w:p w14:paraId="4DE9DD07" w14:textId="1F77D0DD" w:rsidR="006150A3" w:rsidRPr="00344AF2" w:rsidRDefault="00002B32">
      <w:pPr>
        <w:pStyle w:val="TOC3"/>
        <w:rPr>
          <w:rFonts w:eastAsiaTheme="minorEastAsia" w:cs="Arial"/>
          <w:i w:val="0"/>
          <w:noProof/>
          <w:color w:val="auto"/>
          <w:spacing w:val="0"/>
          <w:lang w:eastAsia="en-AU"/>
        </w:rPr>
      </w:pPr>
      <w:hyperlink w:anchor="_Toc129795763" w:history="1">
        <w:r w:rsidR="006150A3" w:rsidRPr="000B0EC4">
          <w:rPr>
            <w:rStyle w:val="Hyperlink"/>
            <w:rFonts w:ascii="Arial" w:hAnsi="Arial" w:cs="Arial"/>
            <w:iCs/>
            <w:noProof/>
          </w:rPr>
          <w:t>Climate Impacts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_Toc129795763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19</w:t>
        </w:r>
        <w:r w:rsidR="006150A3" w:rsidRPr="000B0EC4">
          <w:rPr>
            <w:rFonts w:cs="Arial"/>
            <w:noProof/>
            <w:webHidden/>
          </w:rPr>
          <w:fldChar w:fldCharType="end"/>
        </w:r>
      </w:hyperlink>
    </w:p>
    <w:p w14:paraId="1FD13B26" w14:textId="24B6AC4E" w:rsidR="006150A3" w:rsidRPr="00344AF2" w:rsidRDefault="00002B32">
      <w:pPr>
        <w:pStyle w:val="TOC2"/>
        <w:tabs>
          <w:tab w:val="right" w:leader="dot" w:pos="9628"/>
        </w:tabs>
        <w:rPr>
          <w:rFonts w:eastAsiaTheme="minorEastAsia" w:cs="Arial"/>
          <w:noProof/>
          <w:color w:val="auto"/>
          <w:spacing w:val="0"/>
          <w:lang w:eastAsia="en-AU"/>
        </w:rPr>
      </w:pPr>
      <w:hyperlink w:anchor="_Toc129795764" w:history="1">
        <w:r w:rsidR="006150A3" w:rsidRPr="00344AF2">
          <w:rPr>
            <w:rStyle w:val="Hyperlink"/>
            <w:rFonts w:ascii="Arial" w:hAnsi="Arial" w:cs="Arial"/>
            <w:noProof/>
          </w:rPr>
          <w:t>ERM framework</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_Toc129795764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19</w:t>
        </w:r>
        <w:r w:rsidR="006150A3" w:rsidRPr="000B0EC4">
          <w:rPr>
            <w:rFonts w:cs="Arial"/>
            <w:noProof/>
            <w:webHidden/>
          </w:rPr>
          <w:fldChar w:fldCharType="end"/>
        </w:r>
      </w:hyperlink>
    </w:p>
    <w:p w14:paraId="38D6DFF8" w14:textId="591829B7" w:rsidR="006150A3" w:rsidRPr="00344AF2" w:rsidRDefault="00002B32">
      <w:pPr>
        <w:pStyle w:val="TOC3"/>
        <w:rPr>
          <w:rFonts w:eastAsiaTheme="minorEastAsia" w:cs="Arial"/>
          <w:i w:val="0"/>
          <w:noProof/>
          <w:color w:val="auto"/>
          <w:spacing w:val="0"/>
          <w:lang w:eastAsia="en-AU"/>
        </w:rPr>
      </w:pPr>
      <w:hyperlink w:anchor="_Toc129795765" w:history="1">
        <w:r w:rsidR="006150A3" w:rsidRPr="000B0EC4">
          <w:rPr>
            <w:rStyle w:val="Hyperlink"/>
            <w:rFonts w:ascii="Arial" w:hAnsi="Arial" w:cs="Arial"/>
            <w:iCs/>
            <w:noProof/>
          </w:rPr>
          <w:t>Ecological risk/stock assessments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_Toc129795765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20</w:t>
        </w:r>
        <w:r w:rsidR="006150A3" w:rsidRPr="000B0EC4">
          <w:rPr>
            <w:rFonts w:cs="Arial"/>
            <w:noProof/>
            <w:webHidden/>
          </w:rPr>
          <w:fldChar w:fldCharType="end"/>
        </w:r>
      </w:hyperlink>
    </w:p>
    <w:p w14:paraId="265B0BA8" w14:textId="796841CA" w:rsidR="006150A3" w:rsidRPr="00344AF2" w:rsidRDefault="00002B32">
      <w:pPr>
        <w:pStyle w:val="TOC3"/>
        <w:rPr>
          <w:rFonts w:eastAsiaTheme="minorEastAsia" w:cs="Arial"/>
          <w:i w:val="0"/>
          <w:noProof/>
          <w:color w:val="auto"/>
          <w:spacing w:val="0"/>
          <w:lang w:eastAsia="en-AU"/>
        </w:rPr>
      </w:pPr>
      <w:hyperlink w:anchor="_Toc129795766" w:history="1">
        <w:r w:rsidR="006150A3" w:rsidRPr="000B0EC4">
          <w:rPr>
            <w:rStyle w:val="Hyperlink"/>
            <w:rFonts w:ascii="Arial" w:hAnsi="Arial" w:cs="Arial"/>
            <w:iCs/>
            <w:noProof/>
          </w:rPr>
          <w:t>ERM responses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_Toc129795766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20</w:t>
        </w:r>
        <w:r w:rsidR="006150A3" w:rsidRPr="000B0EC4">
          <w:rPr>
            <w:rFonts w:cs="Arial"/>
            <w:noProof/>
            <w:webHidden/>
          </w:rPr>
          <w:fldChar w:fldCharType="end"/>
        </w:r>
      </w:hyperlink>
    </w:p>
    <w:p w14:paraId="0DDAE85A" w14:textId="1240D2FF" w:rsidR="006150A3" w:rsidRPr="00344AF2" w:rsidRDefault="00002B32">
      <w:pPr>
        <w:pStyle w:val="TOC3"/>
        <w:rPr>
          <w:rFonts w:eastAsiaTheme="minorEastAsia" w:cs="Arial"/>
          <w:i w:val="0"/>
          <w:noProof/>
          <w:color w:val="auto"/>
          <w:spacing w:val="0"/>
          <w:lang w:eastAsia="en-AU"/>
        </w:rPr>
      </w:pPr>
      <w:hyperlink w:anchor="_Toc129795767" w:history="1">
        <w:r w:rsidR="006150A3" w:rsidRPr="000B0EC4">
          <w:rPr>
            <w:rStyle w:val="Hyperlink"/>
            <w:rFonts w:ascii="Arial" w:hAnsi="Arial" w:cs="Arial"/>
            <w:iCs/>
            <w:noProof/>
          </w:rPr>
          <w:t>Operational implementation, Stepped Reassessment Triggers and process, monitoring and performance reporting</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_Toc129795767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21</w:t>
        </w:r>
        <w:r w:rsidR="006150A3" w:rsidRPr="000B0EC4">
          <w:rPr>
            <w:rFonts w:cs="Arial"/>
            <w:noProof/>
            <w:webHidden/>
          </w:rPr>
          <w:fldChar w:fldCharType="end"/>
        </w:r>
      </w:hyperlink>
    </w:p>
    <w:p w14:paraId="221080A4" w14:textId="20FA36B0" w:rsidR="006150A3" w:rsidRPr="00344AF2" w:rsidRDefault="00002B32">
      <w:pPr>
        <w:pStyle w:val="TOC3"/>
        <w:rPr>
          <w:rFonts w:eastAsiaTheme="minorEastAsia" w:cs="Arial"/>
          <w:i w:val="0"/>
          <w:noProof/>
          <w:color w:val="auto"/>
          <w:spacing w:val="0"/>
          <w:lang w:eastAsia="en-AU"/>
        </w:rPr>
      </w:pPr>
      <w:hyperlink w:anchor="_Toc129795768" w:history="1">
        <w:r w:rsidR="006150A3" w:rsidRPr="000B0EC4">
          <w:rPr>
            <w:rStyle w:val="Hyperlink"/>
            <w:rFonts w:ascii="Arial" w:hAnsi="Arial" w:cs="Arial"/>
            <w:iCs/>
            <w:noProof/>
          </w:rPr>
          <w:t>ERM governance, roles and responsibilities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_Toc129795768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22</w:t>
        </w:r>
        <w:r w:rsidR="006150A3" w:rsidRPr="000B0EC4">
          <w:rPr>
            <w:rFonts w:cs="Arial"/>
            <w:noProof/>
            <w:webHidden/>
          </w:rPr>
          <w:fldChar w:fldCharType="end"/>
        </w:r>
      </w:hyperlink>
    </w:p>
    <w:p w14:paraId="6E23D30A" w14:textId="64D0861B" w:rsidR="006150A3" w:rsidRPr="00344AF2" w:rsidRDefault="00002B32">
      <w:pPr>
        <w:pStyle w:val="TOC2"/>
        <w:tabs>
          <w:tab w:val="right" w:leader="dot" w:pos="9628"/>
        </w:tabs>
        <w:rPr>
          <w:rFonts w:eastAsiaTheme="minorEastAsia" w:cs="Arial"/>
          <w:noProof/>
          <w:color w:val="auto"/>
          <w:spacing w:val="0"/>
          <w:lang w:eastAsia="en-AU"/>
        </w:rPr>
      </w:pPr>
      <w:hyperlink w:anchor="_Toc129795769" w:history="1">
        <w:r w:rsidR="006150A3" w:rsidRPr="00344AF2">
          <w:rPr>
            <w:rStyle w:val="Hyperlink"/>
            <w:rFonts w:ascii="Arial" w:hAnsi="Arial" w:cs="Arial"/>
            <w:noProof/>
          </w:rPr>
          <w:t>Step by step guide to implementing the ERM framework</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_Toc129795769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25</w:t>
        </w:r>
        <w:r w:rsidR="006150A3" w:rsidRPr="000B0EC4">
          <w:rPr>
            <w:rFonts w:cs="Arial"/>
            <w:noProof/>
            <w:webHidden/>
          </w:rPr>
          <w:fldChar w:fldCharType="end"/>
        </w:r>
      </w:hyperlink>
    </w:p>
    <w:p w14:paraId="6F642110" w14:textId="2DD83A2D" w:rsidR="006150A3" w:rsidRPr="00344AF2" w:rsidRDefault="00002B32">
      <w:pPr>
        <w:pStyle w:val="TOC3"/>
        <w:rPr>
          <w:rFonts w:eastAsiaTheme="minorEastAsia" w:cs="Arial"/>
          <w:i w:val="0"/>
          <w:noProof/>
          <w:color w:val="auto"/>
          <w:spacing w:val="0"/>
          <w:lang w:eastAsia="en-AU"/>
        </w:rPr>
      </w:pPr>
      <w:hyperlink w:anchor="_Toc129795770" w:history="1">
        <w:r w:rsidR="006150A3" w:rsidRPr="000B0EC4">
          <w:rPr>
            <w:rStyle w:val="Hyperlink"/>
            <w:rFonts w:ascii="Arial" w:hAnsi="Arial" w:cs="Arial"/>
            <w:iCs/>
            <w:noProof/>
          </w:rPr>
          <w:t>Introduction</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_Toc129795770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25</w:t>
        </w:r>
        <w:r w:rsidR="006150A3" w:rsidRPr="000B0EC4">
          <w:rPr>
            <w:rFonts w:cs="Arial"/>
            <w:noProof/>
            <w:webHidden/>
          </w:rPr>
          <w:fldChar w:fldCharType="end"/>
        </w:r>
      </w:hyperlink>
    </w:p>
    <w:p w14:paraId="6F555B85" w14:textId="51C22145" w:rsidR="006150A3" w:rsidRPr="00344AF2" w:rsidRDefault="00002B32">
      <w:pPr>
        <w:pStyle w:val="TOC2"/>
        <w:tabs>
          <w:tab w:val="right" w:leader="dot" w:pos="9628"/>
        </w:tabs>
        <w:rPr>
          <w:rFonts w:eastAsiaTheme="minorEastAsia" w:cs="Arial"/>
          <w:noProof/>
          <w:color w:val="auto"/>
          <w:spacing w:val="0"/>
          <w:lang w:eastAsia="en-AU"/>
        </w:rPr>
      </w:pPr>
      <w:hyperlink w:anchor="_Toc129795771" w:history="1">
        <w:r w:rsidR="006150A3" w:rsidRPr="00344AF2">
          <w:rPr>
            <w:rStyle w:val="Hyperlink"/>
            <w:rFonts w:ascii="Arial" w:hAnsi="Arial" w:cs="Arial"/>
            <w:noProof/>
          </w:rPr>
          <w:t>Assess (re-assess) ecological risk (STEP 1)</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_Toc129795771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26</w:t>
        </w:r>
        <w:r w:rsidR="006150A3" w:rsidRPr="000B0EC4">
          <w:rPr>
            <w:rFonts w:cs="Arial"/>
            <w:noProof/>
            <w:webHidden/>
          </w:rPr>
          <w:fldChar w:fldCharType="end"/>
        </w:r>
      </w:hyperlink>
    </w:p>
    <w:p w14:paraId="38A4EF22" w14:textId="53D9B296" w:rsidR="006150A3" w:rsidRPr="00344AF2" w:rsidRDefault="00002B32">
      <w:pPr>
        <w:pStyle w:val="TOC3"/>
        <w:rPr>
          <w:rFonts w:eastAsiaTheme="minorEastAsia" w:cs="Arial"/>
          <w:i w:val="0"/>
          <w:noProof/>
          <w:color w:val="auto"/>
          <w:spacing w:val="0"/>
          <w:lang w:eastAsia="en-AU"/>
        </w:rPr>
      </w:pPr>
      <w:hyperlink w:anchor="_Toc129795772" w:history="1">
        <w:r w:rsidR="006150A3" w:rsidRPr="000B0EC4">
          <w:rPr>
            <w:rStyle w:val="Hyperlink"/>
            <w:rFonts w:ascii="Arial" w:hAnsi="Arial" w:cs="Arial"/>
            <w:iCs/>
            <w:noProof/>
          </w:rPr>
          <w:t>Introduction</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_Toc129795772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26</w:t>
        </w:r>
        <w:r w:rsidR="006150A3" w:rsidRPr="000B0EC4">
          <w:rPr>
            <w:rFonts w:cs="Arial"/>
            <w:noProof/>
            <w:webHidden/>
          </w:rPr>
          <w:fldChar w:fldCharType="end"/>
        </w:r>
      </w:hyperlink>
    </w:p>
    <w:p w14:paraId="2A76C1E5" w14:textId="77776E4D" w:rsidR="006150A3" w:rsidRPr="00344AF2" w:rsidRDefault="00002B32">
      <w:pPr>
        <w:pStyle w:val="TOC3"/>
        <w:rPr>
          <w:rFonts w:eastAsiaTheme="minorEastAsia" w:cs="Arial"/>
          <w:i w:val="0"/>
          <w:noProof/>
          <w:color w:val="auto"/>
          <w:spacing w:val="0"/>
          <w:lang w:eastAsia="en-AU"/>
        </w:rPr>
      </w:pPr>
      <w:hyperlink w:anchor="_Toc129795773" w:history="1">
        <w:r w:rsidR="006150A3" w:rsidRPr="000B0EC4">
          <w:rPr>
            <w:rStyle w:val="Hyperlink"/>
            <w:rFonts w:ascii="Arial" w:hAnsi="Arial" w:cs="Arial"/>
            <w:iCs/>
            <w:noProof/>
          </w:rPr>
          <w:t>ERAEF methodology</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_Toc129795773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26</w:t>
        </w:r>
        <w:r w:rsidR="006150A3" w:rsidRPr="000B0EC4">
          <w:rPr>
            <w:rFonts w:cs="Arial"/>
            <w:noProof/>
            <w:webHidden/>
          </w:rPr>
          <w:fldChar w:fldCharType="end"/>
        </w:r>
      </w:hyperlink>
    </w:p>
    <w:p w14:paraId="28F9402A" w14:textId="5F03B295" w:rsidR="006150A3" w:rsidRPr="00344AF2" w:rsidRDefault="00002B32">
      <w:pPr>
        <w:pStyle w:val="TOC3"/>
        <w:rPr>
          <w:rFonts w:eastAsiaTheme="minorEastAsia" w:cs="Arial"/>
          <w:i w:val="0"/>
          <w:noProof/>
          <w:color w:val="auto"/>
          <w:spacing w:val="0"/>
          <w:lang w:eastAsia="en-AU"/>
        </w:rPr>
      </w:pPr>
      <w:hyperlink w:anchor="_Toc129795774" w:history="1">
        <w:r w:rsidR="006150A3" w:rsidRPr="000B0EC4">
          <w:rPr>
            <w:rStyle w:val="Hyperlink"/>
            <w:rFonts w:ascii="Arial" w:hAnsi="Arial" w:cs="Arial"/>
            <w:iCs/>
            <w:noProof/>
          </w:rPr>
          <w:t>Assessment (and timing/triggers for Stepped re-assessment) planning and processes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_Toc129795774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28</w:t>
        </w:r>
        <w:r w:rsidR="006150A3" w:rsidRPr="000B0EC4">
          <w:rPr>
            <w:rFonts w:cs="Arial"/>
            <w:noProof/>
            <w:webHidden/>
          </w:rPr>
          <w:fldChar w:fldCharType="end"/>
        </w:r>
      </w:hyperlink>
    </w:p>
    <w:p w14:paraId="7D1F5A27" w14:textId="7F87A883" w:rsidR="006150A3" w:rsidRPr="00344AF2" w:rsidRDefault="00002B32">
      <w:pPr>
        <w:pStyle w:val="TOC4"/>
        <w:tabs>
          <w:tab w:val="right" w:leader="dot" w:pos="9628"/>
        </w:tabs>
        <w:rPr>
          <w:rFonts w:eastAsiaTheme="minorEastAsia" w:cs="Arial"/>
          <w:noProof/>
          <w:color w:val="auto"/>
          <w:lang w:eastAsia="en-AU"/>
        </w:rPr>
      </w:pPr>
      <w:hyperlink w:anchor="_Toc129795775" w:history="1">
        <w:r w:rsidR="006150A3" w:rsidRPr="00344AF2">
          <w:rPr>
            <w:rStyle w:val="Hyperlink"/>
            <w:rFonts w:ascii="Arial" w:hAnsi="Arial" w:cs="Arial"/>
            <w:noProof/>
          </w:rPr>
          <w:t>Budget planning</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_Toc129795775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28</w:t>
        </w:r>
        <w:r w:rsidR="006150A3" w:rsidRPr="000B0EC4">
          <w:rPr>
            <w:rFonts w:cs="Arial"/>
            <w:noProof/>
            <w:webHidden/>
          </w:rPr>
          <w:fldChar w:fldCharType="end"/>
        </w:r>
      </w:hyperlink>
    </w:p>
    <w:p w14:paraId="36D294A3" w14:textId="5235787D" w:rsidR="006150A3" w:rsidRPr="00344AF2" w:rsidRDefault="00002B32">
      <w:pPr>
        <w:pStyle w:val="TOC4"/>
        <w:tabs>
          <w:tab w:val="right" w:leader="dot" w:pos="9628"/>
        </w:tabs>
        <w:rPr>
          <w:rFonts w:eastAsiaTheme="minorEastAsia" w:cs="Arial"/>
          <w:noProof/>
          <w:color w:val="auto"/>
          <w:lang w:eastAsia="en-AU"/>
        </w:rPr>
      </w:pPr>
      <w:hyperlink w:anchor="_Toc129795776" w:history="1">
        <w:r w:rsidR="006150A3" w:rsidRPr="00344AF2">
          <w:rPr>
            <w:rStyle w:val="Hyperlink"/>
            <w:rFonts w:ascii="Arial" w:hAnsi="Arial" w:cs="Arial"/>
            <w:noProof/>
          </w:rPr>
          <w:t>Contracting</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_Toc129795776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28</w:t>
        </w:r>
        <w:r w:rsidR="006150A3" w:rsidRPr="000B0EC4">
          <w:rPr>
            <w:rFonts w:cs="Arial"/>
            <w:noProof/>
            <w:webHidden/>
          </w:rPr>
          <w:fldChar w:fldCharType="end"/>
        </w:r>
      </w:hyperlink>
    </w:p>
    <w:p w14:paraId="479CFE77" w14:textId="6DAB7951" w:rsidR="006150A3" w:rsidRPr="00344AF2" w:rsidRDefault="00002B32">
      <w:pPr>
        <w:pStyle w:val="TOC4"/>
        <w:tabs>
          <w:tab w:val="right" w:leader="dot" w:pos="9628"/>
        </w:tabs>
        <w:rPr>
          <w:rFonts w:eastAsiaTheme="minorEastAsia" w:cs="Arial"/>
          <w:noProof/>
          <w:color w:val="auto"/>
          <w:lang w:eastAsia="en-AU"/>
        </w:rPr>
      </w:pPr>
      <w:hyperlink w:anchor="_Toc129795777" w:history="1">
        <w:r w:rsidR="006150A3" w:rsidRPr="00344AF2">
          <w:rPr>
            <w:rStyle w:val="Hyperlink"/>
            <w:rFonts w:ascii="Arial" w:hAnsi="Arial" w:cs="Arial"/>
            <w:noProof/>
          </w:rPr>
          <w:t>Preparation of scoping information</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_Toc129795777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28</w:t>
        </w:r>
        <w:r w:rsidR="006150A3" w:rsidRPr="000B0EC4">
          <w:rPr>
            <w:rFonts w:cs="Arial"/>
            <w:noProof/>
            <w:webHidden/>
          </w:rPr>
          <w:fldChar w:fldCharType="end"/>
        </w:r>
      </w:hyperlink>
    </w:p>
    <w:p w14:paraId="6CDAFF7B" w14:textId="5221CD29" w:rsidR="006150A3" w:rsidRPr="00344AF2" w:rsidRDefault="00002B32">
      <w:pPr>
        <w:pStyle w:val="TOC4"/>
        <w:tabs>
          <w:tab w:val="right" w:leader="dot" w:pos="9628"/>
        </w:tabs>
        <w:rPr>
          <w:rFonts w:eastAsiaTheme="minorEastAsia" w:cs="Arial"/>
          <w:noProof/>
          <w:color w:val="auto"/>
          <w:lang w:eastAsia="en-AU"/>
        </w:rPr>
      </w:pPr>
      <w:hyperlink w:anchor="_Toc129795778" w:history="1">
        <w:r w:rsidR="006150A3" w:rsidRPr="00344AF2">
          <w:rPr>
            <w:rStyle w:val="Hyperlink"/>
            <w:rFonts w:ascii="Arial" w:hAnsi="Arial" w:cs="Arial"/>
            <w:noProof/>
          </w:rPr>
          <w:t>Assessment (re-assessment) and endorsement of results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_Toc129795778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29</w:t>
        </w:r>
        <w:r w:rsidR="006150A3" w:rsidRPr="000B0EC4">
          <w:rPr>
            <w:rFonts w:cs="Arial"/>
            <w:noProof/>
            <w:webHidden/>
          </w:rPr>
          <w:fldChar w:fldCharType="end"/>
        </w:r>
      </w:hyperlink>
    </w:p>
    <w:p w14:paraId="2888133D" w14:textId="2FDB9EE7" w:rsidR="006150A3" w:rsidRPr="00344AF2" w:rsidRDefault="00002B32">
      <w:pPr>
        <w:pStyle w:val="TOC4"/>
        <w:tabs>
          <w:tab w:val="right" w:leader="dot" w:pos="9628"/>
        </w:tabs>
        <w:rPr>
          <w:rFonts w:eastAsiaTheme="minorEastAsia" w:cs="Arial"/>
          <w:noProof/>
          <w:color w:val="auto"/>
          <w:lang w:eastAsia="en-AU"/>
        </w:rPr>
      </w:pPr>
      <w:hyperlink w:anchor="_Toc129795779" w:history="1">
        <w:r w:rsidR="006150A3" w:rsidRPr="00344AF2">
          <w:rPr>
            <w:rStyle w:val="Hyperlink"/>
            <w:rFonts w:ascii="Arial" w:hAnsi="Arial" w:cs="Arial"/>
            <w:noProof/>
          </w:rPr>
          <w:t>Public release of ERA reports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_Toc129795779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30</w:t>
        </w:r>
        <w:r w:rsidR="006150A3" w:rsidRPr="000B0EC4">
          <w:rPr>
            <w:rFonts w:cs="Arial"/>
            <w:noProof/>
            <w:webHidden/>
          </w:rPr>
          <w:fldChar w:fldCharType="end"/>
        </w:r>
      </w:hyperlink>
    </w:p>
    <w:p w14:paraId="0756C0E3" w14:textId="04B2C02D" w:rsidR="006150A3" w:rsidRPr="00344AF2" w:rsidRDefault="00002B32">
      <w:pPr>
        <w:pStyle w:val="TOC2"/>
        <w:tabs>
          <w:tab w:val="right" w:leader="dot" w:pos="9628"/>
        </w:tabs>
        <w:rPr>
          <w:rFonts w:eastAsiaTheme="minorEastAsia" w:cs="Arial"/>
          <w:noProof/>
          <w:color w:val="auto"/>
          <w:spacing w:val="0"/>
          <w:lang w:eastAsia="en-AU"/>
        </w:rPr>
      </w:pPr>
      <w:hyperlink w:anchor="_Toc129795780" w:history="1">
        <w:r w:rsidR="006150A3" w:rsidRPr="00344AF2">
          <w:rPr>
            <w:rStyle w:val="Hyperlink"/>
            <w:rFonts w:ascii="Arial" w:hAnsi="Arial" w:cs="Arial"/>
            <w:noProof/>
          </w:rPr>
          <w:t>Develop ERM responses (STEP 2)</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_Toc129795780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30</w:t>
        </w:r>
        <w:r w:rsidR="006150A3" w:rsidRPr="000B0EC4">
          <w:rPr>
            <w:rFonts w:cs="Arial"/>
            <w:noProof/>
            <w:webHidden/>
          </w:rPr>
          <w:fldChar w:fldCharType="end"/>
        </w:r>
      </w:hyperlink>
    </w:p>
    <w:p w14:paraId="26328102" w14:textId="66A43169" w:rsidR="006150A3" w:rsidRPr="00344AF2" w:rsidRDefault="00002B32">
      <w:pPr>
        <w:pStyle w:val="TOC3"/>
        <w:rPr>
          <w:rFonts w:eastAsiaTheme="minorEastAsia" w:cs="Arial"/>
          <w:i w:val="0"/>
          <w:noProof/>
          <w:color w:val="auto"/>
          <w:spacing w:val="0"/>
          <w:lang w:eastAsia="en-AU"/>
        </w:rPr>
      </w:pPr>
      <w:hyperlink w:anchor="_Toc129795781" w:history="1">
        <w:r w:rsidR="006150A3" w:rsidRPr="000B0EC4">
          <w:rPr>
            <w:rStyle w:val="Hyperlink"/>
            <w:rFonts w:ascii="Arial" w:hAnsi="Arial" w:cs="Arial"/>
            <w:iCs/>
            <w:noProof/>
          </w:rPr>
          <w:t>Introduction</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_Toc129795781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30</w:t>
        </w:r>
        <w:r w:rsidR="006150A3" w:rsidRPr="000B0EC4">
          <w:rPr>
            <w:rFonts w:cs="Arial"/>
            <w:noProof/>
            <w:webHidden/>
          </w:rPr>
          <w:fldChar w:fldCharType="end"/>
        </w:r>
      </w:hyperlink>
    </w:p>
    <w:p w14:paraId="7A8BFA92" w14:textId="217E7E12" w:rsidR="006150A3" w:rsidRPr="00344AF2" w:rsidRDefault="00002B32">
      <w:pPr>
        <w:pStyle w:val="TOC3"/>
        <w:rPr>
          <w:rFonts w:eastAsiaTheme="minorEastAsia" w:cs="Arial"/>
          <w:i w:val="0"/>
          <w:noProof/>
          <w:color w:val="auto"/>
          <w:spacing w:val="0"/>
          <w:lang w:eastAsia="en-AU"/>
        </w:rPr>
      </w:pPr>
      <w:hyperlink w:anchor="_Toc129795782" w:history="1">
        <w:r w:rsidR="006150A3" w:rsidRPr="000B0EC4">
          <w:rPr>
            <w:rStyle w:val="Hyperlink"/>
            <w:rFonts w:ascii="Arial" w:hAnsi="Arial" w:cs="Arial"/>
            <w:iCs/>
            <w:noProof/>
          </w:rPr>
          <w:t>Developing ERM responses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_Toc129795782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30</w:t>
        </w:r>
        <w:r w:rsidR="006150A3" w:rsidRPr="000B0EC4">
          <w:rPr>
            <w:rFonts w:cs="Arial"/>
            <w:noProof/>
            <w:webHidden/>
          </w:rPr>
          <w:fldChar w:fldCharType="end"/>
        </w:r>
      </w:hyperlink>
    </w:p>
    <w:p w14:paraId="6718B2DD" w14:textId="38980D9F" w:rsidR="006150A3" w:rsidRPr="00344AF2" w:rsidRDefault="00002B32">
      <w:pPr>
        <w:pStyle w:val="TOC4"/>
        <w:tabs>
          <w:tab w:val="right" w:leader="dot" w:pos="9628"/>
        </w:tabs>
        <w:rPr>
          <w:rFonts w:eastAsiaTheme="minorEastAsia" w:cs="Arial"/>
          <w:noProof/>
          <w:color w:val="auto"/>
          <w:lang w:eastAsia="en-AU"/>
        </w:rPr>
      </w:pPr>
      <w:hyperlink w:anchor="_Toc129795783" w:history="1">
        <w:r w:rsidR="006150A3" w:rsidRPr="00344AF2">
          <w:rPr>
            <w:rStyle w:val="Hyperlink"/>
            <w:rFonts w:ascii="Arial" w:hAnsi="Arial" w:cs="Arial"/>
            <w:noProof/>
          </w:rPr>
          <w:t>Introduction</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_Toc129795783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30</w:t>
        </w:r>
        <w:r w:rsidR="006150A3" w:rsidRPr="000B0EC4">
          <w:rPr>
            <w:rFonts w:cs="Arial"/>
            <w:noProof/>
            <w:webHidden/>
          </w:rPr>
          <w:fldChar w:fldCharType="end"/>
        </w:r>
      </w:hyperlink>
    </w:p>
    <w:p w14:paraId="3992C3FE" w14:textId="234DB697" w:rsidR="006150A3" w:rsidRPr="00344AF2" w:rsidRDefault="00002B32">
      <w:pPr>
        <w:pStyle w:val="TOC4"/>
        <w:tabs>
          <w:tab w:val="right" w:leader="dot" w:pos="9628"/>
        </w:tabs>
        <w:rPr>
          <w:rFonts w:eastAsiaTheme="minorEastAsia" w:cs="Arial"/>
          <w:noProof/>
          <w:color w:val="auto"/>
          <w:lang w:eastAsia="en-AU"/>
        </w:rPr>
      </w:pPr>
      <w:hyperlink w:anchor="_Toc129795784" w:history="1">
        <w:r w:rsidR="006150A3" w:rsidRPr="00344AF2">
          <w:rPr>
            <w:rStyle w:val="Hyperlink"/>
            <w:rFonts w:ascii="Arial" w:hAnsi="Arial" w:cs="Arial"/>
            <w:noProof/>
          </w:rPr>
          <w:t>Consultation process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_Toc129795784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30</w:t>
        </w:r>
        <w:r w:rsidR="006150A3" w:rsidRPr="000B0EC4">
          <w:rPr>
            <w:rFonts w:cs="Arial"/>
            <w:noProof/>
            <w:webHidden/>
          </w:rPr>
          <w:fldChar w:fldCharType="end"/>
        </w:r>
      </w:hyperlink>
    </w:p>
    <w:p w14:paraId="4E75BCD7" w14:textId="010CA1B9" w:rsidR="006150A3" w:rsidRPr="00344AF2" w:rsidRDefault="00002B32">
      <w:pPr>
        <w:pStyle w:val="TOC4"/>
        <w:tabs>
          <w:tab w:val="right" w:leader="dot" w:pos="9628"/>
        </w:tabs>
        <w:rPr>
          <w:rFonts w:eastAsiaTheme="minorEastAsia" w:cs="Arial"/>
          <w:noProof/>
          <w:color w:val="auto"/>
          <w:lang w:eastAsia="en-AU"/>
        </w:rPr>
      </w:pPr>
      <w:hyperlink w:anchor="_Toc129795785" w:history="1">
        <w:r w:rsidR="006150A3" w:rsidRPr="00344AF2">
          <w:rPr>
            <w:rStyle w:val="Hyperlink"/>
            <w:rFonts w:ascii="Arial" w:hAnsi="Arial" w:cs="Arial"/>
            <w:noProof/>
          </w:rPr>
          <w:t>Key considerations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_Toc129795785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31</w:t>
        </w:r>
        <w:r w:rsidR="006150A3" w:rsidRPr="000B0EC4">
          <w:rPr>
            <w:rFonts w:cs="Arial"/>
            <w:noProof/>
            <w:webHidden/>
          </w:rPr>
          <w:fldChar w:fldCharType="end"/>
        </w:r>
      </w:hyperlink>
    </w:p>
    <w:p w14:paraId="15DA6E95" w14:textId="22854B99" w:rsidR="006150A3" w:rsidRPr="00344AF2" w:rsidRDefault="00002B32">
      <w:pPr>
        <w:pStyle w:val="TOC5"/>
        <w:tabs>
          <w:tab w:val="right" w:leader="dot" w:pos="9628"/>
        </w:tabs>
        <w:rPr>
          <w:rFonts w:ascii="Arial" w:hAnsi="Arial" w:cs="Arial"/>
          <w:noProof/>
        </w:rPr>
      </w:pPr>
      <w:hyperlink w:anchor="_Toc129795786" w:history="1">
        <w:r w:rsidR="006150A3" w:rsidRPr="00344AF2">
          <w:rPr>
            <w:rStyle w:val="Hyperlink"/>
            <w:rFonts w:ascii="Arial" w:hAnsi="Arial" w:cs="Arial"/>
            <w:i/>
            <w:iCs/>
            <w:noProof/>
          </w:rPr>
          <w:t>Risk assessment ranking</w:t>
        </w:r>
        <w:r w:rsidR="006150A3" w:rsidRPr="00344AF2">
          <w:rPr>
            <w:rFonts w:ascii="Arial" w:hAnsi="Arial" w:cs="Arial"/>
            <w:noProof/>
            <w:webHidden/>
          </w:rPr>
          <w:tab/>
        </w:r>
        <w:r w:rsidR="006150A3" w:rsidRPr="00344AF2">
          <w:rPr>
            <w:rFonts w:ascii="Arial" w:hAnsi="Arial" w:cs="Arial"/>
            <w:noProof/>
            <w:webHidden/>
          </w:rPr>
          <w:fldChar w:fldCharType="begin"/>
        </w:r>
        <w:r w:rsidR="006150A3" w:rsidRPr="00344AF2">
          <w:rPr>
            <w:rFonts w:ascii="Arial" w:hAnsi="Arial" w:cs="Arial"/>
            <w:noProof/>
            <w:webHidden/>
          </w:rPr>
          <w:instrText xml:space="preserve"> PAGEREF _Toc129795786 \h </w:instrText>
        </w:r>
        <w:r w:rsidR="006150A3" w:rsidRPr="00344AF2">
          <w:rPr>
            <w:rFonts w:ascii="Arial" w:hAnsi="Arial" w:cs="Arial"/>
            <w:noProof/>
            <w:webHidden/>
          </w:rPr>
        </w:r>
        <w:r w:rsidR="006150A3" w:rsidRPr="00344AF2">
          <w:rPr>
            <w:rFonts w:ascii="Arial" w:hAnsi="Arial" w:cs="Arial"/>
            <w:noProof/>
            <w:webHidden/>
          </w:rPr>
          <w:fldChar w:fldCharType="separate"/>
        </w:r>
        <w:r w:rsidR="00640A1F">
          <w:rPr>
            <w:rFonts w:ascii="Arial" w:hAnsi="Arial" w:cs="Arial"/>
            <w:noProof/>
            <w:webHidden/>
          </w:rPr>
          <w:t>31</w:t>
        </w:r>
        <w:r w:rsidR="006150A3" w:rsidRPr="00344AF2">
          <w:rPr>
            <w:rFonts w:ascii="Arial" w:hAnsi="Arial" w:cs="Arial"/>
            <w:noProof/>
            <w:webHidden/>
          </w:rPr>
          <w:fldChar w:fldCharType="end"/>
        </w:r>
      </w:hyperlink>
    </w:p>
    <w:p w14:paraId="77D101DF" w14:textId="7846D9AD" w:rsidR="006150A3" w:rsidRPr="00344AF2" w:rsidRDefault="00002B32">
      <w:pPr>
        <w:pStyle w:val="TOC5"/>
        <w:tabs>
          <w:tab w:val="right" w:leader="dot" w:pos="9628"/>
        </w:tabs>
        <w:rPr>
          <w:rFonts w:ascii="Arial" w:hAnsi="Arial" w:cs="Arial"/>
          <w:noProof/>
        </w:rPr>
      </w:pPr>
      <w:hyperlink w:anchor="_Toc129795787" w:history="1">
        <w:r w:rsidR="006150A3" w:rsidRPr="00344AF2">
          <w:rPr>
            <w:rStyle w:val="Hyperlink"/>
            <w:rFonts w:ascii="Arial" w:hAnsi="Arial" w:cs="Arial"/>
            <w:i/>
            <w:iCs/>
            <w:noProof/>
          </w:rPr>
          <w:t>Key risk drivers</w:t>
        </w:r>
        <w:r w:rsidR="006150A3" w:rsidRPr="00344AF2">
          <w:rPr>
            <w:rFonts w:ascii="Arial" w:hAnsi="Arial" w:cs="Arial"/>
            <w:noProof/>
            <w:webHidden/>
          </w:rPr>
          <w:tab/>
        </w:r>
        <w:r w:rsidR="006150A3" w:rsidRPr="00344AF2">
          <w:rPr>
            <w:rFonts w:ascii="Arial" w:hAnsi="Arial" w:cs="Arial"/>
            <w:noProof/>
            <w:webHidden/>
          </w:rPr>
          <w:fldChar w:fldCharType="begin"/>
        </w:r>
        <w:r w:rsidR="006150A3" w:rsidRPr="00344AF2">
          <w:rPr>
            <w:rFonts w:ascii="Arial" w:hAnsi="Arial" w:cs="Arial"/>
            <w:noProof/>
            <w:webHidden/>
          </w:rPr>
          <w:instrText xml:space="preserve"> PAGEREF _Toc129795787 \h </w:instrText>
        </w:r>
        <w:r w:rsidR="006150A3" w:rsidRPr="00344AF2">
          <w:rPr>
            <w:rFonts w:ascii="Arial" w:hAnsi="Arial" w:cs="Arial"/>
            <w:noProof/>
            <w:webHidden/>
          </w:rPr>
        </w:r>
        <w:r w:rsidR="006150A3" w:rsidRPr="00344AF2">
          <w:rPr>
            <w:rFonts w:ascii="Arial" w:hAnsi="Arial" w:cs="Arial"/>
            <w:noProof/>
            <w:webHidden/>
          </w:rPr>
          <w:fldChar w:fldCharType="separate"/>
        </w:r>
        <w:r w:rsidR="00640A1F">
          <w:rPr>
            <w:rFonts w:ascii="Arial" w:hAnsi="Arial" w:cs="Arial"/>
            <w:noProof/>
            <w:webHidden/>
          </w:rPr>
          <w:t>31</w:t>
        </w:r>
        <w:r w:rsidR="006150A3" w:rsidRPr="00344AF2">
          <w:rPr>
            <w:rFonts w:ascii="Arial" w:hAnsi="Arial" w:cs="Arial"/>
            <w:noProof/>
            <w:webHidden/>
          </w:rPr>
          <w:fldChar w:fldCharType="end"/>
        </w:r>
      </w:hyperlink>
    </w:p>
    <w:p w14:paraId="2841CD9C" w14:textId="0BDF2261" w:rsidR="006150A3" w:rsidRPr="00344AF2" w:rsidRDefault="00002B32">
      <w:pPr>
        <w:pStyle w:val="TOC5"/>
        <w:tabs>
          <w:tab w:val="right" w:leader="dot" w:pos="9628"/>
        </w:tabs>
        <w:rPr>
          <w:rFonts w:ascii="Arial" w:hAnsi="Arial" w:cs="Arial"/>
          <w:noProof/>
        </w:rPr>
      </w:pPr>
      <w:hyperlink w:anchor="_Toc129795788" w:history="1">
        <w:r w:rsidR="006150A3" w:rsidRPr="00344AF2">
          <w:rPr>
            <w:rStyle w:val="Hyperlink"/>
            <w:rFonts w:ascii="Arial" w:hAnsi="Arial" w:cs="Arial"/>
            <w:i/>
            <w:iCs/>
            <w:noProof/>
          </w:rPr>
          <w:t>Data status</w:t>
        </w:r>
        <w:r w:rsidR="006150A3" w:rsidRPr="00344AF2">
          <w:rPr>
            <w:rFonts w:ascii="Arial" w:hAnsi="Arial" w:cs="Arial"/>
            <w:noProof/>
            <w:webHidden/>
          </w:rPr>
          <w:tab/>
        </w:r>
        <w:r w:rsidR="006150A3" w:rsidRPr="00344AF2">
          <w:rPr>
            <w:rFonts w:ascii="Arial" w:hAnsi="Arial" w:cs="Arial"/>
            <w:noProof/>
            <w:webHidden/>
          </w:rPr>
          <w:fldChar w:fldCharType="begin"/>
        </w:r>
        <w:r w:rsidR="006150A3" w:rsidRPr="00344AF2">
          <w:rPr>
            <w:rFonts w:ascii="Arial" w:hAnsi="Arial" w:cs="Arial"/>
            <w:noProof/>
            <w:webHidden/>
          </w:rPr>
          <w:instrText xml:space="preserve"> PAGEREF _Toc129795788 \h </w:instrText>
        </w:r>
        <w:r w:rsidR="006150A3" w:rsidRPr="00344AF2">
          <w:rPr>
            <w:rFonts w:ascii="Arial" w:hAnsi="Arial" w:cs="Arial"/>
            <w:noProof/>
            <w:webHidden/>
          </w:rPr>
        </w:r>
        <w:r w:rsidR="006150A3" w:rsidRPr="00344AF2">
          <w:rPr>
            <w:rFonts w:ascii="Arial" w:hAnsi="Arial" w:cs="Arial"/>
            <w:noProof/>
            <w:webHidden/>
          </w:rPr>
          <w:fldChar w:fldCharType="separate"/>
        </w:r>
        <w:r w:rsidR="00640A1F">
          <w:rPr>
            <w:rFonts w:ascii="Arial" w:hAnsi="Arial" w:cs="Arial"/>
            <w:noProof/>
            <w:webHidden/>
          </w:rPr>
          <w:t>32</w:t>
        </w:r>
        <w:r w:rsidR="006150A3" w:rsidRPr="00344AF2">
          <w:rPr>
            <w:rFonts w:ascii="Arial" w:hAnsi="Arial" w:cs="Arial"/>
            <w:noProof/>
            <w:webHidden/>
          </w:rPr>
          <w:fldChar w:fldCharType="end"/>
        </w:r>
      </w:hyperlink>
    </w:p>
    <w:p w14:paraId="7F79AE6A" w14:textId="64EFFB45" w:rsidR="006150A3" w:rsidRPr="00344AF2" w:rsidRDefault="00002B32">
      <w:pPr>
        <w:pStyle w:val="TOC5"/>
        <w:tabs>
          <w:tab w:val="right" w:leader="dot" w:pos="9628"/>
        </w:tabs>
        <w:rPr>
          <w:rFonts w:ascii="Arial" w:hAnsi="Arial" w:cs="Arial"/>
          <w:noProof/>
        </w:rPr>
      </w:pPr>
      <w:hyperlink w:anchor="_Toc129795789" w:history="1">
        <w:r w:rsidR="006150A3" w:rsidRPr="00344AF2">
          <w:rPr>
            <w:rStyle w:val="Hyperlink"/>
            <w:rFonts w:ascii="Arial" w:hAnsi="Arial" w:cs="Arial"/>
            <w:i/>
            <w:iCs/>
            <w:noProof/>
          </w:rPr>
          <w:t>Risk-catch-cost</w:t>
        </w:r>
        <w:r w:rsidR="006150A3" w:rsidRPr="00344AF2">
          <w:rPr>
            <w:rFonts w:ascii="Arial" w:hAnsi="Arial" w:cs="Arial"/>
            <w:noProof/>
            <w:webHidden/>
          </w:rPr>
          <w:tab/>
        </w:r>
        <w:r w:rsidR="006150A3" w:rsidRPr="00344AF2">
          <w:rPr>
            <w:rFonts w:ascii="Arial" w:hAnsi="Arial" w:cs="Arial"/>
            <w:noProof/>
            <w:webHidden/>
          </w:rPr>
          <w:fldChar w:fldCharType="begin"/>
        </w:r>
        <w:r w:rsidR="006150A3" w:rsidRPr="00344AF2">
          <w:rPr>
            <w:rFonts w:ascii="Arial" w:hAnsi="Arial" w:cs="Arial"/>
            <w:noProof/>
            <w:webHidden/>
          </w:rPr>
          <w:instrText xml:space="preserve"> PAGEREF _Toc129795789 \h </w:instrText>
        </w:r>
        <w:r w:rsidR="006150A3" w:rsidRPr="00344AF2">
          <w:rPr>
            <w:rFonts w:ascii="Arial" w:hAnsi="Arial" w:cs="Arial"/>
            <w:noProof/>
            <w:webHidden/>
          </w:rPr>
        </w:r>
        <w:r w:rsidR="006150A3" w:rsidRPr="00344AF2">
          <w:rPr>
            <w:rFonts w:ascii="Arial" w:hAnsi="Arial" w:cs="Arial"/>
            <w:noProof/>
            <w:webHidden/>
          </w:rPr>
          <w:fldChar w:fldCharType="separate"/>
        </w:r>
        <w:r w:rsidR="00640A1F">
          <w:rPr>
            <w:rFonts w:ascii="Arial" w:hAnsi="Arial" w:cs="Arial"/>
            <w:noProof/>
            <w:webHidden/>
          </w:rPr>
          <w:t>32</w:t>
        </w:r>
        <w:r w:rsidR="006150A3" w:rsidRPr="00344AF2">
          <w:rPr>
            <w:rFonts w:ascii="Arial" w:hAnsi="Arial" w:cs="Arial"/>
            <w:noProof/>
            <w:webHidden/>
          </w:rPr>
          <w:fldChar w:fldCharType="end"/>
        </w:r>
      </w:hyperlink>
    </w:p>
    <w:p w14:paraId="7A25030D" w14:textId="7F3F8993" w:rsidR="006150A3" w:rsidRPr="00344AF2" w:rsidRDefault="00002B32">
      <w:pPr>
        <w:pStyle w:val="TOC6"/>
        <w:tabs>
          <w:tab w:val="right" w:leader="dot" w:pos="9628"/>
        </w:tabs>
        <w:rPr>
          <w:rFonts w:ascii="Arial" w:hAnsi="Arial" w:cs="Arial"/>
          <w:noProof/>
        </w:rPr>
      </w:pPr>
      <w:hyperlink w:anchor="_Toc129795790" w:history="1">
        <w:r w:rsidR="006150A3" w:rsidRPr="00344AF2">
          <w:rPr>
            <w:rStyle w:val="Hyperlink"/>
            <w:rFonts w:ascii="Arial" w:hAnsi="Arial" w:cs="Arial"/>
            <w:noProof/>
          </w:rPr>
          <w:t>Other management objectives</w:t>
        </w:r>
        <w:r w:rsidR="006150A3" w:rsidRPr="00344AF2">
          <w:rPr>
            <w:rFonts w:ascii="Arial" w:hAnsi="Arial" w:cs="Arial"/>
            <w:noProof/>
            <w:webHidden/>
          </w:rPr>
          <w:tab/>
        </w:r>
        <w:r w:rsidR="006150A3" w:rsidRPr="00344AF2">
          <w:rPr>
            <w:rFonts w:ascii="Arial" w:hAnsi="Arial" w:cs="Arial"/>
            <w:noProof/>
            <w:webHidden/>
          </w:rPr>
          <w:fldChar w:fldCharType="begin"/>
        </w:r>
        <w:r w:rsidR="006150A3" w:rsidRPr="00344AF2">
          <w:rPr>
            <w:rFonts w:ascii="Arial" w:hAnsi="Arial" w:cs="Arial"/>
            <w:noProof/>
            <w:webHidden/>
          </w:rPr>
          <w:instrText xml:space="preserve"> PAGEREF _Toc129795790 \h </w:instrText>
        </w:r>
        <w:r w:rsidR="006150A3" w:rsidRPr="00344AF2">
          <w:rPr>
            <w:rFonts w:ascii="Arial" w:hAnsi="Arial" w:cs="Arial"/>
            <w:noProof/>
            <w:webHidden/>
          </w:rPr>
        </w:r>
        <w:r w:rsidR="006150A3" w:rsidRPr="00344AF2">
          <w:rPr>
            <w:rFonts w:ascii="Arial" w:hAnsi="Arial" w:cs="Arial"/>
            <w:noProof/>
            <w:webHidden/>
          </w:rPr>
          <w:fldChar w:fldCharType="separate"/>
        </w:r>
        <w:r w:rsidR="00640A1F">
          <w:rPr>
            <w:rFonts w:ascii="Arial" w:hAnsi="Arial" w:cs="Arial"/>
            <w:noProof/>
            <w:webHidden/>
          </w:rPr>
          <w:t>32</w:t>
        </w:r>
        <w:r w:rsidR="006150A3" w:rsidRPr="00344AF2">
          <w:rPr>
            <w:rFonts w:ascii="Arial" w:hAnsi="Arial" w:cs="Arial"/>
            <w:noProof/>
            <w:webHidden/>
          </w:rPr>
          <w:fldChar w:fldCharType="end"/>
        </w:r>
      </w:hyperlink>
    </w:p>
    <w:p w14:paraId="78F31550" w14:textId="0D626A24" w:rsidR="006150A3" w:rsidRPr="00344AF2" w:rsidRDefault="00002B32">
      <w:pPr>
        <w:pStyle w:val="TOC5"/>
        <w:tabs>
          <w:tab w:val="right" w:leader="dot" w:pos="9628"/>
        </w:tabs>
        <w:rPr>
          <w:rFonts w:ascii="Arial" w:hAnsi="Arial" w:cs="Arial"/>
          <w:noProof/>
        </w:rPr>
      </w:pPr>
      <w:hyperlink w:anchor="_Toc129795791" w:history="1">
        <w:r w:rsidR="006150A3" w:rsidRPr="00344AF2">
          <w:rPr>
            <w:rStyle w:val="Hyperlink"/>
            <w:rFonts w:ascii="Arial" w:hAnsi="Arial" w:cs="Arial"/>
            <w:i/>
            <w:iCs/>
            <w:noProof/>
          </w:rPr>
          <w:t>Existing mitigation/management measures</w:t>
        </w:r>
        <w:r w:rsidR="006150A3" w:rsidRPr="00344AF2">
          <w:rPr>
            <w:rFonts w:ascii="Arial" w:hAnsi="Arial" w:cs="Arial"/>
            <w:noProof/>
            <w:webHidden/>
          </w:rPr>
          <w:tab/>
        </w:r>
        <w:r w:rsidR="006150A3" w:rsidRPr="00344AF2">
          <w:rPr>
            <w:rFonts w:ascii="Arial" w:hAnsi="Arial" w:cs="Arial"/>
            <w:noProof/>
            <w:webHidden/>
          </w:rPr>
          <w:fldChar w:fldCharType="begin"/>
        </w:r>
        <w:r w:rsidR="006150A3" w:rsidRPr="00344AF2">
          <w:rPr>
            <w:rFonts w:ascii="Arial" w:hAnsi="Arial" w:cs="Arial"/>
            <w:noProof/>
            <w:webHidden/>
          </w:rPr>
          <w:instrText xml:space="preserve"> PAGEREF _Toc129795791 \h </w:instrText>
        </w:r>
        <w:r w:rsidR="006150A3" w:rsidRPr="00344AF2">
          <w:rPr>
            <w:rFonts w:ascii="Arial" w:hAnsi="Arial" w:cs="Arial"/>
            <w:noProof/>
            <w:webHidden/>
          </w:rPr>
        </w:r>
        <w:r w:rsidR="006150A3" w:rsidRPr="00344AF2">
          <w:rPr>
            <w:rFonts w:ascii="Arial" w:hAnsi="Arial" w:cs="Arial"/>
            <w:noProof/>
            <w:webHidden/>
          </w:rPr>
          <w:fldChar w:fldCharType="separate"/>
        </w:r>
        <w:r w:rsidR="00640A1F">
          <w:rPr>
            <w:rFonts w:ascii="Arial" w:hAnsi="Arial" w:cs="Arial"/>
            <w:noProof/>
            <w:webHidden/>
          </w:rPr>
          <w:t>33</w:t>
        </w:r>
        <w:r w:rsidR="006150A3" w:rsidRPr="00344AF2">
          <w:rPr>
            <w:rFonts w:ascii="Arial" w:hAnsi="Arial" w:cs="Arial"/>
            <w:noProof/>
            <w:webHidden/>
          </w:rPr>
          <w:fldChar w:fldCharType="end"/>
        </w:r>
      </w:hyperlink>
    </w:p>
    <w:p w14:paraId="20858730" w14:textId="14CBA2C6" w:rsidR="006150A3" w:rsidRPr="00344AF2" w:rsidRDefault="00002B32">
      <w:pPr>
        <w:pStyle w:val="TOC5"/>
        <w:tabs>
          <w:tab w:val="right" w:leader="dot" w:pos="9628"/>
        </w:tabs>
        <w:rPr>
          <w:rFonts w:ascii="Arial" w:hAnsi="Arial" w:cs="Arial"/>
          <w:noProof/>
        </w:rPr>
      </w:pPr>
      <w:hyperlink w:anchor="_Toc129795792" w:history="1">
        <w:r w:rsidR="006150A3" w:rsidRPr="00344AF2">
          <w:rPr>
            <w:rStyle w:val="Hyperlink"/>
            <w:rFonts w:ascii="Arial" w:hAnsi="Arial" w:cs="Arial"/>
            <w:i/>
            <w:iCs/>
            <w:noProof/>
          </w:rPr>
          <w:t>Management tools/options</w:t>
        </w:r>
        <w:r w:rsidR="006150A3" w:rsidRPr="00344AF2">
          <w:rPr>
            <w:rFonts w:ascii="Arial" w:hAnsi="Arial" w:cs="Arial"/>
            <w:noProof/>
            <w:webHidden/>
          </w:rPr>
          <w:tab/>
        </w:r>
        <w:r w:rsidR="006150A3" w:rsidRPr="00344AF2">
          <w:rPr>
            <w:rFonts w:ascii="Arial" w:hAnsi="Arial" w:cs="Arial"/>
            <w:noProof/>
            <w:webHidden/>
          </w:rPr>
          <w:fldChar w:fldCharType="begin"/>
        </w:r>
        <w:r w:rsidR="006150A3" w:rsidRPr="00344AF2">
          <w:rPr>
            <w:rFonts w:ascii="Arial" w:hAnsi="Arial" w:cs="Arial"/>
            <w:noProof/>
            <w:webHidden/>
          </w:rPr>
          <w:instrText xml:space="preserve"> PAGEREF _Toc129795792 \h </w:instrText>
        </w:r>
        <w:r w:rsidR="006150A3" w:rsidRPr="00344AF2">
          <w:rPr>
            <w:rFonts w:ascii="Arial" w:hAnsi="Arial" w:cs="Arial"/>
            <w:noProof/>
            <w:webHidden/>
          </w:rPr>
        </w:r>
        <w:r w:rsidR="006150A3" w:rsidRPr="00344AF2">
          <w:rPr>
            <w:rFonts w:ascii="Arial" w:hAnsi="Arial" w:cs="Arial"/>
            <w:noProof/>
            <w:webHidden/>
          </w:rPr>
          <w:fldChar w:fldCharType="separate"/>
        </w:r>
        <w:r w:rsidR="00640A1F">
          <w:rPr>
            <w:rFonts w:ascii="Arial" w:hAnsi="Arial" w:cs="Arial"/>
            <w:noProof/>
            <w:webHidden/>
          </w:rPr>
          <w:t>33</w:t>
        </w:r>
        <w:r w:rsidR="006150A3" w:rsidRPr="00344AF2">
          <w:rPr>
            <w:rFonts w:ascii="Arial" w:hAnsi="Arial" w:cs="Arial"/>
            <w:noProof/>
            <w:webHidden/>
          </w:rPr>
          <w:fldChar w:fldCharType="end"/>
        </w:r>
      </w:hyperlink>
    </w:p>
    <w:p w14:paraId="3DA01048" w14:textId="139B9287" w:rsidR="006150A3" w:rsidRPr="00344AF2" w:rsidRDefault="00002B32">
      <w:pPr>
        <w:pStyle w:val="TOC5"/>
        <w:tabs>
          <w:tab w:val="right" w:leader="dot" w:pos="9628"/>
        </w:tabs>
        <w:rPr>
          <w:rFonts w:ascii="Arial" w:hAnsi="Arial" w:cs="Arial"/>
          <w:noProof/>
        </w:rPr>
      </w:pPr>
      <w:hyperlink w:anchor="_Toc129795793" w:history="1">
        <w:r w:rsidR="006150A3" w:rsidRPr="00344AF2">
          <w:rPr>
            <w:rStyle w:val="Hyperlink"/>
            <w:rFonts w:ascii="Arial" w:hAnsi="Arial" w:cs="Arial"/>
            <w:i/>
            <w:iCs/>
            <w:noProof/>
          </w:rPr>
          <w:t>Conservation status</w:t>
        </w:r>
        <w:r w:rsidR="006150A3" w:rsidRPr="00344AF2">
          <w:rPr>
            <w:rFonts w:ascii="Arial" w:hAnsi="Arial" w:cs="Arial"/>
            <w:noProof/>
            <w:webHidden/>
          </w:rPr>
          <w:tab/>
        </w:r>
        <w:r w:rsidR="006150A3" w:rsidRPr="00344AF2">
          <w:rPr>
            <w:rFonts w:ascii="Arial" w:hAnsi="Arial" w:cs="Arial"/>
            <w:noProof/>
            <w:webHidden/>
          </w:rPr>
          <w:fldChar w:fldCharType="begin"/>
        </w:r>
        <w:r w:rsidR="006150A3" w:rsidRPr="00344AF2">
          <w:rPr>
            <w:rFonts w:ascii="Arial" w:hAnsi="Arial" w:cs="Arial"/>
            <w:noProof/>
            <w:webHidden/>
          </w:rPr>
          <w:instrText xml:space="preserve"> PAGEREF _Toc129795793 \h </w:instrText>
        </w:r>
        <w:r w:rsidR="006150A3" w:rsidRPr="00344AF2">
          <w:rPr>
            <w:rFonts w:ascii="Arial" w:hAnsi="Arial" w:cs="Arial"/>
            <w:noProof/>
            <w:webHidden/>
          </w:rPr>
        </w:r>
        <w:r w:rsidR="006150A3" w:rsidRPr="00344AF2">
          <w:rPr>
            <w:rFonts w:ascii="Arial" w:hAnsi="Arial" w:cs="Arial"/>
            <w:noProof/>
            <w:webHidden/>
          </w:rPr>
          <w:fldChar w:fldCharType="separate"/>
        </w:r>
        <w:r w:rsidR="00640A1F">
          <w:rPr>
            <w:rFonts w:ascii="Arial" w:hAnsi="Arial" w:cs="Arial"/>
            <w:noProof/>
            <w:webHidden/>
          </w:rPr>
          <w:t>33</w:t>
        </w:r>
        <w:r w:rsidR="006150A3" w:rsidRPr="00344AF2">
          <w:rPr>
            <w:rFonts w:ascii="Arial" w:hAnsi="Arial" w:cs="Arial"/>
            <w:noProof/>
            <w:webHidden/>
          </w:rPr>
          <w:fldChar w:fldCharType="end"/>
        </w:r>
      </w:hyperlink>
    </w:p>
    <w:p w14:paraId="409D7DD0" w14:textId="6284082D" w:rsidR="006150A3" w:rsidRPr="00344AF2" w:rsidRDefault="00002B32">
      <w:pPr>
        <w:pStyle w:val="TOC4"/>
        <w:tabs>
          <w:tab w:val="right" w:leader="dot" w:pos="9628"/>
        </w:tabs>
        <w:rPr>
          <w:rFonts w:eastAsiaTheme="minorEastAsia" w:cs="Arial"/>
          <w:noProof/>
          <w:color w:val="auto"/>
          <w:lang w:eastAsia="en-AU"/>
        </w:rPr>
      </w:pPr>
      <w:hyperlink w:anchor="_Toc129795794" w:history="1">
        <w:r w:rsidR="006150A3" w:rsidRPr="00344AF2">
          <w:rPr>
            <w:rStyle w:val="Hyperlink"/>
            <w:rFonts w:ascii="Arial" w:hAnsi="Arial" w:cs="Arial"/>
            <w:noProof/>
          </w:rPr>
          <w:t>Developing management performance indicators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_Toc129795794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33</w:t>
        </w:r>
        <w:r w:rsidR="006150A3" w:rsidRPr="000B0EC4">
          <w:rPr>
            <w:rFonts w:cs="Arial"/>
            <w:noProof/>
            <w:webHidden/>
          </w:rPr>
          <w:fldChar w:fldCharType="end"/>
        </w:r>
      </w:hyperlink>
    </w:p>
    <w:p w14:paraId="74F05E5D" w14:textId="0E9856F9" w:rsidR="006150A3" w:rsidRPr="00344AF2" w:rsidRDefault="00002B32">
      <w:pPr>
        <w:pStyle w:val="TOC3"/>
        <w:rPr>
          <w:rFonts w:eastAsiaTheme="minorEastAsia" w:cs="Arial"/>
          <w:i w:val="0"/>
          <w:noProof/>
          <w:color w:val="auto"/>
          <w:spacing w:val="0"/>
          <w:lang w:eastAsia="en-AU"/>
        </w:rPr>
      </w:pPr>
      <w:hyperlink w:anchor="_Toc129795795" w:history="1">
        <w:r w:rsidR="006150A3" w:rsidRPr="000B0EC4">
          <w:rPr>
            <w:rStyle w:val="Hyperlink"/>
            <w:rFonts w:ascii="Arial" w:hAnsi="Arial" w:cs="Arial"/>
            <w:iCs/>
            <w:noProof/>
          </w:rPr>
          <w:t>Amending ERM responses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_Toc129795795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34</w:t>
        </w:r>
        <w:r w:rsidR="006150A3" w:rsidRPr="000B0EC4">
          <w:rPr>
            <w:rFonts w:cs="Arial"/>
            <w:noProof/>
            <w:webHidden/>
          </w:rPr>
          <w:fldChar w:fldCharType="end"/>
        </w:r>
      </w:hyperlink>
    </w:p>
    <w:p w14:paraId="446112C4" w14:textId="5D82DCF3" w:rsidR="006150A3" w:rsidRPr="00344AF2" w:rsidRDefault="00002B32">
      <w:pPr>
        <w:pStyle w:val="TOC4"/>
        <w:tabs>
          <w:tab w:val="right" w:leader="dot" w:pos="9628"/>
        </w:tabs>
        <w:rPr>
          <w:rFonts w:eastAsiaTheme="minorEastAsia" w:cs="Arial"/>
          <w:noProof/>
          <w:color w:val="auto"/>
          <w:lang w:eastAsia="en-AU"/>
        </w:rPr>
      </w:pPr>
      <w:hyperlink w:anchor="_Toc129795796" w:history="1">
        <w:r w:rsidR="006150A3" w:rsidRPr="00344AF2">
          <w:rPr>
            <w:rStyle w:val="Hyperlink"/>
            <w:rFonts w:ascii="Arial" w:hAnsi="Arial" w:cs="Arial"/>
            <w:noProof/>
          </w:rPr>
          <w:t>General process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_Toc129795796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34</w:t>
        </w:r>
        <w:r w:rsidR="006150A3" w:rsidRPr="000B0EC4">
          <w:rPr>
            <w:rFonts w:cs="Arial"/>
            <w:noProof/>
            <w:webHidden/>
          </w:rPr>
          <w:fldChar w:fldCharType="end"/>
        </w:r>
      </w:hyperlink>
    </w:p>
    <w:p w14:paraId="5B19C224" w14:textId="6FD6A3B5" w:rsidR="006150A3" w:rsidRPr="00344AF2" w:rsidRDefault="00002B32">
      <w:pPr>
        <w:pStyle w:val="TOC4"/>
        <w:tabs>
          <w:tab w:val="right" w:leader="dot" w:pos="9628"/>
        </w:tabs>
        <w:rPr>
          <w:rFonts w:eastAsiaTheme="minorEastAsia" w:cs="Arial"/>
          <w:noProof/>
          <w:color w:val="auto"/>
          <w:lang w:eastAsia="en-AU"/>
        </w:rPr>
      </w:pPr>
      <w:hyperlink w:anchor="_Toc129795797" w:history="1">
        <w:r w:rsidR="006150A3" w:rsidRPr="00344AF2">
          <w:rPr>
            <w:rStyle w:val="Hyperlink"/>
            <w:rFonts w:ascii="Arial" w:hAnsi="Arial" w:cs="Arial"/>
            <w:noProof/>
          </w:rPr>
          <w:t>Harvest strategy amendments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_Toc129795797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34</w:t>
        </w:r>
        <w:r w:rsidR="006150A3" w:rsidRPr="000B0EC4">
          <w:rPr>
            <w:rFonts w:cs="Arial"/>
            <w:noProof/>
            <w:webHidden/>
          </w:rPr>
          <w:fldChar w:fldCharType="end"/>
        </w:r>
      </w:hyperlink>
    </w:p>
    <w:p w14:paraId="0639D039" w14:textId="55CEADC1" w:rsidR="006150A3" w:rsidRPr="00344AF2" w:rsidRDefault="00002B32">
      <w:pPr>
        <w:pStyle w:val="TOC4"/>
        <w:tabs>
          <w:tab w:val="right" w:leader="dot" w:pos="9628"/>
        </w:tabs>
        <w:rPr>
          <w:rFonts w:eastAsiaTheme="minorEastAsia" w:cs="Arial"/>
          <w:noProof/>
          <w:color w:val="auto"/>
          <w:lang w:eastAsia="en-AU"/>
        </w:rPr>
      </w:pPr>
      <w:hyperlink w:anchor="_Toc129795798" w:history="1">
        <w:r w:rsidR="006150A3" w:rsidRPr="00344AF2">
          <w:rPr>
            <w:rStyle w:val="Hyperlink"/>
            <w:rFonts w:ascii="Arial" w:hAnsi="Arial" w:cs="Arial"/>
            <w:noProof/>
          </w:rPr>
          <w:t>Bycatch and Discard strategy amendments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_Toc129795798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34</w:t>
        </w:r>
        <w:r w:rsidR="006150A3" w:rsidRPr="000B0EC4">
          <w:rPr>
            <w:rFonts w:cs="Arial"/>
            <w:noProof/>
            <w:webHidden/>
          </w:rPr>
          <w:fldChar w:fldCharType="end"/>
        </w:r>
      </w:hyperlink>
    </w:p>
    <w:p w14:paraId="72F5D8D2" w14:textId="6D6E79DD" w:rsidR="006150A3" w:rsidRPr="00344AF2" w:rsidRDefault="00002B32">
      <w:pPr>
        <w:pStyle w:val="TOC4"/>
        <w:tabs>
          <w:tab w:val="right" w:leader="dot" w:pos="9628"/>
        </w:tabs>
        <w:rPr>
          <w:rFonts w:eastAsiaTheme="minorEastAsia" w:cs="Arial"/>
          <w:noProof/>
          <w:color w:val="auto"/>
          <w:lang w:eastAsia="en-AU"/>
        </w:rPr>
      </w:pPr>
      <w:hyperlink w:anchor="_Toc129795799" w:history="1">
        <w:r w:rsidR="006150A3" w:rsidRPr="00344AF2">
          <w:rPr>
            <w:rStyle w:val="Hyperlink"/>
            <w:rFonts w:ascii="Arial" w:hAnsi="Arial" w:cs="Arial"/>
            <w:noProof/>
          </w:rPr>
          <w:t>Data and monitoring strategy amendments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_Toc129795799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35</w:t>
        </w:r>
        <w:r w:rsidR="006150A3" w:rsidRPr="000B0EC4">
          <w:rPr>
            <w:rFonts w:cs="Arial"/>
            <w:noProof/>
            <w:webHidden/>
          </w:rPr>
          <w:fldChar w:fldCharType="end"/>
        </w:r>
      </w:hyperlink>
    </w:p>
    <w:p w14:paraId="5C8BE061" w14:textId="6BD47D9B" w:rsidR="006150A3" w:rsidRPr="00344AF2" w:rsidRDefault="00002B32">
      <w:pPr>
        <w:pStyle w:val="TOC4"/>
        <w:tabs>
          <w:tab w:val="right" w:leader="dot" w:pos="9628"/>
        </w:tabs>
        <w:rPr>
          <w:rFonts w:eastAsiaTheme="minorEastAsia" w:cs="Arial"/>
          <w:noProof/>
          <w:color w:val="auto"/>
          <w:lang w:eastAsia="en-AU"/>
        </w:rPr>
      </w:pPr>
      <w:hyperlink w:anchor="_Toc129795800" w:history="1">
        <w:r w:rsidR="006150A3" w:rsidRPr="00344AF2">
          <w:rPr>
            <w:rStyle w:val="Hyperlink"/>
            <w:rFonts w:ascii="Arial" w:hAnsi="Arial" w:cs="Arial"/>
            <w:noProof/>
          </w:rPr>
          <w:t>Research strategy amendments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_Toc129795800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36</w:t>
        </w:r>
        <w:r w:rsidR="006150A3" w:rsidRPr="000B0EC4">
          <w:rPr>
            <w:rFonts w:cs="Arial"/>
            <w:noProof/>
            <w:webHidden/>
          </w:rPr>
          <w:fldChar w:fldCharType="end"/>
        </w:r>
      </w:hyperlink>
    </w:p>
    <w:p w14:paraId="7D2BDF3F" w14:textId="692846DD" w:rsidR="006150A3" w:rsidRPr="00344AF2" w:rsidRDefault="00002B32">
      <w:pPr>
        <w:pStyle w:val="TOC3"/>
        <w:rPr>
          <w:rFonts w:eastAsiaTheme="minorEastAsia" w:cs="Arial"/>
          <w:i w:val="0"/>
          <w:noProof/>
          <w:color w:val="auto"/>
          <w:spacing w:val="0"/>
          <w:lang w:eastAsia="en-AU"/>
        </w:rPr>
      </w:pPr>
      <w:hyperlink w:anchor="_Toc129795801" w:history="1">
        <w:r w:rsidR="006150A3" w:rsidRPr="000B0EC4">
          <w:rPr>
            <w:rStyle w:val="Hyperlink"/>
            <w:rFonts w:ascii="Arial" w:hAnsi="Arial" w:cs="Arial"/>
            <w:iCs/>
            <w:noProof/>
          </w:rPr>
          <w:t>Development of re-assessment indicators and triggers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_Toc129795801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36</w:t>
        </w:r>
        <w:r w:rsidR="006150A3" w:rsidRPr="000B0EC4">
          <w:rPr>
            <w:rFonts w:cs="Arial"/>
            <w:noProof/>
            <w:webHidden/>
          </w:rPr>
          <w:fldChar w:fldCharType="end"/>
        </w:r>
      </w:hyperlink>
    </w:p>
    <w:p w14:paraId="17207750" w14:textId="30792D63" w:rsidR="006150A3" w:rsidRPr="00344AF2" w:rsidRDefault="00002B32">
      <w:pPr>
        <w:pStyle w:val="TOC2"/>
        <w:tabs>
          <w:tab w:val="right" w:leader="dot" w:pos="9628"/>
        </w:tabs>
        <w:rPr>
          <w:rFonts w:eastAsiaTheme="minorEastAsia" w:cs="Arial"/>
          <w:noProof/>
          <w:color w:val="auto"/>
          <w:spacing w:val="0"/>
          <w:lang w:eastAsia="en-AU"/>
        </w:rPr>
      </w:pPr>
      <w:hyperlink w:anchor="_Toc129795802" w:history="1">
        <w:r w:rsidR="006150A3" w:rsidRPr="00344AF2">
          <w:rPr>
            <w:rStyle w:val="Hyperlink"/>
            <w:rFonts w:ascii="Arial" w:hAnsi="Arial" w:cs="Arial"/>
            <w:noProof/>
          </w:rPr>
          <w:t>Implementing ERM (STEP 3)</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_Toc129795802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38</w:t>
        </w:r>
        <w:r w:rsidR="006150A3" w:rsidRPr="000B0EC4">
          <w:rPr>
            <w:rFonts w:cs="Arial"/>
            <w:noProof/>
            <w:webHidden/>
          </w:rPr>
          <w:fldChar w:fldCharType="end"/>
        </w:r>
      </w:hyperlink>
    </w:p>
    <w:p w14:paraId="538E029E" w14:textId="1A8A2E70" w:rsidR="006150A3" w:rsidRPr="00344AF2" w:rsidRDefault="00002B32">
      <w:pPr>
        <w:pStyle w:val="TOC2"/>
        <w:tabs>
          <w:tab w:val="right" w:leader="dot" w:pos="9628"/>
        </w:tabs>
        <w:rPr>
          <w:rFonts w:eastAsiaTheme="minorEastAsia" w:cs="Arial"/>
          <w:noProof/>
          <w:color w:val="auto"/>
          <w:spacing w:val="0"/>
          <w:lang w:eastAsia="en-AU"/>
        </w:rPr>
      </w:pPr>
      <w:hyperlink w:anchor="_Toc129795803" w:history="1">
        <w:r w:rsidR="006150A3" w:rsidRPr="00344AF2">
          <w:rPr>
            <w:rStyle w:val="Hyperlink"/>
            <w:rFonts w:ascii="Arial" w:hAnsi="Arial" w:cs="Arial"/>
            <w:noProof/>
          </w:rPr>
          <w:t>Performance monitoring and reporting (STEP 4)</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_Toc129795803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39</w:t>
        </w:r>
        <w:r w:rsidR="006150A3" w:rsidRPr="000B0EC4">
          <w:rPr>
            <w:rFonts w:cs="Arial"/>
            <w:noProof/>
            <w:webHidden/>
          </w:rPr>
          <w:fldChar w:fldCharType="end"/>
        </w:r>
      </w:hyperlink>
    </w:p>
    <w:p w14:paraId="0A0736FA" w14:textId="5C4455F1" w:rsidR="006150A3" w:rsidRPr="00344AF2" w:rsidRDefault="00002B32">
      <w:pPr>
        <w:pStyle w:val="TOC3"/>
        <w:rPr>
          <w:rFonts w:eastAsiaTheme="minorEastAsia" w:cs="Arial"/>
          <w:i w:val="0"/>
          <w:noProof/>
          <w:color w:val="auto"/>
          <w:spacing w:val="0"/>
          <w:lang w:eastAsia="en-AU"/>
        </w:rPr>
      </w:pPr>
      <w:hyperlink w:anchor="_Toc129795804" w:history="1">
        <w:r w:rsidR="006150A3" w:rsidRPr="000B0EC4">
          <w:rPr>
            <w:rStyle w:val="Hyperlink"/>
            <w:rFonts w:ascii="Arial" w:hAnsi="Arial" w:cs="Arial"/>
            <w:iCs/>
            <w:noProof/>
          </w:rPr>
          <w:t>Performance reporting</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_Toc129795804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40</w:t>
        </w:r>
        <w:r w:rsidR="006150A3" w:rsidRPr="000B0EC4">
          <w:rPr>
            <w:rFonts w:cs="Arial"/>
            <w:noProof/>
            <w:webHidden/>
          </w:rPr>
          <w:fldChar w:fldCharType="end"/>
        </w:r>
      </w:hyperlink>
    </w:p>
    <w:p w14:paraId="51D4C48D" w14:textId="0469B307" w:rsidR="006150A3" w:rsidRPr="00344AF2" w:rsidRDefault="00002B32">
      <w:pPr>
        <w:pStyle w:val="TOC1"/>
        <w:rPr>
          <w:rFonts w:eastAsiaTheme="minorEastAsia" w:cs="Arial"/>
          <w:i w:val="0"/>
          <w:noProof/>
          <w:color w:val="auto"/>
          <w:spacing w:val="0"/>
          <w:lang w:eastAsia="en-AU"/>
        </w:rPr>
      </w:pPr>
      <w:hyperlink w:anchor="_Toc129795805" w:history="1">
        <w:r w:rsidR="006150A3" w:rsidRPr="000B0EC4">
          <w:rPr>
            <w:rStyle w:val="Hyperlink"/>
            <w:rFonts w:ascii="Arial" w:hAnsi="Arial" w:cs="Arial"/>
            <w:noProof/>
          </w:rPr>
          <w:t>Ecological Risk Assessment – Revised Methodology</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_Toc129795805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41</w:t>
        </w:r>
        <w:r w:rsidR="006150A3" w:rsidRPr="000B0EC4">
          <w:rPr>
            <w:rFonts w:cs="Arial"/>
            <w:noProof/>
            <w:webHidden/>
          </w:rPr>
          <w:fldChar w:fldCharType="end"/>
        </w:r>
      </w:hyperlink>
    </w:p>
    <w:p w14:paraId="6A8523BF" w14:textId="03020B42" w:rsidR="006150A3" w:rsidRPr="00344AF2" w:rsidRDefault="00002B32">
      <w:pPr>
        <w:pStyle w:val="TOC2"/>
        <w:tabs>
          <w:tab w:val="right" w:leader="dot" w:pos="9628"/>
        </w:tabs>
        <w:rPr>
          <w:rFonts w:eastAsiaTheme="minorEastAsia" w:cs="Arial"/>
          <w:noProof/>
          <w:color w:val="auto"/>
          <w:spacing w:val="0"/>
          <w:lang w:eastAsia="en-AU"/>
        </w:rPr>
      </w:pPr>
      <w:hyperlink w:anchor="_Toc129795806" w:history="1">
        <w:r w:rsidR="006150A3" w:rsidRPr="00344AF2">
          <w:rPr>
            <w:rStyle w:val="Hyperlink"/>
            <w:rFonts w:ascii="Arial" w:hAnsi="Arial" w:cs="Arial"/>
            <w:noProof/>
          </w:rPr>
          <w:t>Purpose</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_Toc129795806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41</w:t>
        </w:r>
        <w:r w:rsidR="006150A3" w:rsidRPr="000B0EC4">
          <w:rPr>
            <w:rFonts w:cs="Arial"/>
            <w:noProof/>
            <w:webHidden/>
          </w:rPr>
          <w:fldChar w:fldCharType="end"/>
        </w:r>
      </w:hyperlink>
    </w:p>
    <w:p w14:paraId="10B93E04" w14:textId="1CD3002D" w:rsidR="006150A3" w:rsidRPr="00344AF2" w:rsidRDefault="00002B32">
      <w:pPr>
        <w:pStyle w:val="TOC2"/>
        <w:tabs>
          <w:tab w:val="right" w:leader="dot" w:pos="9628"/>
        </w:tabs>
        <w:rPr>
          <w:rFonts w:eastAsiaTheme="minorEastAsia" w:cs="Arial"/>
          <w:noProof/>
          <w:color w:val="auto"/>
          <w:spacing w:val="0"/>
          <w:lang w:eastAsia="en-AU"/>
        </w:rPr>
      </w:pPr>
      <w:hyperlink w:anchor="_Toc129795807" w:history="1">
        <w:r w:rsidR="006150A3" w:rsidRPr="00344AF2">
          <w:rPr>
            <w:rStyle w:val="Hyperlink"/>
            <w:rFonts w:ascii="Arial" w:hAnsi="Arial" w:cs="Arial"/>
            <w:noProof/>
          </w:rPr>
          <w:t>Introduction</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_Toc129795807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41</w:t>
        </w:r>
        <w:r w:rsidR="006150A3" w:rsidRPr="000B0EC4">
          <w:rPr>
            <w:rFonts w:cs="Arial"/>
            <w:noProof/>
            <w:webHidden/>
          </w:rPr>
          <w:fldChar w:fldCharType="end"/>
        </w:r>
      </w:hyperlink>
    </w:p>
    <w:p w14:paraId="2D8CDAF3" w14:textId="63ED02BA" w:rsidR="006150A3" w:rsidRPr="00344AF2" w:rsidRDefault="00002B32">
      <w:pPr>
        <w:pStyle w:val="TOC3"/>
        <w:rPr>
          <w:rFonts w:eastAsiaTheme="minorEastAsia" w:cs="Arial"/>
          <w:i w:val="0"/>
          <w:noProof/>
          <w:color w:val="auto"/>
          <w:spacing w:val="0"/>
          <w:lang w:eastAsia="en-AU"/>
        </w:rPr>
      </w:pPr>
      <w:hyperlink w:anchor="_Toc129795808" w:history="1">
        <w:r w:rsidR="006150A3" w:rsidRPr="000B0EC4">
          <w:rPr>
            <w:rStyle w:val="Hyperlink"/>
            <w:rFonts w:ascii="Arial" w:hAnsi="Arial" w:cs="Arial"/>
            <w:iCs/>
            <w:noProof/>
          </w:rPr>
          <w:t>What is ERAEF?</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_Toc129795808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41</w:t>
        </w:r>
        <w:r w:rsidR="006150A3" w:rsidRPr="000B0EC4">
          <w:rPr>
            <w:rFonts w:cs="Arial"/>
            <w:noProof/>
            <w:webHidden/>
          </w:rPr>
          <w:fldChar w:fldCharType="end"/>
        </w:r>
      </w:hyperlink>
    </w:p>
    <w:p w14:paraId="0FB8584C" w14:textId="6657CB24" w:rsidR="006150A3" w:rsidRPr="00344AF2" w:rsidRDefault="00002B32">
      <w:pPr>
        <w:pStyle w:val="TOC1"/>
        <w:rPr>
          <w:rFonts w:eastAsiaTheme="minorEastAsia" w:cs="Arial"/>
          <w:i w:val="0"/>
          <w:noProof/>
          <w:color w:val="auto"/>
          <w:spacing w:val="0"/>
          <w:lang w:eastAsia="en-AU"/>
        </w:rPr>
      </w:pPr>
      <w:hyperlink w:anchor="_Toc129795809" w:history="1">
        <w:r w:rsidR="006150A3" w:rsidRPr="000B0EC4">
          <w:rPr>
            <w:rStyle w:val="Hyperlink"/>
            <w:rFonts w:ascii="Arial" w:hAnsi="Arial" w:cs="Arial"/>
            <w:noProof/>
          </w:rPr>
          <w:t>Habitats and Communities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_Toc129795809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43</w:t>
        </w:r>
        <w:r w:rsidR="006150A3" w:rsidRPr="000B0EC4">
          <w:rPr>
            <w:rFonts w:cs="Arial"/>
            <w:noProof/>
            <w:webHidden/>
          </w:rPr>
          <w:fldChar w:fldCharType="end"/>
        </w:r>
      </w:hyperlink>
    </w:p>
    <w:p w14:paraId="2E20220B" w14:textId="2603E94E" w:rsidR="006150A3" w:rsidRPr="00344AF2" w:rsidRDefault="00002B32">
      <w:pPr>
        <w:pStyle w:val="TOC2"/>
        <w:tabs>
          <w:tab w:val="right" w:leader="dot" w:pos="9628"/>
        </w:tabs>
        <w:rPr>
          <w:rFonts w:eastAsiaTheme="minorEastAsia" w:cs="Arial"/>
          <w:noProof/>
          <w:color w:val="auto"/>
          <w:spacing w:val="0"/>
          <w:lang w:eastAsia="en-AU"/>
        </w:rPr>
      </w:pPr>
      <w:hyperlink w:anchor="_Toc129795810" w:history="1">
        <w:r w:rsidR="006150A3" w:rsidRPr="00344AF2">
          <w:rPr>
            <w:rStyle w:val="Hyperlink"/>
            <w:rFonts w:ascii="Arial" w:hAnsi="Arial" w:cs="Arial"/>
            <w:noProof/>
          </w:rPr>
          <w:t>Purpose</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_Toc129795810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43</w:t>
        </w:r>
        <w:r w:rsidR="006150A3" w:rsidRPr="000B0EC4">
          <w:rPr>
            <w:rFonts w:cs="Arial"/>
            <w:noProof/>
            <w:webHidden/>
          </w:rPr>
          <w:fldChar w:fldCharType="end"/>
        </w:r>
      </w:hyperlink>
    </w:p>
    <w:p w14:paraId="21C6CFF2" w14:textId="6083DAC3" w:rsidR="006150A3" w:rsidRPr="00344AF2" w:rsidRDefault="00002B32">
      <w:pPr>
        <w:pStyle w:val="TOC2"/>
        <w:tabs>
          <w:tab w:val="right" w:leader="dot" w:pos="9628"/>
        </w:tabs>
        <w:rPr>
          <w:rFonts w:eastAsiaTheme="minorEastAsia" w:cs="Arial"/>
          <w:noProof/>
          <w:color w:val="auto"/>
          <w:spacing w:val="0"/>
          <w:lang w:eastAsia="en-AU"/>
        </w:rPr>
      </w:pPr>
      <w:hyperlink w:anchor="_Toc129795811" w:history="1">
        <w:r w:rsidR="006150A3" w:rsidRPr="00344AF2">
          <w:rPr>
            <w:rStyle w:val="Hyperlink"/>
            <w:rFonts w:ascii="Arial" w:hAnsi="Arial" w:cs="Arial"/>
            <w:noProof/>
          </w:rPr>
          <w:t>Introduction</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_Toc129795811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43</w:t>
        </w:r>
        <w:r w:rsidR="006150A3" w:rsidRPr="000B0EC4">
          <w:rPr>
            <w:rFonts w:cs="Arial"/>
            <w:noProof/>
            <w:webHidden/>
          </w:rPr>
          <w:fldChar w:fldCharType="end"/>
        </w:r>
      </w:hyperlink>
    </w:p>
    <w:p w14:paraId="6324497C" w14:textId="2BC046B4" w:rsidR="006150A3" w:rsidRPr="00344AF2" w:rsidRDefault="00002B32">
      <w:pPr>
        <w:pStyle w:val="TOC2"/>
        <w:tabs>
          <w:tab w:val="right" w:leader="dot" w:pos="9628"/>
        </w:tabs>
        <w:rPr>
          <w:rFonts w:eastAsiaTheme="minorEastAsia" w:cs="Arial"/>
          <w:noProof/>
          <w:color w:val="auto"/>
          <w:spacing w:val="0"/>
          <w:lang w:eastAsia="en-AU"/>
        </w:rPr>
      </w:pPr>
      <w:hyperlink w:anchor="_Toc129795812" w:history="1">
        <w:r w:rsidR="006150A3" w:rsidRPr="00344AF2">
          <w:rPr>
            <w:rStyle w:val="Hyperlink"/>
            <w:rFonts w:ascii="Arial" w:hAnsi="Arial" w:cs="Arial"/>
            <w:noProof/>
          </w:rPr>
          <w:t>Management objectives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_Toc129795812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43</w:t>
        </w:r>
        <w:r w:rsidR="006150A3" w:rsidRPr="000B0EC4">
          <w:rPr>
            <w:rFonts w:cs="Arial"/>
            <w:noProof/>
            <w:webHidden/>
          </w:rPr>
          <w:fldChar w:fldCharType="end"/>
        </w:r>
      </w:hyperlink>
    </w:p>
    <w:p w14:paraId="0223FA55" w14:textId="65514156" w:rsidR="006150A3" w:rsidRPr="00344AF2" w:rsidRDefault="00002B32">
      <w:pPr>
        <w:pStyle w:val="TOC2"/>
        <w:tabs>
          <w:tab w:val="right" w:leader="dot" w:pos="9628"/>
        </w:tabs>
        <w:rPr>
          <w:rFonts w:eastAsiaTheme="minorEastAsia" w:cs="Arial"/>
          <w:noProof/>
          <w:color w:val="auto"/>
          <w:spacing w:val="0"/>
          <w:lang w:eastAsia="en-AU"/>
        </w:rPr>
      </w:pPr>
      <w:hyperlink w:anchor="_Toc129795813" w:history="1">
        <w:r w:rsidR="006150A3" w:rsidRPr="00344AF2">
          <w:rPr>
            <w:rStyle w:val="Hyperlink"/>
            <w:rFonts w:ascii="Arial" w:hAnsi="Arial" w:cs="Arial"/>
            <w:noProof/>
          </w:rPr>
          <w:t>Methods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_Toc129795813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44</w:t>
        </w:r>
        <w:r w:rsidR="006150A3" w:rsidRPr="000B0EC4">
          <w:rPr>
            <w:rFonts w:cs="Arial"/>
            <w:noProof/>
            <w:webHidden/>
          </w:rPr>
          <w:fldChar w:fldCharType="end"/>
        </w:r>
      </w:hyperlink>
    </w:p>
    <w:p w14:paraId="39475204" w14:textId="251C393F" w:rsidR="006150A3" w:rsidRPr="00344AF2" w:rsidRDefault="00002B32">
      <w:pPr>
        <w:pStyle w:val="TOC3"/>
        <w:rPr>
          <w:rFonts w:eastAsiaTheme="minorEastAsia" w:cs="Arial"/>
          <w:i w:val="0"/>
          <w:noProof/>
          <w:color w:val="auto"/>
          <w:spacing w:val="0"/>
          <w:lang w:eastAsia="en-AU"/>
        </w:rPr>
      </w:pPr>
      <w:hyperlink w:anchor="_Toc129795814" w:history="1">
        <w:r w:rsidR="006150A3" w:rsidRPr="000B0EC4">
          <w:rPr>
            <w:rStyle w:val="Hyperlink"/>
            <w:rFonts w:ascii="Arial" w:hAnsi="Arial" w:cs="Arial"/>
            <w:iCs/>
            <w:noProof/>
          </w:rPr>
          <w:t>Scoping</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_Toc129795814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44</w:t>
        </w:r>
        <w:r w:rsidR="006150A3" w:rsidRPr="000B0EC4">
          <w:rPr>
            <w:rFonts w:cs="Arial"/>
            <w:noProof/>
            <w:webHidden/>
          </w:rPr>
          <w:fldChar w:fldCharType="end"/>
        </w:r>
      </w:hyperlink>
    </w:p>
    <w:p w14:paraId="002233B5" w14:textId="6904DEAB" w:rsidR="006150A3" w:rsidRPr="00344AF2" w:rsidRDefault="00002B32">
      <w:pPr>
        <w:pStyle w:val="TOC3"/>
        <w:rPr>
          <w:rFonts w:eastAsiaTheme="minorEastAsia" w:cs="Arial"/>
          <w:i w:val="0"/>
          <w:noProof/>
          <w:color w:val="auto"/>
          <w:spacing w:val="0"/>
          <w:lang w:eastAsia="en-AU"/>
        </w:rPr>
      </w:pPr>
      <w:hyperlink w:anchor="_Toc129795815" w:history="1">
        <w:r w:rsidR="006150A3" w:rsidRPr="000B0EC4">
          <w:rPr>
            <w:rStyle w:val="Hyperlink"/>
            <w:rFonts w:ascii="Arial" w:hAnsi="Arial" w:cs="Arial"/>
            <w:iCs/>
            <w:noProof/>
          </w:rPr>
          <w:t>Level 1 – Scale Intensity Consequence Analysis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_Toc129795815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44</w:t>
        </w:r>
        <w:r w:rsidR="006150A3" w:rsidRPr="000B0EC4">
          <w:rPr>
            <w:rFonts w:cs="Arial"/>
            <w:noProof/>
            <w:webHidden/>
          </w:rPr>
          <w:fldChar w:fldCharType="end"/>
        </w:r>
      </w:hyperlink>
    </w:p>
    <w:p w14:paraId="3B265F7A" w14:textId="1E4E8FCF" w:rsidR="006150A3" w:rsidRPr="00344AF2" w:rsidRDefault="00002B32">
      <w:pPr>
        <w:pStyle w:val="TOC3"/>
        <w:rPr>
          <w:rFonts w:eastAsiaTheme="minorEastAsia" w:cs="Arial"/>
          <w:i w:val="0"/>
          <w:noProof/>
          <w:color w:val="auto"/>
          <w:spacing w:val="0"/>
          <w:lang w:eastAsia="en-AU"/>
        </w:rPr>
      </w:pPr>
      <w:hyperlink w:anchor="_Toc129795816" w:history="1">
        <w:r w:rsidR="006150A3" w:rsidRPr="000B0EC4">
          <w:rPr>
            <w:rStyle w:val="Hyperlink"/>
            <w:rFonts w:ascii="Arial" w:hAnsi="Arial" w:cs="Arial"/>
            <w:iCs/>
            <w:noProof/>
          </w:rPr>
          <w:t>Level 2 – Productivity Susceptibility Analysis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_Toc129795816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45</w:t>
        </w:r>
        <w:r w:rsidR="006150A3" w:rsidRPr="000B0EC4">
          <w:rPr>
            <w:rFonts w:cs="Arial"/>
            <w:noProof/>
            <w:webHidden/>
          </w:rPr>
          <w:fldChar w:fldCharType="end"/>
        </w:r>
      </w:hyperlink>
    </w:p>
    <w:p w14:paraId="4A29920E" w14:textId="52F67392" w:rsidR="006150A3" w:rsidRPr="00344AF2" w:rsidRDefault="00002B32">
      <w:pPr>
        <w:pStyle w:val="TOC4"/>
        <w:tabs>
          <w:tab w:val="right" w:leader="dot" w:pos="9628"/>
        </w:tabs>
        <w:rPr>
          <w:rFonts w:eastAsiaTheme="minorEastAsia" w:cs="Arial"/>
          <w:noProof/>
          <w:color w:val="auto"/>
          <w:lang w:eastAsia="en-AU"/>
        </w:rPr>
      </w:pPr>
      <w:hyperlink w:anchor="_Toc129795817" w:history="1">
        <w:r w:rsidR="006150A3" w:rsidRPr="00344AF2">
          <w:rPr>
            <w:rStyle w:val="Hyperlink"/>
            <w:rFonts w:ascii="Arial" w:hAnsi="Arial" w:cs="Arial"/>
            <w:noProof/>
          </w:rPr>
          <w:t>Habitats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_Toc129795817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45</w:t>
        </w:r>
        <w:r w:rsidR="006150A3" w:rsidRPr="000B0EC4">
          <w:rPr>
            <w:rFonts w:cs="Arial"/>
            <w:noProof/>
            <w:webHidden/>
          </w:rPr>
          <w:fldChar w:fldCharType="end"/>
        </w:r>
      </w:hyperlink>
    </w:p>
    <w:p w14:paraId="37D4F6EE" w14:textId="25CEACCB" w:rsidR="006150A3" w:rsidRPr="00344AF2" w:rsidRDefault="00002B32">
      <w:pPr>
        <w:pStyle w:val="TOC4"/>
        <w:tabs>
          <w:tab w:val="right" w:leader="dot" w:pos="9628"/>
        </w:tabs>
        <w:rPr>
          <w:rFonts w:eastAsiaTheme="minorEastAsia" w:cs="Arial"/>
          <w:noProof/>
          <w:color w:val="auto"/>
          <w:lang w:eastAsia="en-AU"/>
        </w:rPr>
      </w:pPr>
      <w:hyperlink w:anchor="_Toc129795818" w:history="1">
        <w:r w:rsidR="006150A3" w:rsidRPr="00344AF2">
          <w:rPr>
            <w:rStyle w:val="Hyperlink"/>
            <w:rFonts w:ascii="Arial" w:hAnsi="Arial" w:cs="Arial"/>
            <w:noProof/>
          </w:rPr>
          <w:t>Communities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_Toc129795818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45</w:t>
        </w:r>
        <w:r w:rsidR="006150A3" w:rsidRPr="000B0EC4">
          <w:rPr>
            <w:rFonts w:cs="Arial"/>
            <w:noProof/>
            <w:webHidden/>
          </w:rPr>
          <w:fldChar w:fldCharType="end"/>
        </w:r>
      </w:hyperlink>
    </w:p>
    <w:p w14:paraId="0011EC1F" w14:textId="0D45CAD9" w:rsidR="006150A3" w:rsidRPr="00344AF2" w:rsidRDefault="00002B32">
      <w:pPr>
        <w:pStyle w:val="TOC1"/>
        <w:rPr>
          <w:rFonts w:eastAsiaTheme="minorEastAsia" w:cs="Arial"/>
          <w:i w:val="0"/>
          <w:noProof/>
          <w:color w:val="auto"/>
          <w:spacing w:val="0"/>
          <w:lang w:eastAsia="en-AU"/>
        </w:rPr>
      </w:pPr>
      <w:hyperlink w:anchor="_Toc129795819" w:history="1">
        <w:r w:rsidR="006150A3" w:rsidRPr="000B0EC4">
          <w:rPr>
            <w:rStyle w:val="Hyperlink"/>
            <w:rFonts w:ascii="Arial" w:hAnsi="Arial" w:cs="Arial"/>
            <w:noProof/>
          </w:rPr>
          <w:t>Future directions for ERA</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_Toc129795819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46</w:t>
        </w:r>
        <w:r w:rsidR="006150A3" w:rsidRPr="000B0EC4">
          <w:rPr>
            <w:rFonts w:cs="Arial"/>
            <w:noProof/>
            <w:webHidden/>
          </w:rPr>
          <w:fldChar w:fldCharType="end"/>
        </w:r>
      </w:hyperlink>
    </w:p>
    <w:p w14:paraId="4A9C04B4" w14:textId="336ED4A9" w:rsidR="006150A3" w:rsidRPr="00344AF2" w:rsidRDefault="00002B32">
      <w:pPr>
        <w:pStyle w:val="TOC2"/>
        <w:tabs>
          <w:tab w:val="right" w:leader="dot" w:pos="9628"/>
        </w:tabs>
        <w:rPr>
          <w:rFonts w:eastAsiaTheme="minorEastAsia" w:cs="Arial"/>
          <w:noProof/>
          <w:color w:val="auto"/>
          <w:spacing w:val="0"/>
          <w:lang w:eastAsia="en-AU"/>
        </w:rPr>
      </w:pPr>
      <w:hyperlink w:anchor="_Toc129795820" w:history="1">
        <w:r w:rsidR="006150A3" w:rsidRPr="00344AF2">
          <w:rPr>
            <w:rStyle w:val="Hyperlink"/>
            <w:rFonts w:ascii="Arial" w:hAnsi="Arial" w:cs="Arial"/>
            <w:noProof/>
          </w:rPr>
          <w:t>Cumulative impacts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_Toc129795820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46</w:t>
        </w:r>
        <w:r w:rsidR="006150A3" w:rsidRPr="000B0EC4">
          <w:rPr>
            <w:rFonts w:cs="Arial"/>
            <w:noProof/>
            <w:webHidden/>
          </w:rPr>
          <w:fldChar w:fldCharType="end"/>
        </w:r>
      </w:hyperlink>
    </w:p>
    <w:p w14:paraId="5E6D4402" w14:textId="4883D3AD" w:rsidR="006150A3" w:rsidRPr="00344AF2" w:rsidRDefault="00002B32">
      <w:pPr>
        <w:pStyle w:val="TOC2"/>
        <w:tabs>
          <w:tab w:val="right" w:leader="dot" w:pos="9628"/>
        </w:tabs>
        <w:rPr>
          <w:rFonts w:eastAsiaTheme="minorEastAsia" w:cs="Arial"/>
          <w:noProof/>
          <w:color w:val="auto"/>
          <w:spacing w:val="0"/>
          <w:lang w:eastAsia="en-AU"/>
        </w:rPr>
      </w:pPr>
      <w:hyperlink w:anchor="_Toc129795821" w:history="1">
        <w:r w:rsidR="006150A3" w:rsidRPr="00344AF2">
          <w:rPr>
            <w:rStyle w:val="Hyperlink"/>
            <w:rFonts w:ascii="Arial" w:hAnsi="Arial" w:cs="Arial"/>
            <w:noProof/>
          </w:rPr>
          <w:t>Climate impacts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_Toc129795821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46</w:t>
        </w:r>
        <w:r w:rsidR="006150A3" w:rsidRPr="000B0EC4">
          <w:rPr>
            <w:rFonts w:cs="Arial"/>
            <w:noProof/>
            <w:webHidden/>
          </w:rPr>
          <w:fldChar w:fldCharType="end"/>
        </w:r>
      </w:hyperlink>
    </w:p>
    <w:p w14:paraId="20D6E74E" w14:textId="06E34850" w:rsidR="006150A3" w:rsidRPr="00344AF2" w:rsidRDefault="00002B32">
      <w:pPr>
        <w:pStyle w:val="TOC2"/>
        <w:tabs>
          <w:tab w:val="right" w:leader="dot" w:pos="9628"/>
        </w:tabs>
        <w:rPr>
          <w:rFonts w:eastAsiaTheme="minorEastAsia" w:cs="Arial"/>
          <w:noProof/>
          <w:color w:val="auto"/>
          <w:spacing w:val="0"/>
          <w:lang w:eastAsia="en-AU"/>
        </w:rPr>
      </w:pPr>
      <w:hyperlink w:anchor="_Toc129795822" w:history="1">
        <w:r w:rsidR="006150A3" w:rsidRPr="00344AF2">
          <w:rPr>
            <w:rStyle w:val="Hyperlink"/>
            <w:rFonts w:ascii="Arial" w:hAnsi="Arial" w:cs="Arial"/>
            <w:noProof/>
          </w:rPr>
          <w:t>Research and management development</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_Toc129795822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46</w:t>
        </w:r>
        <w:r w:rsidR="006150A3" w:rsidRPr="000B0EC4">
          <w:rPr>
            <w:rFonts w:cs="Arial"/>
            <w:noProof/>
            <w:webHidden/>
          </w:rPr>
          <w:fldChar w:fldCharType="end"/>
        </w:r>
      </w:hyperlink>
    </w:p>
    <w:p w14:paraId="6F74685C" w14:textId="585D7B6B" w:rsidR="006150A3" w:rsidRPr="00344AF2" w:rsidRDefault="00002B32">
      <w:pPr>
        <w:pStyle w:val="TOC1"/>
        <w:rPr>
          <w:rFonts w:eastAsiaTheme="minorEastAsia" w:cs="Arial"/>
          <w:i w:val="0"/>
          <w:noProof/>
          <w:color w:val="auto"/>
          <w:spacing w:val="0"/>
          <w:lang w:eastAsia="en-AU"/>
        </w:rPr>
      </w:pPr>
      <w:hyperlink w:anchor="_Toc129795823" w:history="1">
        <w:r w:rsidR="006150A3" w:rsidRPr="000B0EC4">
          <w:rPr>
            <w:rStyle w:val="Hyperlink"/>
            <w:rFonts w:ascii="Arial" w:hAnsi="Arial" w:cs="Arial"/>
            <w:noProof/>
          </w:rPr>
          <w:t>References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_Toc129795823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47</w:t>
        </w:r>
        <w:r w:rsidR="006150A3" w:rsidRPr="000B0EC4">
          <w:rPr>
            <w:rFonts w:cs="Arial"/>
            <w:noProof/>
            <w:webHidden/>
          </w:rPr>
          <w:fldChar w:fldCharType="end"/>
        </w:r>
      </w:hyperlink>
    </w:p>
    <w:p w14:paraId="5FD48722" w14:textId="7243B6C1" w:rsidR="006150A3" w:rsidRPr="00344AF2" w:rsidRDefault="00002B32">
      <w:pPr>
        <w:pStyle w:val="TOC1"/>
        <w:rPr>
          <w:rFonts w:eastAsiaTheme="minorEastAsia" w:cs="Arial"/>
          <w:i w:val="0"/>
          <w:noProof/>
          <w:color w:val="auto"/>
          <w:spacing w:val="0"/>
          <w:lang w:eastAsia="en-AU"/>
        </w:rPr>
      </w:pPr>
      <w:hyperlink w:anchor="_Toc129795824" w:history="1">
        <w:r w:rsidR="006150A3" w:rsidRPr="000B0EC4">
          <w:rPr>
            <w:rStyle w:val="Hyperlink"/>
            <w:rFonts w:ascii="Arial" w:hAnsi="Arial" w:cs="Arial"/>
            <w:noProof/>
          </w:rPr>
          <w:t>Attachment 1. ERM framework templates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_Toc129795824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50</w:t>
        </w:r>
        <w:r w:rsidR="006150A3" w:rsidRPr="000B0EC4">
          <w:rPr>
            <w:rFonts w:cs="Arial"/>
            <w:noProof/>
            <w:webHidden/>
          </w:rPr>
          <w:fldChar w:fldCharType="end"/>
        </w:r>
      </w:hyperlink>
    </w:p>
    <w:p w14:paraId="77510AF9" w14:textId="67D97403" w:rsidR="006150A3" w:rsidRPr="00344AF2" w:rsidRDefault="00002B32">
      <w:pPr>
        <w:pStyle w:val="TOC2"/>
        <w:tabs>
          <w:tab w:val="right" w:leader="dot" w:pos="9628"/>
        </w:tabs>
        <w:rPr>
          <w:rFonts w:eastAsiaTheme="minorEastAsia" w:cs="Arial"/>
          <w:noProof/>
          <w:color w:val="auto"/>
          <w:spacing w:val="0"/>
          <w:lang w:eastAsia="en-AU"/>
        </w:rPr>
      </w:pPr>
      <w:hyperlink w:anchor="_Toc129795825" w:history="1">
        <w:r w:rsidR="006150A3" w:rsidRPr="00344AF2">
          <w:rPr>
            <w:rStyle w:val="Hyperlink"/>
            <w:rFonts w:ascii="Arial" w:hAnsi="Arial" w:cs="Arial"/>
            <w:noProof/>
          </w:rPr>
          <w:t>ERAEF templates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_Toc129795825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50</w:t>
        </w:r>
        <w:r w:rsidR="006150A3" w:rsidRPr="000B0EC4">
          <w:rPr>
            <w:rFonts w:cs="Arial"/>
            <w:noProof/>
            <w:webHidden/>
          </w:rPr>
          <w:fldChar w:fldCharType="end"/>
        </w:r>
      </w:hyperlink>
    </w:p>
    <w:p w14:paraId="7B1EFAAC" w14:textId="09499C2B" w:rsidR="006150A3" w:rsidRPr="00344AF2" w:rsidRDefault="00002B32">
      <w:pPr>
        <w:pStyle w:val="TOC2"/>
        <w:tabs>
          <w:tab w:val="right" w:leader="dot" w:pos="9628"/>
        </w:tabs>
        <w:rPr>
          <w:rFonts w:eastAsiaTheme="minorEastAsia" w:cs="Arial"/>
          <w:noProof/>
          <w:color w:val="auto"/>
          <w:spacing w:val="0"/>
          <w:lang w:eastAsia="en-AU"/>
        </w:rPr>
      </w:pPr>
      <w:hyperlink w:anchor="_Toc129795826" w:history="1">
        <w:r w:rsidR="006150A3" w:rsidRPr="00344AF2">
          <w:rPr>
            <w:rStyle w:val="Hyperlink"/>
            <w:rFonts w:ascii="Arial" w:hAnsi="Arial" w:cs="Arial"/>
            <w:noProof/>
          </w:rPr>
          <w:t>ERM templates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_Toc129795826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50</w:t>
        </w:r>
        <w:r w:rsidR="006150A3" w:rsidRPr="000B0EC4">
          <w:rPr>
            <w:rFonts w:cs="Arial"/>
            <w:noProof/>
            <w:webHidden/>
          </w:rPr>
          <w:fldChar w:fldCharType="end"/>
        </w:r>
      </w:hyperlink>
    </w:p>
    <w:p w14:paraId="6E83A160" w14:textId="0F275980" w:rsidR="006150A3" w:rsidRPr="00344AF2" w:rsidRDefault="00002B32">
      <w:pPr>
        <w:pStyle w:val="TOC2"/>
        <w:tabs>
          <w:tab w:val="right" w:leader="dot" w:pos="9628"/>
        </w:tabs>
        <w:rPr>
          <w:rFonts w:eastAsiaTheme="minorEastAsia" w:cs="Arial"/>
          <w:noProof/>
          <w:color w:val="auto"/>
          <w:spacing w:val="0"/>
          <w:lang w:eastAsia="en-AU"/>
        </w:rPr>
      </w:pPr>
      <w:hyperlink w:anchor="_Toc129795827" w:history="1">
        <w:r w:rsidR="006150A3" w:rsidRPr="00344AF2">
          <w:rPr>
            <w:rStyle w:val="Hyperlink"/>
            <w:rFonts w:ascii="Arial" w:hAnsi="Arial" w:cs="Arial"/>
            <w:noProof/>
          </w:rPr>
          <w:t>Template 1 – Five-year Strategic Research Plan</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_Toc129795827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50</w:t>
        </w:r>
        <w:r w:rsidR="006150A3" w:rsidRPr="000B0EC4">
          <w:rPr>
            <w:rFonts w:cs="Arial"/>
            <w:noProof/>
            <w:webHidden/>
          </w:rPr>
          <w:fldChar w:fldCharType="end"/>
        </w:r>
      </w:hyperlink>
    </w:p>
    <w:p w14:paraId="4AD2DAAF" w14:textId="2AEC7331" w:rsidR="006150A3" w:rsidRPr="00344AF2" w:rsidRDefault="00002B32">
      <w:pPr>
        <w:pStyle w:val="TOC3"/>
        <w:rPr>
          <w:rFonts w:eastAsiaTheme="minorEastAsia" w:cs="Arial"/>
          <w:i w:val="0"/>
          <w:noProof/>
          <w:color w:val="auto"/>
          <w:spacing w:val="0"/>
          <w:lang w:eastAsia="en-AU"/>
        </w:rPr>
      </w:pPr>
      <w:hyperlink w:anchor="_Toc129795828" w:history="1">
        <w:r w:rsidR="006150A3" w:rsidRPr="000B0EC4">
          <w:rPr>
            <w:rStyle w:val="Hyperlink"/>
            <w:rFonts w:ascii="Arial" w:hAnsi="Arial" w:cs="Arial"/>
            <w:iCs/>
            <w:noProof/>
          </w:rPr>
          <w:t>Introduction</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_Toc129795828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50</w:t>
        </w:r>
        <w:r w:rsidR="006150A3" w:rsidRPr="000B0EC4">
          <w:rPr>
            <w:rFonts w:cs="Arial"/>
            <w:noProof/>
            <w:webHidden/>
          </w:rPr>
          <w:fldChar w:fldCharType="end"/>
        </w:r>
      </w:hyperlink>
    </w:p>
    <w:p w14:paraId="161C3A54" w14:textId="02DEB59F" w:rsidR="006150A3" w:rsidRPr="00344AF2" w:rsidRDefault="00002B32">
      <w:pPr>
        <w:pStyle w:val="TOC3"/>
        <w:rPr>
          <w:rFonts w:eastAsiaTheme="minorEastAsia" w:cs="Arial"/>
          <w:i w:val="0"/>
          <w:noProof/>
          <w:color w:val="auto"/>
          <w:spacing w:val="0"/>
          <w:lang w:eastAsia="en-AU"/>
        </w:rPr>
      </w:pPr>
      <w:hyperlink w:anchor="_Toc129795829" w:history="1">
        <w:r w:rsidR="006150A3" w:rsidRPr="000B0EC4">
          <w:rPr>
            <w:rStyle w:val="Hyperlink"/>
            <w:rFonts w:ascii="Arial" w:hAnsi="Arial" w:cs="Arial"/>
            <w:iCs/>
            <w:noProof/>
          </w:rPr>
          <w:t>AFMA Corporate goals and Strategies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_Toc129795829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50</w:t>
        </w:r>
        <w:r w:rsidR="006150A3" w:rsidRPr="000B0EC4">
          <w:rPr>
            <w:rFonts w:cs="Arial"/>
            <w:noProof/>
            <w:webHidden/>
          </w:rPr>
          <w:fldChar w:fldCharType="end"/>
        </w:r>
      </w:hyperlink>
    </w:p>
    <w:p w14:paraId="53F65852" w14:textId="5C42ED0C" w:rsidR="006150A3" w:rsidRPr="00344AF2" w:rsidRDefault="00002B32">
      <w:pPr>
        <w:pStyle w:val="TOC3"/>
        <w:rPr>
          <w:rFonts w:eastAsiaTheme="minorEastAsia" w:cs="Arial"/>
          <w:i w:val="0"/>
          <w:noProof/>
          <w:color w:val="auto"/>
          <w:spacing w:val="0"/>
          <w:lang w:eastAsia="en-AU"/>
        </w:rPr>
      </w:pPr>
      <w:hyperlink w:anchor="_Toc129795830" w:history="1">
        <w:r w:rsidR="006150A3" w:rsidRPr="000B0EC4">
          <w:rPr>
            <w:rStyle w:val="Hyperlink"/>
            <w:rFonts w:ascii="Arial" w:hAnsi="Arial" w:cs="Arial"/>
            <w:iCs/>
            <w:noProof/>
          </w:rPr>
          <w:t>Identifying research needs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_Toc129795830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51</w:t>
        </w:r>
        <w:r w:rsidR="006150A3" w:rsidRPr="000B0EC4">
          <w:rPr>
            <w:rFonts w:cs="Arial"/>
            <w:noProof/>
            <w:webHidden/>
          </w:rPr>
          <w:fldChar w:fldCharType="end"/>
        </w:r>
      </w:hyperlink>
    </w:p>
    <w:p w14:paraId="2CA71749" w14:textId="5E9E5526" w:rsidR="006150A3" w:rsidRPr="00344AF2" w:rsidRDefault="00002B32">
      <w:pPr>
        <w:pStyle w:val="TOC4"/>
        <w:tabs>
          <w:tab w:val="right" w:leader="dot" w:pos="9628"/>
        </w:tabs>
        <w:rPr>
          <w:rFonts w:eastAsiaTheme="minorEastAsia" w:cs="Arial"/>
          <w:noProof/>
          <w:color w:val="auto"/>
          <w:lang w:eastAsia="en-AU"/>
        </w:rPr>
      </w:pPr>
      <w:hyperlink w:anchor="_Toc129795831" w:history="1">
        <w:r w:rsidR="006150A3" w:rsidRPr="00344AF2">
          <w:rPr>
            <w:rStyle w:val="Hyperlink"/>
            <w:rFonts w:ascii="Arial" w:hAnsi="Arial" w:cs="Arial"/>
            <w:noProof/>
          </w:rPr>
          <w:t>Biological</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_Toc129795831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51</w:t>
        </w:r>
        <w:r w:rsidR="006150A3" w:rsidRPr="000B0EC4">
          <w:rPr>
            <w:rFonts w:cs="Arial"/>
            <w:noProof/>
            <w:webHidden/>
          </w:rPr>
          <w:fldChar w:fldCharType="end"/>
        </w:r>
      </w:hyperlink>
    </w:p>
    <w:p w14:paraId="213508AA" w14:textId="2254418F" w:rsidR="006150A3" w:rsidRPr="00344AF2" w:rsidRDefault="00002B32">
      <w:pPr>
        <w:pStyle w:val="TOC4"/>
        <w:tabs>
          <w:tab w:val="right" w:leader="dot" w:pos="9628"/>
        </w:tabs>
        <w:rPr>
          <w:rFonts w:eastAsiaTheme="minorEastAsia" w:cs="Arial"/>
          <w:noProof/>
          <w:color w:val="auto"/>
          <w:lang w:eastAsia="en-AU"/>
        </w:rPr>
      </w:pPr>
      <w:hyperlink w:anchor="_Toc129795832" w:history="1">
        <w:r w:rsidR="006150A3" w:rsidRPr="00344AF2">
          <w:rPr>
            <w:rStyle w:val="Hyperlink"/>
            <w:rFonts w:ascii="Arial" w:hAnsi="Arial" w:cs="Arial"/>
            <w:noProof/>
          </w:rPr>
          <w:t>Ecological</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_Toc129795832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51</w:t>
        </w:r>
        <w:r w:rsidR="006150A3" w:rsidRPr="000B0EC4">
          <w:rPr>
            <w:rFonts w:cs="Arial"/>
            <w:noProof/>
            <w:webHidden/>
          </w:rPr>
          <w:fldChar w:fldCharType="end"/>
        </w:r>
      </w:hyperlink>
    </w:p>
    <w:p w14:paraId="0A9A1DA1" w14:textId="59884278" w:rsidR="006150A3" w:rsidRPr="00344AF2" w:rsidRDefault="00002B32">
      <w:pPr>
        <w:pStyle w:val="TOC4"/>
        <w:tabs>
          <w:tab w:val="right" w:leader="dot" w:pos="9628"/>
        </w:tabs>
        <w:rPr>
          <w:rFonts w:eastAsiaTheme="minorEastAsia" w:cs="Arial"/>
          <w:noProof/>
          <w:color w:val="auto"/>
          <w:lang w:eastAsia="en-AU"/>
        </w:rPr>
      </w:pPr>
      <w:hyperlink w:anchor="_Toc129795833" w:history="1">
        <w:r w:rsidR="006150A3" w:rsidRPr="00344AF2">
          <w:rPr>
            <w:rStyle w:val="Hyperlink"/>
            <w:rFonts w:ascii="Arial" w:hAnsi="Arial" w:cs="Arial"/>
            <w:noProof/>
          </w:rPr>
          <w:t>Economic</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_Toc129795833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51</w:t>
        </w:r>
        <w:r w:rsidR="006150A3" w:rsidRPr="000B0EC4">
          <w:rPr>
            <w:rFonts w:cs="Arial"/>
            <w:noProof/>
            <w:webHidden/>
          </w:rPr>
          <w:fldChar w:fldCharType="end"/>
        </w:r>
      </w:hyperlink>
    </w:p>
    <w:p w14:paraId="556F61FC" w14:textId="1139A613" w:rsidR="006150A3" w:rsidRPr="00344AF2" w:rsidRDefault="00002B32">
      <w:pPr>
        <w:pStyle w:val="TOC4"/>
        <w:tabs>
          <w:tab w:val="right" w:leader="dot" w:pos="9628"/>
        </w:tabs>
        <w:rPr>
          <w:rFonts w:eastAsiaTheme="minorEastAsia" w:cs="Arial"/>
          <w:noProof/>
          <w:color w:val="auto"/>
          <w:lang w:eastAsia="en-AU"/>
        </w:rPr>
      </w:pPr>
      <w:hyperlink w:anchor="_Toc129795834" w:history="1">
        <w:r w:rsidR="006150A3" w:rsidRPr="00344AF2">
          <w:rPr>
            <w:rStyle w:val="Hyperlink"/>
            <w:rFonts w:ascii="Arial" w:hAnsi="Arial" w:cs="Arial"/>
            <w:noProof/>
          </w:rPr>
          <w:t>Social</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_Toc129795834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51</w:t>
        </w:r>
        <w:r w:rsidR="006150A3" w:rsidRPr="000B0EC4">
          <w:rPr>
            <w:rFonts w:cs="Arial"/>
            <w:noProof/>
            <w:webHidden/>
          </w:rPr>
          <w:fldChar w:fldCharType="end"/>
        </w:r>
      </w:hyperlink>
    </w:p>
    <w:p w14:paraId="2D0ED8BD" w14:textId="73CC51B7" w:rsidR="006150A3" w:rsidRPr="00344AF2" w:rsidRDefault="00002B32">
      <w:pPr>
        <w:pStyle w:val="TOC3"/>
        <w:rPr>
          <w:rFonts w:eastAsiaTheme="minorEastAsia" w:cs="Arial"/>
          <w:i w:val="0"/>
          <w:noProof/>
          <w:color w:val="auto"/>
          <w:spacing w:val="0"/>
          <w:lang w:eastAsia="en-AU"/>
        </w:rPr>
      </w:pPr>
      <w:hyperlink w:anchor="_Toc129795835" w:history="1">
        <w:r w:rsidR="006150A3" w:rsidRPr="000B0EC4">
          <w:rPr>
            <w:rStyle w:val="Hyperlink"/>
            <w:rFonts w:ascii="Arial" w:hAnsi="Arial" w:cs="Arial"/>
            <w:iCs/>
            <w:noProof/>
          </w:rPr>
          <w:t>Research priority areas and needs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_Toc129795835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52</w:t>
        </w:r>
        <w:r w:rsidR="006150A3" w:rsidRPr="000B0EC4">
          <w:rPr>
            <w:rFonts w:cs="Arial"/>
            <w:noProof/>
            <w:webHidden/>
          </w:rPr>
          <w:fldChar w:fldCharType="end"/>
        </w:r>
      </w:hyperlink>
    </w:p>
    <w:p w14:paraId="2D9D9C7C" w14:textId="1B1A677E" w:rsidR="006150A3" w:rsidRPr="00344AF2" w:rsidRDefault="00002B32">
      <w:pPr>
        <w:pStyle w:val="TOC4"/>
        <w:tabs>
          <w:tab w:val="right" w:leader="dot" w:pos="9628"/>
        </w:tabs>
        <w:rPr>
          <w:rFonts w:eastAsiaTheme="minorEastAsia" w:cs="Arial"/>
          <w:noProof/>
          <w:color w:val="auto"/>
          <w:lang w:eastAsia="en-AU"/>
        </w:rPr>
      </w:pPr>
      <w:hyperlink w:anchor="_Toc129795836" w:history="1">
        <w:r w:rsidR="006150A3" w:rsidRPr="00344AF2">
          <w:rPr>
            <w:rStyle w:val="Hyperlink"/>
            <w:rFonts w:ascii="Arial" w:hAnsi="Arial" w:cs="Arial"/>
            <w:noProof/>
          </w:rPr>
          <w:t>Provision of data</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_Toc129795836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52</w:t>
        </w:r>
        <w:r w:rsidR="006150A3" w:rsidRPr="000B0EC4">
          <w:rPr>
            <w:rFonts w:cs="Arial"/>
            <w:noProof/>
            <w:webHidden/>
          </w:rPr>
          <w:fldChar w:fldCharType="end"/>
        </w:r>
      </w:hyperlink>
    </w:p>
    <w:p w14:paraId="12890203" w14:textId="1848C3BE" w:rsidR="006150A3" w:rsidRPr="00344AF2" w:rsidRDefault="00002B32">
      <w:pPr>
        <w:pStyle w:val="TOC4"/>
        <w:tabs>
          <w:tab w:val="right" w:leader="dot" w:pos="9628"/>
        </w:tabs>
        <w:rPr>
          <w:rFonts w:eastAsiaTheme="minorEastAsia" w:cs="Arial"/>
          <w:noProof/>
          <w:color w:val="auto"/>
          <w:lang w:eastAsia="en-AU"/>
        </w:rPr>
      </w:pPr>
      <w:hyperlink w:anchor="_Toc129795837" w:history="1">
        <w:r w:rsidR="006150A3" w:rsidRPr="00344AF2">
          <w:rPr>
            <w:rStyle w:val="Hyperlink"/>
            <w:rFonts w:ascii="Arial" w:hAnsi="Arial" w:cs="Arial"/>
            <w:noProof/>
          </w:rPr>
          <w:t>Biological research priorities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_Toc129795837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52</w:t>
        </w:r>
        <w:r w:rsidR="006150A3" w:rsidRPr="000B0EC4">
          <w:rPr>
            <w:rFonts w:cs="Arial"/>
            <w:noProof/>
            <w:webHidden/>
          </w:rPr>
          <w:fldChar w:fldCharType="end"/>
        </w:r>
      </w:hyperlink>
    </w:p>
    <w:p w14:paraId="2D1EF313" w14:textId="707BBE60" w:rsidR="006150A3" w:rsidRPr="00344AF2" w:rsidRDefault="00002B32">
      <w:pPr>
        <w:pStyle w:val="TOC4"/>
        <w:tabs>
          <w:tab w:val="right" w:leader="dot" w:pos="9628"/>
        </w:tabs>
        <w:rPr>
          <w:rFonts w:eastAsiaTheme="minorEastAsia" w:cs="Arial"/>
          <w:noProof/>
          <w:color w:val="auto"/>
          <w:lang w:eastAsia="en-AU"/>
        </w:rPr>
      </w:pPr>
      <w:hyperlink w:anchor="_Toc129795838" w:history="1">
        <w:r w:rsidR="006150A3" w:rsidRPr="00344AF2">
          <w:rPr>
            <w:rStyle w:val="Hyperlink"/>
            <w:rFonts w:ascii="Arial" w:hAnsi="Arial" w:cs="Arial"/>
            <w:noProof/>
          </w:rPr>
          <w:t>Ecological research priorities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_Toc129795838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52</w:t>
        </w:r>
        <w:r w:rsidR="006150A3" w:rsidRPr="000B0EC4">
          <w:rPr>
            <w:rFonts w:cs="Arial"/>
            <w:noProof/>
            <w:webHidden/>
          </w:rPr>
          <w:fldChar w:fldCharType="end"/>
        </w:r>
      </w:hyperlink>
    </w:p>
    <w:p w14:paraId="175FEC68" w14:textId="7DD4A687" w:rsidR="006150A3" w:rsidRPr="00344AF2" w:rsidRDefault="00002B32">
      <w:pPr>
        <w:pStyle w:val="TOC4"/>
        <w:tabs>
          <w:tab w:val="right" w:leader="dot" w:pos="9628"/>
        </w:tabs>
        <w:rPr>
          <w:rFonts w:eastAsiaTheme="minorEastAsia" w:cs="Arial"/>
          <w:noProof/>
          <w:color w:val="auto"/>
          <w:lang w:eastAsia="en-AU"/>
        </w:rPr>
      </w:pPr>
      <w:hyperlink w:anchor="_Toc129795839" w:history="1">
        <w:r w:rsidR="006150A3" w:rsidRPr="00344AF2">
          <w:rPr>
            <w:rStyle w:val="Hyperlink"/>
            <w:rFonts w:ascii="Arial" w:hAnsi="Arial" w:cs="Arial"/>
            <w:noProof/>
          </w:rPr>
          <w:t>Economic and social research priorities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_Toc129795839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52</w:t>
        </w:r>
        <w:r w:rsidR="006150A3" w:rsidRPr="000B0EC4">
          <w:rPr>
            <w:rFonts w:cs="Arial"/>
            <w:noProof/>
            <w:webHidden/>
          </w:rPr>
          <w:fldChar w:fldCharType="end"/>
        </w:r>
      </w:hyperlink>
    </w:p>
    <w:p w14:paraId="55FD16B7" w14:textId="0E7AF769" w:rsidR="006150A3" w:rsidRPr="00344AF2" w:rsidRDefault="00002B32">
      <w:pPr>
        <w:pStyle w:val="TOC4"/>
        <w:tabs>
          <w:tab w:val="right" w:leader="dot" w:pos="9628"/>
        </w:tabs>
        <w:rPr>
          <w:rFonts w:eastAsiaTheme="minorEastAsia" w:cs="Arial"/>
          <w:noProof/>
          <w:color w:val="auto"/>
          <w:lang w:eastAsia="en-AU"/>
        </w:rPr>
      </w:pPr>
      <w:hyperlink w:anchor="_Toc129795840" w:history="1">
        <w:r w:rsidR="006150A3" w:rsidRPr="00344AF2">
          <w:rPr>
            <w:rStyle w:val="Hyperlink"/>
            <w:rFonts w:ascii="Arial" w:hAnsi="Arial" w:cs="Arial"/>
            <w:noProof/>
          </w:rPr>
          <w:t>Actions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_Toc129795840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53</w:t>
        </w:r>
        <w:r w:rsidR="006150A3" w:rsidRPr="000B0EC4">
          <w:rPr>
            <w:rFonts w:cs="Arial"/>
            <w:noProof/>
            <w:webHidden/>
          </w:rPr>
          <w:fldChar w:fldCharType="end"/>
        </w:r>
      </w:hyperlink>
    </w:p>
    <w:p w14:paraId="695D4883" w14:textId="1ECBBA24" w:rsidR="006150A3" w:rsidRPr="00344AF2" w:rsidRDefault="00002B32">
      <w:pPr>
        <w:pStyle w:val="TOC3"/>
        <w:rPr>
          <w:rFonts w:eastAsiaTheme="minorEastAsia" w:cs="Arial"/>
          <w:i w:val="0"/>
          <w:noProof/>
          <w:color w:val="auto"/>
          <w:spacing w:val="0"/>
          <w:lang w:eastAsia="en-AU"/>
        </w:rPr>
      </w:pPr>
      <w:hyperlink w:anchor="_Toc129795841" w:history="1">
        <w:r w:rsidR="006150A3" w:rsidRPr="000B0EC4">
          <w:rPr>
            <w:rStyle w:val="Hyperlink"/>
            <w:rFonts w:ascii="Arial" w:hAnsi="Arial" w:cs="Arial"/>
            <w:iCs/>
            <w:noProof/>
          </w:rPr>
          <w:t>AFMA’s research program</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_Toc129795841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53</w:t>
        </w:r>
        <w:r w:rsidR="006150A3" w:rsidRPr="000B0EC4">
          <w:rPr>
            <w:rFonts w:cs="Arial"/>
            <w:noProof/>
            <w:webHidden/>
          </w:rPr>
          <w:fldChar w:fldCharType="end"/>
        </w:r>
      </w:hyperlink>
    </w:p>
    <w:p w14:paraId="3AB3C838" w14:textId="5CFD6713" w:rsidR="006150A3" w:rsidRPr="00344AF2" w:rsidRDefault="00002B32">
      <w:pPr>
        <w:pStyle w:val="TOC2"/>
        <w:tabs>
          <w:tab w:val="right" w:leader="dot" w:pos="9628"/>
        </w:tabs>
        <w:rPr>
          <w:rFonts w:eastAsiaTheme="minorEastAsia" w:cs="Arial"/>
          <w:noProof/>
          <w:color w:val="auto"/>
          <w:spacing w:val="0"/>
          <w:lang w:eastAsia="en-AU"/>
        </w:rPr>
      </w:pPr>
      <w:hyperlink w:anchor="_Toc129795842" w:history="1">
        <w:r w:rsidR="006150A3" w:rsidRPr="00344AF2">
          <w:rPr>
            <w:rStyle w:val="Hyperlink"/>
            <w:rFonts w:ascii="Arial" w:hAnsi="Arial" w:cs="Arial"/>
            <w:noProof/>
          </w:rPr>
          <w:t>Template 2 – Bycatch and discard plan</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_Toc129795842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54</w:t>
        </w:r>
        <w:r w:rsidR="006150A3" w:rsidRPr="000B0EC4">
          <w:rPr>
            <w:rFonts w:cs="Arial"/>
            <w:noProof/>
            <w:webHidden/>
          </w:rPr>
          <w:fldChar w:fldCharType="end"/>
        </w:r>
      </w:hyperlink>
    </w:p>
    <w:p w14:paraId="1E14E523" w14:textId="3A50A152" w:rsidR="006150A3" w:rsidRPr="00344AF2" w:rsidRDefault="00002B32">
      <w:pPr>
        <w:pStyle w:val="TOC3"/>
        <w:rPr>
          <w:rFonts w:eastAsiaTheme="minorEastAsia" w:cs="Arial"/>
          <w:i w:val="0"/>
          <w:noProof/>
          <w:color w:val="auto"/>
          <w:spacing w:val="0"/>
          <w:lang w:eastAsia="en-AU"/>
        </w:rPr>
      </w:pPr>
      <w:hyperlink w:anchor="_Toc129795843" w:history="1">
        <w:r w:rsidR="006150A3" w:rsidRPr="000B0EC4">
          <w:rPr>
            <w:rStyle w:val="Hyperlink"/>
            <w:rFonts w:ascii="Arial" w:hAnsi="Arial" w:cs="Arial"/>
            <w:iCs/>
            <w:noProof/>
          </w:rPr>
          <w:t>Introduction</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_Toc129795843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54</w:t>
        </w:r>
        <w:r w:rsidR="006150A3" w:rsidRPr="000B0EC4">
          <w:rPr>
            <w:rFonts w:cs="Arial"/>
            <w:noProof/>
            <w:webHidden/>
          </w:rPr>
          <w:fldChar w:fldCharType="end"/>
        </w:r>
      </w:hyperlink>
    </w:p>
    <w:p w14:paraId="22A72C8F" w14:textId="7D52FB7C" w:rsidR="006150A3" w:rsidRPr="00344AF2" w:rsidRDefault="00002B32">
      <w:pPr>
        <w:pStyle w:val="TOC3"/>
        <w:rPr>
          <w:rFonts w:eastAsiaTheme="minorEastAsia" w:cs="Arial"/>
          <w:i w:val="0"/>
          <w:noProof/>
          <w:color w:val="auto"/>
          <w:spacing w:val="0"/>
          <w:lang w:eastAsia="en-AU"/>
        </w:rPr>
      </w:pPr>
      <w:hyperlink w:anchor="_Toc129795844" w:history="1">
        <w:r w:rsidR="006150A3" w:rsidRPr="000B0EC4">
          <w:rPr>
            <w:rStyle w:val="Hyperlink"/>
            <w:rFonts w:ascii="Arial" w:hAnsi="Arial" w:cs="Arial"/>
            <w:iCs/>
            <w:noProof/>
          </w:rPr>
          <w:t>Fishery description</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_Toc129795844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54</w:t>
        </w:r>
        <w:r w:rsidR="006150A3" w:rsidRPr="000B0EC4">
          <w:rPr>
            <w:rFonts w:cs="Arial"/>
            <w:noProof/>
            <w:webHidden/>
          </w:rPr>
          <w:fldChar w:fldCharType="end"/>
        </w:r>
      </w:hyperlink>
    </w:p>
    <w:p w14:paraId="02653050" w14:textId="3F87E608" w:rsidR="006150A3" w:rsidRPr="00344AF2" w:rsidRDefault="00002B32">
      <w:pPr>
        <w:pStyle w:val="TOC3"/>
        <w:rPr>
          <w:rFonts w:eastAsiaTheme="minorEastAsia" w:cs="Arial"/>
          <w:i w:val="0"/>
          <w:noProof/>
          <w:color w:val="auto"/>
          <w:spacing w:val="0"/>
          <w:lang w:eastAsia="en-AU"/>
        </w:rPr>
      </w:pPr>
      <w:hyperlink w:anchor="_Toc129795845" w:history="1">
        <w:r w:rsidR="006150A3" w:rsidRPr="000B0EC4">
          <w:rPr>
            <w:rStyle w:val="Hyperlink"/>
            <w:rFonts w:ascii="Arial" w:hAnsi="Arial" w:cs="Arial"/>
            <w:iCs/>
            <w:noProof/>
          </w:rPr>
          <w:t>Workplan development</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_Toc129795845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55</w:t>
        </w:r>
        <w:r w:rsidR="006150A3" w:rsidRPr="000B0EC4">
          <w:rPr>
            <w:rFonts w:cs="Arial"/>
            <w:noProof/>
            <w:webHidden/>
          </w:rPr>
          <w:fldChar w:fldCharType="end"/>
        </w:r>
      </w:hyperlink>
    </w:p>
    <w:p w14:paraId="7EFB0FAD" w14:textId="12C8E97A" w:rsidR="006150A3" w:rsidRPr="00344AF2" w:rsidRDefault="00002B32">
      <w:pPr>
        <w:pStyle w:val="TOC3"/>
        <w:rPr>
          <w:rFonts w:eastAsiaTheme="minorEastAsia" w:cs="Arial"/>
          <w:i w:val="0"/>
          <w:noProof/>
          <w:color w:val="auto"/>
          <w:spacing w:val="0"/>
          <w:lang w:eastAsia="en-AU"/>
        </w:rPr>
      </w:pPr>
      <w:hyperlink w:anchor="_Toc129795846" w:history="1">
        <w:r w:rsidR="006150A3" w:rsidRPr="000B0EC4">
          <w:rPr>
            <w:rStyle w:val="Hyperlink"/>
            <w:rFonts w:ascii="Arial" w:hAnsi="Arial" w:cs="Arial"/>
            <w:iCs/>
            <w:noProof/>
          </w:rPr>
          <w:t>Ecological risk assessment results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_Toc129795846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55</w:t>
        </w:r>
        <w:r w:rsidR="006150A3" w:rsidRPr="000B0EC4">
          <w:rPr>
            <w:rFonts w:cs="Arial"/>
            <w:noProof/>
            <w:webHidden/>
          </w:rPr>
          <w:fldChar w:fldCharType="end"/>
        </w:r>
      </w:hyperlink>
    </w:p>
    <w:p w14:paraId="00955CE9" w14:textId="0F921C36" w:rsidR="006150A3" w:rsidRPr="00344AF2" w:rsidRDefault="00002B32">
      <w:pPr>
        <w:pStyle w:val="TOC3"/>
        <w:rPr>
          <w:rFonts w:eastAsiaTheme="minorEastAsia" w:cs="Arial"/>
          <w:i w:val="0"/>
          <w:noProof/>
          <w:color w:val="auto"/>
          <w:spacing w:val="0"/>
          <w:lang w:eastAsia="en-AU"/>
        </w:rPr>
      </w:pPr>
      <w:hyperlink w:anchor="_Toc129795847" w:history="1">
        <w:r w:rsidR="006150A3" w:rsidRPr="000B0EC4">
          <w:rPr>
            <w:rStyle w:val="Hyperlink"/>
            <w:rFonts w:ascii="Arial" w:hAnsi="Arial" w:cs="Arial"/>
            <w:iCs/>
            <w:noProof/>
          </w:rPr>
          <w:t>Existing measures to mitigate risk</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_Toc129795847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55</w:t>
        </w:r>
        <w:r w:rsidR="006150A3" w:rsidRPr="000B0EC4">
          <w:rPr>
            <w:rFonts w:cs="Arial"/>
            <w:noProof/>
            <w:webHidden/>
          </w:rPr>
          <w:fldChar w:fldCharType="end"/>
        </w:r>
      </w:hyperlink>
    </w:p>
    <w:p w14:paraId="7D1A00D3" w14:textId="46564B7F" w:rsidR="006150A3" w:rsidRPr="00344AF2" w:rsidRDefault="00002B32">
      <w:pPr>
        <w:pStyle w:val="TOC3"/>
        <w:rPr>
          <w:rFonts w:eastAsiaTheme="minorEastAsia" w:cs="Arial"/>
          <w:i w:val="0"/>
          <w:noProof/>
          <w:color w:val="auto"/>
          <w:spacing w:val="0"/>
          <w:lang w:eastAsia="en-AU"/>
        </w:rPr>
      </w:pPr>
      <w:hyperlink w:anchor="_Toc129795848" w:history="1">
        <w:r w:rsidR="006150A3" w:rsidRPr="000B0EC4">
          <w:rPr>
            <w:rStyle w:val="Hyperlink"/>
            <w:rFonts w:ascii="Arial" w:hAnsi="Arial" w:cs="Arial"/>
            <w:iCs/>
            <w:noProof/>
          </w:rPr>
          <w:t>Bycatch workplan action items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_Toc129795848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55</w:t>
        </w:r>
        <w:r w:rsidR="006150A3" w:rsidRPr="000B0EC4">
          <w:rPr>
            <w:rFonts w:cs="Arial"/>
            <w:noProof/>
            <w:webHidden/>
          </w:rPr>
          <w:fldChar w:fldCharType="end"/>
        </w:r>
      </w:hyperlink>
    </w:p>
    <w:p w14:paraId="699EA8F8" w14:textId="0F3A24FA" w:rsidR="006150A3" w:rsidRPr="00344AF2" w:rsidRDefault="00002B32">
      <w:pPr>
        <w:pStyle w:val="TOC3"/>
        <w:rPr>
          <w:rFonts w:eastAsiaTheme="minorEastAsia" w:cs="Arial"/>
          <w:i w:val="0"/>
          <w:noProof/>
          <w:color w:val="auto"/>
          <w:spacing w:val="0"/>
          <w:lang w:eastAsia="en-AU"/>
        </w:rPr>
      </w:pPr>
      <w:hyperlink w:anchor="_Toc129795849" w:history="1">
        <w:r w:rsidR="006150A3" w:rsidRPr="000B0EC4">
          <w:rPr>
            <w:rStyle w:val="Hyperlink"/>
            <w:rFonts w:ascii="Arial" w:hAnsi="Arial" w:cs="Arial"/>
            <w:iCs/>
            <w:noProof/>
          </w:rPr>
          <w:t>Summary</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_Toc129795849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56</w:t>
        </w:r>
        <w:r w:rsidR="006150A3" w:rsidRPr="000B0EC4">
          <w:rPr>
            <w:rFonts w:cs="Arial"/>
            <w:noProof/>
            <w:webHidden/>
          </w:rPr>
          <w:fldChar w:fldCharType="end"/>
        </w:r>
      </w:hyperlink>
    </w:p>
    <w:p w14:paraId="06C52350" w14:textId="72FD9600" w:rsidR="006150A3" w:rsidRPr="00344AF2" w:rsidRDefault="00002B32">
      <w:pPr>
        <w:pStyle w:val="TOC3"/>
        <w:rPr>
          <w:rFonts w:eastAsiaTheme="minorEastAsia" w:cs="Arial"/>
          <w:i w:val="0"/>
          <w:noProof/>
          <w:color w:val="auto"/>
          <w:spacing w:val="0"/>
          <w:lang w:eastAsia="en-AU"/>
        </w:rPr>
      </w:pPr>
      <w:hyperlink w:anchor="_Toc129795850" w:history="1">
        <w:r w:rsidR="006150A3" w:rsidRPr="000B0EC4">
          <w:rPr>
            <w:rStyle w:val="Hyperlink"/>
            <w:rFonts w:ascii="Arial" w:hAnsi="Arial" w:cs="Arial"/>
            <w:iCs/>
            <w:noProof/>
          </w:rPr>
          <w:t>Review process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_Toc129795850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56</w:t>
        </w:r>
        <w:r w:rsidR="006150A3" w:rsidRPr="000B0EC4">
          <w:rPr>
            <w:rFonts w:cs="Arial"/>
            <w:noProof/>
            <w:webHidden/>
          </w:rPr>
          <w:fldChar w:fldCharType="end"/>
        </w:r>
      </w:hyperlink>
    </w:p>
    <w:p w14:paraId="53E87925" w14:textId="789613CA" w:rsidR="006150A3" w:rsidRPr="00344AF2" w:rsidRDefault="00002B32">
      <w:pPr>
        <w:pStyle w:val="TOC3"/>
        <w:rPr>
          <w:rFonts w:eastAsiaTheme="minorEastAsia" w:cs="Arial"/>
          <w:i w:val="0"/>
          <w:noProof/>
          <w:color w:val="auto"/>
          <w:spacing w:val="0"/>
          <w:lang w:eastAsia="en-AU"/>
        </w:rPr>
      </w:pPr>
      <w:hyperlink w:anchor="_Toc129795851" w:history="1">
        <w:r w:rsidR="006150A3" w:rsidRPr="000B0EC4">
          <w:rPr>
            <w:rStyle w:val="Hyperlink"/>
            <w:rFonts w:ascii="Arial" w:hAnsi="Arial" w:cs="Arial"/>
            <w:iCs/>
            <w:noProof/>
          </w:rPr>
          <w:t>Habitats and communities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_Toc129795851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56</w:t>
        </w:r>
        <w:r w:rsidR="006150A3" w:rsidRPr="000B0EC4">
          <w:rPr>
            <w:rFonts w:cs="Arial"/>
            <w:noProof/>
            <w:webHidden/>
          </w:rPr>
          <w:fldChar w:fldCharType="end"/>
        </w:r>
      </w:hyperlink>
    </w:p>
    <w:p w14:paraId="187C6C6A" w14:textId="745E2C92" w:rsidR="006150A3" w:rsidRPr="00344AF2" w:rsidRDefault="00002B32">
      <w:pPr>
        <w:pStyle w:val="TOC4"/>
        <w:tabs>
          <w:tab w:val="right" w:leader="dot" w:pos="9628"/>
        </w:tabs>
        <w:rPr>
          <w:rFonts w:eastAsiaTheme="minorEastAsia" w:cs="Arial"/>
          <w:noProof/>
          <w:color w:val="auto"/>
          <w:lang w:eastAsia="en-AU"/>
        </w:rPr>
      </w:pPr>
      <w:hyperlink w:anchor="_Toc129795852" w:history="1">
        <w:r w:rsidR="006150A3" w:rsidRPr="00344AF2">
          <w:rPr>
            <w:rStyle w:val="Hyperlink"/>
            <w:rFonts w:ascii="Arial" w:hAnsi="Arial" w:cs="Arial"/>
            <w:noProof/>
          </w:rPr>
          <w:t>Policy background and objectives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_Toc129795852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56</w:t>
        </w:r>
        <w:r w:rsidR="006150A3" w:rsidRPr="000B0EC4">
          <w:rPr>
            <w:rFonts w:cs="Arial"/>
            <w:noProof/>
            <w:webHidden/>
          </w:rPr>
          <w:fldChar w:fldCharType="end"/>
        </w:r>
      </w:hyperlink>
    </w:p>
    <w:p w14:paraId="7857EE87" w14:textId="11539BB3" w:rsidR="006150A3" w:rsidRPr="00344AF2" w:rsidRDefault="00002B32">
      <w:pPr>
        <w:pStyle w:val="TOC4"/>
        <w:tabs>
          <w:tab w:val="right" w:leader="dot" w:pos="9628"/>
        </w:tabs>
        <w:rPr>
          <w:rFonts w:eastAsiaTheme="minorEastAsia" w:cs="Arial"/>
          <w:noProof/>
          <w:color w:val="auto"/>
          <w:lang w:eastAsia="en-AU"/>
        </w:rPr>
      </w:pPr>
      <w:hyperlink w:anchor="_Toc129795853" w:history="1">
        <w:r w:rsidR="006150A3" w:rsidRPr="00344AF2">
          <w:rPr>
            <w:rStyle w:val="Hyperlink"/>
            <w:rFonts w:ascii="Arial" w:hAnsi="Arial" w:cs="Arial"/>
            <w:noProof/>
          </w:rPr>
          <w:t>Assessments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_Toc129795853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57</w:t>
        </w:r>
        <w:r w:rsidR="006150A3" w:rsidRPr="000B0EC4">
          <w:rPr>
            <w:rFonts w:cs="Arial"/>
            <w:noProof/>
            <w:webHidden/>
          </w:rPr>
          <w:fldChar w:fldCharType="end"/>
        </w:r>
      </w:hyperlink>
    </w:p>
    <w:p w14:paraId="6066B0F2" w14:textId="51886787" w:rsidR="006150A3" w:rsidRPr="00344AF2" w:rsidRDefault="00002B32">
      <w:pPr>
        <w:pStyle w:val="TOC4"/>
        <w:tabs>
          <w:tab w:val="right" w:leader="dot" w:pos="9628"/>
        </w:tabs>
        <w:rPr>
          <w:rFonts w:eastAsiaTheme="minorEastAsia" w:cs="Arial"/>
          <w:noProof/>
          <w:color w:val="auto"/>
          <w:lang w:eastAsia="en-AU"/>
        </w:rPr>
      </w:pPr>
      <w:hyperlink w:anchor="_Toc129795854" w:history="1">
        <w:r w:rsidR="006150A3" w:rsidRPr="00344AF2">
          <w:rPr>
            <w:rStyle w:val="Hyperlink"/>
            <w:rFonts w:ascii="Arial" w:hAnsi="Arial" w:cs="Arial"/>
            <w:noProof/>
          </w:rPr>
          <w:t>Management arrangements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_Toc129795854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57</w:t>
        </w:r>
        <w:r w:rsidR="006150A3" w:rsidRPr="000B0EC4">
          <w:rPr>
            <w:rFonts w:cs="Arial"/>
            <w:noProof/>
            <w:webHidden/>
          </w:rPr>
          <w:fldChar w:fldCharType="end"/>
        </w:r>
      </w:hyperlink>
    </w:p>
    <w:p w14:paraId="5E9F1026" w14:textId="70F72B3C" w:rsidR="006150A3" w:rsidRPr="00344AF2" w:rsidRDefault="00002B32">
      <w:pPr>
        <w:pStyle w:val="TOC4"/>
        <w:tabs>
          <w:tab w:val="right" w:leader="dot" w:pos="9628"/>
        </w:tabs>
        <w:rPr>
          <w:rFonts w:eastAsiaTheme="minorEastAsia" w:cs="Arial"/>
          <w:noProof/>
          <w:color w:val="auto"/>
          <w:lang w:eastAsia="en-AU"/>
        </w:rPr>
      </w:pPr>
      <w:hyperlink w:anchor="_Toc129795855" w:history="1">
        <w:r w:rsidR="006150A3" w:rsidRPr="00344AF2">
          <w:rPr>
            <w:rStyle w:val="Hyperlink"/>
            <w:rFonts w:ascii="Arial" w:hAnsi="Arial" w:cs="Arial"/>
            <w:noProof/>
          </w:rPr>
          <w:t>Actions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_Toc129795855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57</w:t>
        </w:r>
        <w:r w:rsidR="006150A3" w:rsidRPr="000B0EC4">
          <w:rPr>
            <w:rFonts w:cs="Arial"/>
            <w:noProof/>
            <w:webHidden/>
          </w:rPr>
          <w:fldChar w:fldCharType="end"/>
        </w:r>
      </w:hyperlink>
    </w:p>
    <w:p w14:paraId="173B72A6" w14:textId="4BEF218B" w:rsidR="006150A3" w:rsidRPr="00344AF2" w:rsidRDefault="00002B32">
      <w:pPr>
        <w:pStyle w:val="TOC2"/>
        <w:tabs>
          <w:tab w:val="right" w:leader="dot" w:pos="9628"/>
        </w:tabs>
        <w:rPr>
          <w:rFonts w:eastAsiaTheme="minorEastAsia" w:cs="Arial"/>
          <w:noProof/>
          <w:color w:val="auto"/>
          <w:spacing w:val="0"/>
          <w:lang w:eastAsia="en-AU"/>
        </w:rPr>
      </w:pPr>
      <w:hyperlink w:anchor="_Toc129795856" w:history="1">
        <w:r w:rsidR="006150A3" w:rsidRPr="00344AF2">
          <w:rPr>
            <w:rStyle w:val="Hyperlink"/>
            <w:rFonts w:ascii="Arial" w:hAnsi="Arial" w:cs="Arial"/>
            <w:noProof/>
          </w:rPr>
          <w:t>Template 3 – Data and monitoring plan</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_Toc129795856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58</w:t>
        </w:r>
        <w:r w:rsidR="006150A3" w:rsidRPr="000B0EC4">
          <w:rPr>
            <w:rFonts w:cs="Arial"/>
            <w:noProof/>
            <w:webHidden/>
          </w:rPr>
          <w:fldChar w:fldCharType="end"/>
        </w:r>
      </w:hyperlink>
    </w:p>
    <w:p w14:paraId="5EAA12E9" w14:textId="5F19D735" w:rsidR="006150A3" w:rsidRPr="00344AF2" w:rsidRDefault="00002B32">
      <w:pPr>
        <w:pStyle w:val="TOC3"/>
        <w:rPr>
          <w:rFonts w:eastAsiaTheme="minorEastAsia" w:cs="Arial"/>
          <w:i w:val="0"/>
          <w:noProof/>
          <w:color w:val="auto"/>
          <w:spacing w:val="0"/>
          <w:lang w:eastAsia="en-AU"/>
        </w:rPr>
      </w:pPr>
      <w:hyperlink w:anchor="_Toc129795857" w:history="1">
        <w:r w:rsidR="006150A3" w:rsidRPr="000B0EC4">
          <w:rPr>
            <w:rStyle w:val="Hyperlink"/>
            <w:rFonts w:ascii="Arial" w:hAnsi="Arial" w:cs="Arial"/>
            <w:iCs/>
            <w:noProof/>
          </w:rPr>
          <w:t>Introduction</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_Toc129795857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58</w:t>
        </w:r>
        <w:r w:rsidR="006150A3" w:rsidRPr="000B0EC4">
          <w:rPr>
            <w:rFonts w:cs="Arial"/>
            <w:noProof/>
            <w:webHidden/>
          </w:rPr>
          <w:fldChar w:fldCharType="end"/>
        </w:r>
      </w:hyperlink>
    </w:p>
    <w:p w14:paraId="3DA44EDC" w14:textId="0E2CF5D4" w:rsidR="006150A3" w:rsidRPr="00344AF2" w:rsidRDefault="00002B32">
      <w:pPr>
        <w:pStyle w:val="TOC3"/>
        <w:rPr>
          <w:rFonts w:eastAsiaTheme="minorEastAsia" w:cs="Arial"/>
          <w:i w:val="0"/>
          <w:noProof/>
          <w:color w:val="auto"/>
          <w:spacing w:val="0"/>
          <w:lang w:eastAsia="en-AU"/>
        </w:rPr>
      </w:pPr>
      <w:hyperlink w:anchor="_Toc129795858" w:history="1">
        <w:r w:rsidR="006150A3" w:rsidRPr="000B0EC4">
          <w:rPr>
            <w:rStyle w:val="Hyperlink"/>
            <w:rFonts w:ascii="Arial" w:hAnsi="Arial" w:cs="Arial"/>
            <w:iCs/>
            <w:noProof/>
          </w:rPr>
          <w:t>Purpose of data collection</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_Toc129795858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58</w:t>
        </w:r>
        <w:r w:rsidR="006150A3" w:rsidRPr="000B0EC4">
          <w:rPr>
            <w:rFonts w:cs="Arial"/>
            <w:noProof/>
            <w:webHidden/>
          </w:rPr>
          <w:fldChar w:fldCharType="end"/>
        </w:r>
      </w:hyperlink>
    </w:p>
    <w:p w14:paraId="63721C12" w14:textId="142159BF" w:rsidR="006150A3" w:rsidRPr="00344AF2" w:rsidRDefault="00002B32">
      <w:pPr>
        <w:pStyle w:val="TOC3"/>
        <w:rPr>
          <w:rFonts w:eastAsiaTheme="minorEastAsia" w:cs="Arial"/>
          <w:i w:val="0"/>
          <w:noProof/>
          <w:color w:val="auto"/>
          <w:spacing w:val="0"/>
          <w:lang w:eastAsia="en-AU"/>
        </w:rPr>
      </w:pPr>
      <w:hyperlink w:anchor="_Toc129795859" w:history="1">
        <w:r w:rsidR="006150A3" w:rsidRPr="000B0EC4">
          <w:rPr>
            <w:rStyle w:val="Hyperlink"/>
            <w:rFonts w:ascii="Arial" w:hAnsi="Arial" w:cs="Arial"/>
            <w:iCs/>
            <w:noProof/>
          </w:rPr>
          <w:t>Objectives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_Toc129795859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59</w:t>
        </w:r>
        <w:r w:rsidR="006150A3" w:rsidRPr="000B0EC4">
          <w:rPr>
            <w:rFonts w:cs="Arial"/>
            <w:noProof/>
            <w:webHidden/>
          </w:rPr>
          <w:fldChar w:fldCharType="end"/>
        </w:r>
      </w:hyperlink>
    </w:p>
    <w:p w14:paraId="2BABC9B0" w14:textId="4550037C" w:rsidR="006150A3" w:rsidRPr="00344AF2" w:rsidRDefault="00002B32">
      <w:pPr>
        <w:pStyle w:val="TOC3"/>
        <w:rPr>
          <w:rFonts w:eastAsiaTheme="minorEastAsia" w:cs="Arial"/>
          <w:i w:val="0"/>
          <w:noProof/>
          <w:color w:val="auto"/>
          <w:spacing w:val="0"/>
          <w:lang w:eastAsia="en-AU"/>
        </w:rPr>
      </w:pPr>
      <w:hyperlink w:anchor="_Toc129795860" w:history="1">
        <w:r w:rsidR="006150A3" w:rsidRPr="000B0EC4">
          <w:rPr>
            <w:rStyle w:val="Hyperlink"/>
            <w:rFonts w:ascii="Arial" w:hAnsi="Arial" w:cs="Arial"/>
            <w:iCs/>
            <w:noProof/>
          </w:rPr>
          <w:t>Drivers of data needs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_Toc129795860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59</w:t>
        </w:r>
        <w:r w:rsidR="006150A3" w:rsidRPr="000B0EC4">
          <w:rPr>
            <w:rFonts w:cs="Arial"/>
            <w:noProof/>
            <w:webHidden/>
          </w:rPr>
          <w:fldChar w:fldCharType="end"/>
        </w:r>
      </w:hyperlink>
    </w:p>
    <w:p w14:paraId="78653508" w14:textId="1409273A" w:rsidR="006150A3" w:rsidRPr="00344AF2" w:rsidRDefault="00002B32">
      <w:pPr>
        <w:pStyle w:val="TOC3"/>
        <w:rPr>
          <w:rFonts w:eastAsiaTheme="minorEastAsia" w:cs="Arial"/>
          <w:i w:val="0"/>
          <w:noProof/>
          <w:color w:val="auto"/>
          <w:spacing w:val="0"/>
          <w:lang w:eastAsia="en-AU"/>
        </w:rPr>
      </w:pPr>
      <w:hyperlink w:anchor="_Toc129795861" w:history="1">
        <w:r w:rsidR="006150A3" w:rsidRPr="000B0EC4">
          <w:rPr>
            <w:rStyle w:val="Hyperlink"/>
            <w:rFonts w:ascii="Arial" w:hAnsi="Arial" w:cs="Arial"/>
            <w:iCs/>
            <w:noProof/>
          </w:rPr>
          <w:t>Data description and information sources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_Toc129795861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59</w:t>
        </w:r>
        <w:r w:rsidR="006150A3" w:rsidRPr="000B0EC4">
          <w:rPr>
            <w:rFonts w:cs="Arial"/>
            <w:noProof/>
            <w:webHidden/>
          </w:rPr>
          <w:fldChar w:fldCharType="end"/>
        </w:r>
      </w:hyperlink>
    </w:p>
    <w:p w14:paraId="5DB07AC7" w14:textId="5CEE855F" w:rsidR="006150A3" w:rsidRPr="00344AF2" w:rsidRDefault="00002B32">
      <w:pPr>
        <w:pStyle w:val="TOC3"/>
        <w:rPr>
          <w:rFonts w:eastAsiaTheme="minorEastAsia" w:cs="Arial"/>
          <w:i w:val="0"/>
          <w:noProof/>
          <w:color w:val="auto"/>
          <w:spacing w:val="0"/>
          <w:lang w:eastAsia="en-AU"/>
        </w:rPr>
      </w:pPr>
      <w:hyperlink w:anchor="_Toc129795862" w:history="1">
        <w:r w:rsidR="006150A3" w:rsidRPr="000B0EC4">
          <w:rPr>
            <w:rStyle w:val="Hyperlink"/>
            <w:rFonts w:ascii="Arial" w:hAnsi="Arial" w:cs="Arial"/>
            <w:iCs/>
            <w:noProof/>
          </w:rPr>
          <w:t>Action items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_Toc129795862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59</w:t>
        </w:r>
        <w:r w:rsidR="006150A3" w:rsidRPr="000B0EC4">
          <w:rPr>
            <w:rFonts w:cs="Arial"/>
            <w:noProof/>
            <w:webHidden/>
          </w:rPr>
          <w:fldChar w:fldCharType="end"/>
        </w:r>
      </w:hyperlink>
    </w:p>
    <w:p w14:paraId="5662FC55" w14:textId="445E5563" w:rsidR="006150A3" w:rsidRPr="00344AF2" w:rsidRDefault="00002B32">
      <w:pPr>
        <w:pStyle w:val="TOC3"/>
        <w:rPr>
          <w:rFonts w:eastAsiaTheme="minorEastAsia" w:cs="Arial"/>
          <w:i w:val="0"/>
          <w:noProof/>
          <w:color w:val="auto"/>
          <w:spacing w:val="0"/>
          <w:lang w:eastAsia="en-AU"/>
        </w:rPr>
      </w:pPr>
      <w:hyperlink w:anchor="_Toc129795863" w:history="1">
        <w:r w:rsidR="006150A3" w:rsidRPr="000B0EC4">
          <w:rPr>
            <w:rStyle w:val="Hyperlink"/>
            <w:rFonts w:ascii="Arial" w:hAnsi="Arial" w:cs="Arial"/>
            <w:iCs/>
            <w:noProof/>
          </w:rPr>
          <w:t>Review</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_Toc129795863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59</w:t>
        </w:r>
        <w:r w:rsidR="006150A3" w:rsidRPr="000B0EC4">
          <w:rPr>
            <w:rFonts w:cs="Arial"/>
            <w:noProof/>
            <w:webHidden/>
          </w:rPr>
          <w:fldChar w:fldCharType="end"/>
        </w:r>
      </w:hyperlink>
    </w:p>
    <w:p w14:paraId="2E773321" w14:textId="361F63DC" w:rsidR="006150A3" w:rsidRPr="00344AF2" w:rsidRDefault="00002B32">
      <w:pPr>
        <w:pStyle w:val="TOC2"/>
        <w:tabs>
          <w:tab w:val="right" w:leader="dot" w:pos="9628"/>
        </w:tabs>
        <w:rPr>
          <w:rFonts w:eastAsiaTheme="minorEastAsia" w:cs="Arial"/>
          <w:noProof/>
          <w:color w:val="auto"/>
          <w:spacing w:val="0"/>
          <w:lang w:eastAsia="en-AU"/>
        </w:rPr>
      </w:pPr>
      <w:hyperlink w:anchor="_Toc129795864" w:history="1">
        <w:r w:rsidR="006150A3" w:rsidRPr="00344AF2">
          <w:rPr>
            <w:rStyle w:val="Hyperlink"/>
            <w:rFonts w:ascii="Arial" w:hAnsi="Arial" w:cs="Arial"/>
            <w:noProof/>
          </w:rPr>
          <w:t>Template 4 – Generic fishery check list to guide decision to update ERA – RAGs and MAC to complete fourth year of five-year cycle</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_Toc129795864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60</w:t>
        </w:r>
        <w:r w:rsidR="006150A3" w:rsidRPr="000B0EC4">
          <w:rPr>
            <w:rFonts w:cs="Arial"/>
            <w:noProof/>
            <w:webHidden/>
          </w:rPr>
          <w:fldChar w:fldCharType="end"/>
        </w:r>
      </w:hyperlink>
    </w:p>
    <w:p w14:paraId="2DF14232" w14:textId="2EF893AF" w:rsidR="006150A3" w:rsidRPr="00344AF2" w:rsidRDefault="00002B32">
      <w:pPr>
        <w:pStyle w:val="TOC3"/>
        <w:rPr>
          <w:rFonts w:eastAsiaTheme="minorEastAsia" w:cs="Arial"/>
          <w:i w:val="0"/>
          <w:noProof/>
          <w:color w:val="auto"/>
          <w:spacing w:val="0"/>
          <w:lang w:eastAsia="en-AU"/>
        </w:rPr>
      </w:pPr>
      <w:hyperlink w:anchor="_Toc129795865" w:history="1">
        <w:r w:rsidR="006150A3" w:rsidRPr="000B0EC4">
          <w:rPr>
            <w:rStyle w:val="Hyperlink"/>
            <w:rFonts w:ascii="Arial" w:hAnsi="Arial" w:cs="Arial"/>
            <w:iCs/>
            <w:noProof/>
          </w:rPr>
          <w:t>Attachment 1 – generic fishery check list to guide decision to update ERA – RAGs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_Toc129795865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60</w:t>
        </w:r>
        <w:r w:rsidR="006150A3" w:rsidRPr="000B0EC4">
          <w:rPr>
            <w:rFonts w:cs="Arial"/>
            <w:noProof/>
            <w:webHidden/>
          </w:rPr>
          <w:fldChar w:fldCharType="end"/>
        </w:r>
      </w:hyperlink>
    </w:p>
    <w:p w14:paraId="1B853D66" w14:textId="4057C814" w:rsidR="006150A3" w:rsidRPr="00344AF2" w:rsidRDefault="00002B32">
      <w:pPr>
        <w:pStyle w:val="TOC4"/>
        <w:tabs>
          <w:tab w:val="right" w:leader="dot" w:pos="9628"/>
        </w:tabs>
        <w:rPr>
          <w:rFonts w:eastAsiaTheme="minorEastAsia" w:cs="Arial"/>
          <w:noProof/>
          <w:color w:val="auto"/>
          <w:lang w:eastAsia="en-AU"/>
        </w:rPr>
      </w:pPr>
      <w:hyperlink w:anchor="_Toc129795866" w:history="1">
        <w:r w:rsidR="006150A3" w:rsidRPr="00344AF2">
          <w:rPr>
            <w:rStyle w:val="Hyperlink"/>
            <w:rFonts w:ascii="Arial" w:hAnsi="Arial" w:cs="Arial"/>
            <w:noProof/>
          </w:rPr>
          <w:t>Resource Assessment Group and Management Advisory Committee review of ecological risk Assessment reassessment indicators for [fishery/sub-fishery]</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_Toc129795866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60</w:t>
        </w:r>
        <w:r w:rsidR="006150A3" w:rsidRPr="000B0EC4">
          <w:rPr>
            <w:rFonts w:cs="Arial"/>
            <w:noProof/>
            <w:webHidden/>
          </w:rPr>
          <w:fldChar w:fldCharType="end"/>
        </w:r>
      </w:hyperlink>
    </w:p>
    <w:p w14:paraId="61914599" w14:textId="634298F2" w:rsidR="006150A3" w:rsidRPr="00344AF2" w:rsidRDefault="00002B32">
      <w:pPr>
        <w:pStyle w:val="TOC4"/>
        <w:tabs>
          <w:tab w:val="right" w:leader="dot" w:pos="9628"/>
        </w:tabs>
        <w:rPr>
          <w:rFonts w:eastAsiaTheme="minorEastAsia" w:cs="Arial"/>
          <w:noProof/>
          <w:color w:val="auto"/>
          <w:lang w:eastAsia="en-AU"/>
        </w:rPr>
      </w:pPr>
      <w:hyperlink w:anchor="_Toc129795867" w:history="1">
        <w:r w:rsidR="006150A3" w:rsidRPr="00344AF2">
          <w:rPr>
            <w:rStyle w:val="Hyperlink"/>
            <w:rFonts w:ascii="Arial" w:hAnsi="Arial" w:cs="Arial"/>
            <w:noProof/>
          </w:rPr>
          <w:t>ERA details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_Toc129795867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60</w:t>
        </w:r>
        <w:r w:rsidR="006150A3" w:rsidRPr="000B0EC4">
          <w:rPr>
            <w:rFonts w:cs="Arial"/>
            <w:noProof/>
            <w:webHidden/>
          </w:rPr>
          <w:fldChar w:fldCharType="end"/>
        </w:r>
      </w:hyperlink>
    </w:p>
    <w:p w14:paraId="1D27ECBB" w14:textId="4501C029" w:rsidR="006150A3" w:rsidRPr="00344AF2" w:rsidRDefault="00002B32">
      <w:pPr>
        <w:pStyle w:val="TOC4"/>
        <w:tabs>
          <w:tab w:val="right" w:leader="dot" w:pos="9628"/>
        </w:tabs>
        <w:rPr>
          <w:rFonts w:eastAsiaTheme="minorEastAsia" w:cs="Arial"/>
          <w:noProof/>
          <w:color w:val="auto"/>
          <w:lang w:eastAsia="en-AU"/>
        </w:rPr>
      </w:pPr>
      <w:hyperlink w:anchor="_Toc129795868" w:history="1">
        <w:r w:rsidR="006150A3" w:rsidRPr="00344AF2">
          <w:rPr>
            <w:rStyle w:val="Hyperlink"/>
            <w:rFonts w:ascii="Arial" w:hAnsi="Arial" w:cs="Arial"/>
            <w:noProof/>
          </w:rPr>
          <w:t>RAG assessment of annual risk indicator for their fisheries (From Penney. A 2018)</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_Toc129795868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61</w:t>
        </w:r>
        <w:r w:rsidR="006150A3" w:rsidRPr="000B0EC4">
          <w:rPr>
            <w:rFonts w:cs="Arial"/>
            <w:noProof/>
            <w:webHidden/>
          </w:rPr>
          <w:fldChar w:fldCharType="end"/>
        </w:r>
      </w:hyperlink>
    </w:p>
    <w:p w14:paraId="1FB175DC" w14:textId="1478E641" w:rsidR="006150A3" w:rsidRPr="00344AF2" w:rsidRDefault="00002B32">
      <w:pPr>
        <w:pStyle w:val="TOC4"/>
        <w:tabs>
          <w:tab w:val="right" w:leader="dot" w:pos="9628"/>
        </w:tabs>
        <w:rPr>
          <w:rFonts w:eastAsiaTheme="minorEastAsia" w:cs="Arial"/>
          <w:noProof/>
          <w:color w:val="auto"/>
          <w:lang w:eastAsia="en-AU"/>
        </w:rPr>
      </w:pPr>
      <w:hyperlink w:anchor="_Toc129795869" w:history="1">
        <w:r w:rsidR="006150A3" w:rsidRPr="00344AF2">
          <w:rPr>
            <w:rStyle w:val="Hyperlink"/>
            <w:rFonts w:ascii="Arial" w:hAnsi="Arial" w:cs="Arial"/>
            <w:noProof/>
          </w:rPr>
          <w:t>MAC Comment on RAG trigger assessment</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_Toc129795869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63</w:t>
        </w:r>
        <w:r w:rsidR="006150A3" w:rsidRPr="000B0EC4">
          <w:rPr>
            <w:rFonts w:cs="Arial"/>
            <w:noProof/>
            <w:webHidden/>
          </w:rPr>
          <w:fldChar w:fldCharType="end"/>
        </w:r>
      </w:hyperlink>
    </w:p>
    <w:p w14:paraId="76034E0A" w14:textId="1FC825AF" w:rsidR="006150A3" w:rsidRPr="00344AF2" w:rsidRDefault="00002B32">
      <w:pPr>
        <w:pStyle w:val="TOC4"/>
        <w:tabs>
          <w:tab w:val="right" w:leader="dot" w:pos="9628"/>
        </w:tabs>
        <w:rPr>
          <w:rFonts w:eastAsiaTheme="minorEastAsia" w:cs="Arial"/>
          <w:noProof/>
          <w:color w:val="auto"/>
          <w:lang w:eastAsia="en-AU"/>
        </w:rPr>
      </w:pPr>
      <w:hyperlink w:anchor="_Toc129795870" w:history="1">
        <w:r w:rsidR="006150A3" w:rsidRPr="00344AF2">
          <w:rPr>
            <w:rStyle w:val="Hyperlink"/>
            <w:rFonts w:ascii="Arial" w:hAnsi="Arial" w:cs="Arial"/>
            <w:noProof/>
          </w:rPr>
          <w:t>MAC Assessment of ecological risk management responses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_Toc129795870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64</w:t>
        </w:r>
        <w:r w:rsidR="006150A3" w:rsidRPr="000B0EC4">
          <w:rPr>
            <w:rFonts w:cs="Arial"/>
            <w:noProof/>
            <w:webHidden/>
          </w:rPr>
          <w:fldChar w:fldCharType="end"/>
        </w:r>
      </w:hyperlink>
    </w:p>
    <w:p w14:paraId="77D5BCA8" w14:textId="4D6507F4" w:rsidR="006150A3" w:rsidRPr="00344AF2" w:rsidRDefault="00002B32">
      <w:pPr>
        <w:pStyle w:val="TOC4"/>
        <w:tabs>
          <w:tab w:val="right" w:leader="dot" w:pos="9628"/>
        </w:tabs>
        <w:rPr>
          <w:rFonts w:eastAsiaTheme="minorEastAsia" w:cs="Arial"/>
          <w:noProof/>
          <w:color w:val="auto"/>
          <w:lang w:eastAsia="en-AU"/>
        </w:rPr>
      </w:pPr>
      <w:hyperlink w:anchor="_Toc129795871" w:history="1">
        <w:r w:rsidR="006150A3" w:rsidRPr="00344AF2">
          <w:rPr>
            <w:rStyle w:val="Hyperlink"/>
            <w:rFonts w:ascii="Arial" w:hAnsi="Arial" w:cs="Arial"/>
            <w:noProof/>
          </w:rPr>
          <w:t>Ecological Risk Management Steering Group consideration</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_Toc129795871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64</w:t>
        </w:r>
        <w:r w:rsidR="006150A3" w:rsidRPr="000B0EC4">
          <w:rPr>
            <w:rFonts w:cs="Arial"/>
            <w:noProof/>
            <w:webHidden/>
          </w:rPr>
          <w:fldChar w:fldCharType="end"/>
        </w:r>
      </w:hyperlink>
    </w:p>
    <w:p w14:paraId="5DB36FF1" w14:textId="19715E0A" w:rsidR="006150A3" w:rsidRPr="00344AF2" w:rsidRDefault="00002B32">
      <w:pPr>
        <w:pStyle w:val="TOC1"/>
        <w:rPr>
          <w:rFonts w:eastAsiaTheme="minorEastAsia" w:cs="Arial"/>
          <w:i w:val="0"/>
          <w:noProof/>
          <w:color w:val="auto"/>
          <w:spacing w:val="0"/>
          <w:lang w:eastAsia="en-AU"/>
        </w:rPr>
      </w:pPr>
      <w:hyperlink w:anchor="_Toc129795872" w:history="1">
        <w:r w:rsidR="006150A3" w:rsidRPr="000B0EC4">
          <w:rPr>
            <w:rStyle w:val="Hyperlink"/>
            <w:rFonts w:ascii="Arial" w:hAnsi="Arial" w:cs="Arial"/>
            <w:noProof/>
          </w:rPr>
          <w:t>Attachment 2. Legislative and policy background to the ERM objectives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_Toc129795872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65</w:t>
        </w:r>
        <w:r w:rsidR="006150A3" w:rsidRPr="000B0EC4">
          <w:rPr>
            <w:rFonts w:cs="Arial"/>
            <w:noProof/>
            <w:webHidden/>
          </w:rPr>
          <w:fldChar w:fldCharType="end"/>
        </w:r>
      </w:hyperlink>
    </w:p>
    <w:p w14:paraId="47DA5494" w14:textId="49E9D9B5" w:rsidR="006150A3" w:rsidRPr="00344AF2" w:rsidRDefault="00002B32">
      <w:pPr>
        <w:pStyle w:val="TOC2"/>
        <w:tabs>
          <w:tab w:val="right" w:leader="dot" w:pos="9628"/>
        </w:tabs>
        <w:rPr>
          <w:rFonts w:eastAsiaTheme="minorEastAsia" w:cs="Arial"/>
          <w:noProof/>
          <w:color w:val="auto"/>
          <w:spacing w:val="0"/>
          <w:lang w:eastAsia="en-AU"/>
        </w:rPr>
      </w:pPr>
      <w:hyperlink w:anchor="_Toc129795873" w:history="1">
        <w:r w:rsidR="006150A3" w:rsidRPr="00344AF2">
          <w:rPr>
            <w:rStyle w:val="Hyperlink"/>
            <w:rFonts w:ascii="Arial" w:hAnsi="Arial" w:cs="Arial"/>
            <w:noProof/>
          </w:rPr>
          <w:t>Introduction</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_Toc129795873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65</w:t>
        </w:r>
        <w:r w:rsidR="006150A3" w:rsidRPr="000B0EC4">
          <w:rPr>
            <w:rFonts w:cs="Arial"/>
            <w:noProof/>
            <w:webHidden/>
          </w:rPr>
          <w:fldChar w:fldCharType="end"/>
        </w:r>
      </w:hyperlink>
    </w:p>
    <w:p w14:paraId="1DEB9E6A" w14:textId="10D36666" w:rsidR="006150A3" w:rsidRPr="00344AF2" w:rsidRDefault="00002B32">
      <w:pPr>
        <w:pStyle w:val="TOC2"/>
        <w:tabs>
          <w:tab w:val="right" w:leader="dot" w:pos="9628"/>
        </w:tabs>
        <w:rPr>
          <w:rFonts w:eastAsiaTheme="minorEastAsia" w:cs="Arial"/>
          <w:noProof/>
          <w:color w:val="auto"/>
          <w:spacing w:val="0"/>
          <w:lang w:eastAsia="en-AU"/>
        </w:rPr>
      </w:pPr>
      <w:hyperlink w:anchor="_Toc129795874" w:history="1">
        <w:r w:rsidR="006150A3" w:rsidRPr="00344AF2">
          <w:rPr>
            <w:rStyle w:val="Hyperlink"/>
            <w:rFonts w:ascii="Arial" w:hAnsi="Arial" w:cs="Arial"/>
            <w:noProof/>
          </w:rPr>
          <w:t>Commercial species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_Toc129795874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65</w:t>
        </w:r>
        <w:r w:rsidR="006150A3" w:rsidRPr="000B0EC4">
          <w:rPr>
            <w:rFonts w:cs="Arial"/>
            <w:noProof/>
            <w:webHidden/>
          </w:rPr>
          <w:fldChar w:fldCharType="end"/>
        </w:r>
      </w:hyperlink>
    </w:p>
    <w:p w14:paraId="73290A84" w14:textId="283C717A" w:rsidR="006150A3" w:rsidRPr="00344AF2" w:rsidRDefault="00002B32">
      <w:pPr>
        <w:pStyle w:val="TOC3"/>
        <w:rPr>
          <w:rFonts w:eastAsiaTheme="minorEastAsia" w:cs="Arial"/>
          <w:i w:val="0"/>
          <w:noProof/>
          <w:color w:val="auto"/>
          <w:spacing w:val="0"/>
          <w:lang w:eastAsia="en-AU"/>
        </w:rPr>
      </w:pPr>
      <w:hyperlink w:anchor="_Toc129795875" w:history="1">
        <w:r w:rsidR="006150A3" w:rsidRPr="000B0EC4">
          <w:rPr>
            <w:rStyle w:val="Hyperlink"/>
            <w:rFonts w:ascii="Arial" w:hAnsi="Arial" w:cs="Arial"/>
            <w:noProof/>
          </w:rPr>
          <w:t>General bycatch species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_Toc129795875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67</w:t>
        </w:r>
        <w:r w:rsidR="006150A3" w:rsidRPr="000B0EC4">
          <w:rPr>
            <w:rFonts w:cs="Arial"/>
            <w:noProof/>
            <w:webHidden/>
          </w:rPr>
          <w:fldChar w:fldCharType="end"/>
        </w:r>
      </w:hyperlink>
    </w:p>
    <w:p w14:paraId="08856B22" w14:textId="5F12ACF4" w:rsidR="006150A3" w:rsidRPr="00344AF2" w:rsidRDefault="00002B32">
      <w:pPr>
        <w:pStyle w:val="TOC3"/>
        <w:rPr>
          <w:rFonts w:eastAsiaTheme="minorEastAsia" w:cs="Arial"/>
          <w:i w:val="0"/>
          <w:noProof/>
          <w:color w:val="auto"/>
          <w:spacing w:val="0"/>
          <w:lang w:eastAsia="en-AU"/>
        </w:rPr>
      </w:pPr>
      <w:hyperlink w:anchor="_Toc129795876" w:history="1">
        <w:r w:rsidR="006150A3" w:rsidRPr="000B0EC4">
          <w:rPr>
            <w:rStyle w:val="Hyperlink"/>
            <w:rFonts w:ascii="Arial" w:hAnsi="Arial" w:cs="Arial"/>
            <w:noProof/>
          </w:rPr>
          <w:t>EPBC Act-listed species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_Toc129795876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67</w:t>
        </w:r>
        <w:r w:rsidR="006150A3" w:rsidRPr="000B0EC4">
          <w:rPr>
            <w:rFonts w:cs="Arial"/>
            <w:noProof/>
            <w:webHidden/>
          </w:rPr>
          <w:fldChar w:fldCharType="end"/>
        </w:r>
      </w:hyperlink>
    </w:p>
    <w:p w14:paraId="016BB087" w14:textId="56E340F1" w:rsidR="006150A3" w:rsidRPr="00344AF2" w:rsidRDefault="00002B32">
      <w:pPr>
        <w:pStyle w:val="TOC3"/>
        <w:rPr>
          <w:rFonts w:eastAsiaTheme="minorEastAsia" w:cs="Arial"/>
          <w:i w:val="0"/>
          <w:noProof/>
          <w:color w:val="auto"/>
          <w:spacing w:val="0"/>
          <w:lang w:eastAsia="en-AU"/>
        </w:rPr>
      </w:pPr>
      <w:hyperlink w:anchor="_Toc129795877" w:history="1">
        <w:r w:rsidR="006150A3" w:rsidRPr="000B0EC4">
          <w:rPr>
            <w:rStyle w:val="Hyperlink"/>
            <w:rFonts w:ascii="Arial" w:hAnsi="Arial" w:cs="Arial"/>
            <w:noProof/>
          </w:rPr>
          <w:t>Conclusion</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_Toc129795877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68</w:t>
        </w:r>
        <w:r w:rsidR="006150A3" w:rsidRPr="000B0EC4">
          <w:rPr>
            <w:rFonts w:cs="Arial"/>
            <w:noProof/>
            <w:webHidden/>
          </w:rPr>
          <w:fldChar w:fldCharType="end"/>
        </w:r>
      </w:hyperlink>
    </w:p>
    <w:p w14:paraId="1B5FCEDC" w14:textId="0D5CD9C4" w:rsidR="006150A3" w:rsidRPr="00344AF2" w:rsidRDefault="00002B32">
      <w:pPr>
        <w:pStyle w:val="TOC1"/>
        <w:rPr>
          <w:rFonts w:eastAsiaTheme="minorEastAsia" w:cs="Arial"/>
          <w:i w:val="0"/>
          <w:noProof/>
          <w:color w:val="auto"/>
          <w:spacing w:val="0"/>
          <w:lang w:eastAsia="en-AU"/>
        </w:rPr>
      </w:pPr>
      <w:hyperlink w:anchor="_Toc129795878" w:history="1">
        <w:r w:rsidR="006150A3" w:rsidRPr="000B0EC4">
          <w:rPr>
            <w:rStyle w:val="Hyperlink"/>
            <w:rFonts w:ascii="Arial" w:hAnsi="Arial" w:cs="Arial"/>
            <w:noProof/>
          </w:rPr>
          <w:t>Attachment 3. Secondary objectives that may be pursued under ERAEF</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_Toc129795878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69</w:t>
        </w:r>
        <w:r w:rsidR="006150A3" w:rsidRPr="000B0EC4">
          <w:rPr>
            <w:rFonts w:cs="Arial"/>
            <w:noProof/>
            <w:webHidden/>
          </w:rPr>
          <w:fldChar w:fldCharType="end"/>
        </w:r>
      </w:hyperlink>
    </w:p>
    <w:p w14:paraId="458FA105" w14:textId="6E42E833" w:rsidR="006150A3" w:rsidRPr="00344AF2" w:rsidRDefault="00002B32">
      <w:pPr>
        <w:pStyle w:val="TOC1"/>
        <w:rPr>
          <w:rFonts w:eastAsiaTheme="minorEastAsia" w:cs="Arial"/>
          <w:i w:val="0"/>
          <w:noProof/>
          <w:color w:val="auto"/>
          <w:spacing w:val="0"/>
          <w:lang w:eastAsia="en-AU"/>
        </w:rPr>
      </w:pPr>
      <w:hyperlink w:anchor="_Toc129795879" w:history="1">
        <w:r w:rsidR="006150A3" w:rsidRPr="000B0EC4">
          <w:rPr>
            <w:rStyle w:val="Hyperlink"/>
            <w:rFonts w:ascii="Arial" w:hAnsi="Arial" w:cs="Arial"/>
            <w:noProof/>
          </w:rPr>
          <w:t>Attachment 4. ERAEF Methodology details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_Toc129795879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70</w:t>
        </w:r>
        <w:r w:rsidR="006150A3" w:rsidRPr="000B0EC4">
          <w:rPr>
            <w:rFonts w:cs="Arial"/>
            <w:noProof/>
            <w:webHidden/>
          </w:rPr>
          <w:fldChar w:fldCharType="end"/>
        </w:r>
      </w:hyperlink>
    </w:p>
    <w:p w14:paraId="32210CA7" w14:textId="73FBA1FC" w:rsidR="006150A3" w:rsidRPr="00344AF2" w:rsidRDefault="00002B32">
      <w:pPr>
        <w:pStyle w:val="TOC2"/>
        <w:tabs>
          <w:tab w:val="right" w:leader="dot" w:pos="9628"/>
        </w:tabs>
        <w:rPr>
          <w:rFonts w:eastAsiaTheme="minorEastAsia" w:cs="Arial"/>
          <w:noProof/>
          <w:color w:val="auto"/>
          <w:spacing w:val="0"/>
          <w:lang w:eastAsia="en-AU"/>
        </w:rPr>
      </w:pPr>
      <w:hyperlink w:anchor="_Toc129795880" w:history="1">
        <w:r w:rsidR="006150A3" w:rsidRPr="00344AF2">
          <w:rPr>
            <w:rStyle w:val="Hyperlink"/>
            <w:rFonts w:ascii="Arial" w:hAnsi="Arial" w:cs="Arial"/>
            <w:noProof/>
          </w:rPr>
          <w:t>Original design</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_Toc129795880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70</w:t>
        </w:r>
        <w:r w:rsidR="006150A3" w:rsidRPr="000B0EC4">
          <w:rPr>
            <w:rFonts w:cs="Arial"/>
            <w:noProof/>
            <w:webHidden/>
          </w:rPr>
          <w:fldChar w:fldCharType="end"/>
        </w:r>
      </w:hyperlink>
    </w:p>
    <w:p w14:paraId="38EF3DEE" w14:textId="706A6C36" w:rsidR="006150A3" w:rsidRPr="00344AF2" w:rsidRDefault="00002B32">
      <w:pPr>
        <w:pStyle w:val="TOC2"/>
        <w:tabs>
          <w:tab w:val="right" w:leader="dot" w:pos="9628"/>
        </w:tabs>
        <w:rPr>
          <w:rFonts w:eastAsiaTheme="minorEastAsia" w:cs="Arial"/>
          <w:noProof/>
          <w:color w:val="auto"/>
          <w:spacing w:val="0"/>
          <w:lang w:eastAsia="en-AU"/>
        </w:rPr>
      </w:pPr>
      <w:hyperlink w:anchor="_Toc129795881" w:history="1">
        <w:r w:rsidR="006150A3" w:rsidRPr="00344AF2">
          <w:rPr>
            <w:rStyle w:val="Hyperlink"/>
            <w:rFonts w:ascii="Arial" w:hAnsi="Arial" w:cs="Arial"/>
            <w:noProof/>
          </w:rPr>
          <w:t>Application of ERAEF</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_Toc129795881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71</w:t>
        </w:r>
        <w:r w:rsidR="006150A3" w:rsidRPr="000B0EC4">
          <w:rPr>
            <w:rFonts w:cs="Arial"/>
            <w:noProof/>
            <w:webHidden/>
          </w:rPr>
          <w:fldChar w:fldCharType="end"/>
        </w:r>
      </w:hyperlink>
    </w:p>
    <w:p w14:paraId="4D27B671" w14:textId="0D9E7531" w:rsidR="006150A3" w:rsidRPr="00344AF2" w:rsidRDefault="00002B32">
      <w:pPr>
        <w:pStyle w:val="TOC2"/>
        <w:tabs>
          <w:tab w:val="right" w:leader="dot" w:pos="9628"/>
        </w:tabs>
        <w:rPr>
          <w:rFonts w:eastAsiaTheme="minorEastAsia" w:cs="Arial"/>
          <w:noProof/>
          <w:color w:val="auto"/>
          <w:spacing w:val="0"/>
          <w:lang w:eastAsia="en-AU"/>
        </w:rPr>
      </w:pPr>
      <w:hyperlink w:anchor="_Toc129795882" w:history="1">
        <w:r w:rsidR="006150A3" w:rsidRPr="00344AF2">
          <w:rPr>
            <w:rStyle w:val="Hyperlink"/>
            <w:rFonts w:ascii="Arial" w:hAnsi="Arial" w:cs="Arial"/>
            <w:noProof/>
          </w:rPr>
          <w:t>Reviews and recommendations for improving the ERAEF</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_Toc129795882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71</w:t>
        </w:r>
        <w:r w:rsidR="006150A3" w:rsidRPr="000B0EC4">
          <w:rPr>
            <w:rFonts w:cs="Arial"/>
            <w:noProof/>
            <w:webHidden/>
          </w:rPr>
          <w:fldChar w:fldCharType="end"/>
        </w:r>
      </w:hyperlink>
    </w:p>
    <w:p w14:paraId="078EE4DF" w14:textId="6977C32E" w:rsidR="006150A3" w:rsidRPr="00344AF2" w:rsidRDefault="00002B32">
      <w:pPr>
        <w:pStyle w:val="TOC2"/>
        <w:tabs>
          <w:tab w:val="right" w:leader="dot" w:pos="9628"/>
        </w:tabs>
        <w:rPr>
          <w:rFonts w:eastAsiaTheme="minorEastAsia" w:cs="Arial"/>
          <w:noProof/>
          <w:color w:val="auto"/>
          <w:spacing w:val="0"/>
          <w:lang w:eastAsia="en-AU"/>
        </w:rPr>
      </w:pPr>
      <w:hyperlink w:anchor="_Toc129795883" w:history="1">
        <w:r w:rsidR="006150A3" w:rsidRPr="00344AF2">
          <w:rPr>
            <w:rStyle w:val="Hyperlink"/>
            <w:rFonts w:ascii="Arial" w:hAnsi="Arial" w:cs="Arial"/>
            <w:noProof/>
          </w:rPr>
          <w:t>Revised methodology</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_Toc129795883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73</w:t>
        </w:r>
        <w:r w:rsidR="006150A3" w:rsidRPr="000B0EC4">
          <w:rPr>
            <w:rFonts w:cs="Arial"/>
            <w:noProof/>
            <w:webHidden/>
          </w:rPr>
          <w:fldChar w:fldCharType="end"/>
        </w:r>
      </w:hyperlink>
    </w:p>
    <w:p w14:paraId="0FEEEDFF" w14:textId="5697025C" w:rsidR="006150A3" w:rsidRPr="00344AF2" w:rsidRDefault="00002B32">
      <w:pPr>
        <w:pStyle w:val="TOC2"/>
        <w:tabs>
          <w:tab w:val="right" w:leader="dot" w:pos="9628"/>
        </w:tabs>
        <w:rPr>
          <w:rFonts w:eastAsiaTheme="minorEastAsia" w:cs="Arial"/>
          <w:noProof/>
          <w:color w:val="auto"/>
          <w:spacing w:val="0"/>
          <w:lang w:eastAsia="en-AU"/>
        </w:rPr>
      </w:pPr>
      <w:hyperlink w:anchor="_Toc129795884" w:history="1">
        <w:r w:rsidR="006150A3" w:rsidRPr="00344AF2">
          <w:rPr>
            <w:rStyle w:val="Hyperlink"/>
            <w:rFonts w:ascii="Arial" w:hAnsi="Arial" w:cs="Arial"/>
            <w:noProof/>
          </w:rPr>
          <w:t>Key changes to ERAEF</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_Toc129795884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73</w:t>
        </w:r>
        <w:r w:rsidR="006150A3" w:rsidRPr="000B0EC4">
          <w:rPr>
            <w:rFonts w:cs="Arial"/>
            <w:noProof/>
            <w:webHidden/>
          </w:rPr>
          <w:fldChar w:fldCharType="end"/>
        </w:r>
      </w:hyperlink>
    </w:p>
    <w:p w14:paraId="5C2CFED7" w14:textId="48237C45" w:rsidR="006150A3" w:rsidRPr="00344AF2" w:rsidRDefault="00002B32">
      <w:pPr>
        <w:pStyle w:val="TOC2"/>
        <w:tabs>
          <w:tab w:val="right" w:leader="dot" w:pos="9628"/>
        </w:tabs>
        <w:rPr>
          <w:rFonts w:eastAsiaTheme="minorEastAsia" w:cs="Arial"/>
          <w:noProof/>
          <w:color w:val="auto"/>
          <w:spacing w:val="0"/>
          <w:lang w:eastAsia="en-AU"/>
        </w:rPr>
      </w:pPr>
      <w:hyperlink w:anchor="_Toc129795885" w:history="1">
        <w:r w:rsidR="006150A3" w:rsidRPr="00344AF2">
          <w:rPr>
            <w:rStyle w:val="Hyperlink"/>
            <w:rFonts w:ascii="Arial" w:hAnsi="Arial" w:cs="Arial"/>
            <w:noProof/>
          </w:rPr>
          <w:t>Moving between ERAEF Levels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_Toc129795885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76</w:t>
        </w:r>
        <w:r w:rsidR="006150A3" w:rsidRPr="000B0EC4">
          <w:rPr>
            <w:rFonts w:cs="Arial"/>
            <w:noProof/>
            <w:webHidden/>
          </w:rPr>
          <w:fldChar w:fldCharType="end"/>
        </w:r>
      </w:hyperlink>
    </w:p>
    <w:p w14:paraId="45396894" w14:textId="0D5233E3" w:rsidR="006150A3" w:rsidRPr="00344AF2" w:rsidRDefault="00002B32">
      <w:pPr>
        <w:pStyle w:val="TOC2"/>
        <w:tabs>
          <w:tab w:val="right" w:leader="dot" w:pos="9628"/>
        </w:tabs>
        <w:rPr>
          <w:rFonts w:eastAsiaTheme="minorEastAsia" w:cs="Arial"/>
          <w:noProof/>
          <w:color w:val="auto"/>
          <w:spacing w:val="0"/>
          <w:lang w:eastAsia="en-AU"/>
        </w:rPr>
      </w:pPr>
      <w:hyperlink w:anchor="_Toc129795886" w:history="1">
        <w:r w:rsidR="006150A3" w:rsidRPr="00344AF2">
          <w:rPr>
            <w:rStyle w:val="Hyperlink"/>
            <w:rFonts w:ascii="Arial" w:hAnsi="Arial" w:cs="Arial"/>
            <w:noProof/>
          </w:rPr>
          <w:t>Precautionary elements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_Toc129795886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76</w:t>
        </w:r>
        <w:r w:rsidR="006150A3" w:rsidRPr="000B0EC4">
          <w:rPr>
            <w:rFonts w:cs="Arial"/>
            <w:noProof/>
            <w:webHidden/>
          </w:rPr>
          <w:fldChar w:fldCharType="end"/>
        </w:r>
      </w:hyperlink>
    </w:p>
    <w:p w14:paraId="466DD3E0" w14:textId="50291857" w:rsidR="006150A3" w:rsidRPr="00344AF2" w:rsidRDefault="00002B32">
      <w:pPr>
        <w:pStyle w:val="TOC2"/>
        <w:tabs>
          <w:tab w:val="right" w:leader="dot" w:pos="9628"/>
        </w:tabs>
        <w:rPr>
          <w:rFonts w:eastAsiaTheme="minorEastAsia" w:cs="Arial"/>
          <w:noProof/>
          <w:color w:val="auto"/>
          <w:spacing w:val="0"/>
          <w:lang w:eastAsia="en-AU"/>
        </w:rPr>
      </w:pPr>
      <w:hyperlink w:anchor="_Toc129795887" w:history="1">
        <w:r w:rsidR="006150A3" w:rsidRPr="00344AF2">
          <w:rPr>
            <w:rStyle w:val="Hyperlink"/>
            <w:rFonts w:ascii="Arial" w:hAnsi="Arial" w:cs="Arial"/>
            <w:noProof/>
          </w:rPr>
          <w:t>ERAEF performance criteria</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_Toc129795887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76</w:t>
        </w:r>
        <w:r w:rsidR="006150A3" w:rsidRPr="000B0EC4">
          <w:rPr>
            <w:rFonts w:cs="Arial"/>
            <w:noProof/>
            <w:webHidden/>
          </w:rPr>
          <w:fldChar w:fldCharType="end"/>
        </w:r>
      </w:hyperlink>
    </w:p>
    <w:p w14:paraId="7E66179B" w14:textId="5CA83695" w:rsidR="006150A3" w:rsidRPr="00344AF2" w:rsidRDefault="00002B32">
      <w:pPr>
        <w:pStyle w:val="TOC2"/>
        <w:tabs>
          <w:tab w:val="right" w:leader="dot" w:pos="9628"/>
        </w:tabs>
        <w:rPr>
          <w:rFonts w:eastAsiaTheme="minorEastAsia" w:cs="Arial"/>
          <w:noProof/>
          <w:color w:val="auto"/>
          <w:spacing w:val="0"/>
          <w:lang w:eastAsia="en-AU"/>
        </w:rPr>
      </w:pPr>
      <w:hyperlink w:anchor="_Toc129795888" w:history="1">
        <w:r w:rsidR="006150A3" w:rsidRPr="00344AF2">
          <w:rPr>
            <w:rStyle w:val="Hyperlink"/>
            <w:rFonts w:ascii="Arial" w:hAnsi="Arial" w:cs="Arial"/>
            <w:noProof/>
          </w:rPr>
          <w:t>Key processes in the ERAEF</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_Toc129795888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77</w:t>
        </w:r>
        <w:r w:rsidR="006150A3" w:rsidRPr="000B0EC4">
          <w:rPr>
            <w:rFonts w:cs="Arial"/>
            <w:noProof/>
            <w:webHidden/>
          </w:rPr>
          <w:fldChar w:fldCharType="end"/>
        </w:r>
      </w:hyperlink>
    </w:p>
    <w:p w14:paraId="2DA49058" w14:textId="7082895A" w:rsidR="006150A3" w:rsidRPr="00344AF2" w:rsidRDefault="00002B32">
      <w:pPr>
        <w:pStyle w:val="TOC2"/>
        <w:tabs>
          <w:tab w:val="right" w:leader="dot" w:pos="9628"/>
        </w:tabs>
        <w:rPr>
          <w:rFonts w:eastAsiaTheme="minorEastAsia" w:cs="Arial"/>
          <w:noProof/>
          <w:color w:val="auto"/>
          <w:spacing w:val="0"/>
          <w:lang w:eastAsia="en-AU"/>
        </w:rPr>
      </w:pPr>
      <w:hyperlink w:anchor="_Toc129795889" w:history="1">
        <w:r w:rsidR="006150A3" w:rsidRPr="00344AF2">
          <w:rPr>
            <w:rStyle w:val="Hyperlink"/>
            <w:rFonts w:ascii="Arial" w:hAnsi="Arial" w:cs="Arial"/>
            <w:noProof/>
          </w:rPr>
          <w:t>Stakeholder consultation</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_Toc129795889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78</w:t>
        </w:r>
        <w:r w:rsidR="006150A3" w:rsidRPr="000B0EC4">
          <w:rPr>
            <w:rFonts w:cs="Arial"/>
            <w:noProof/>
            <w:webHidden/>
          </w:rPr>
          <w:fldChar w:fldCharType="end"/>
        </w:r>
      </w:hyperlink>
    </w:p>
    <w:p w14:paraId="1D423D56" w14:textId="3745A6EB" w:rsidR="006150A3" w:rsidRPr="00344AF2" w:rsidRDefault="00002B32">
      <w:pPr>
        <w:pStyle w:val="TOC2"/>
        <w:tabs>
          <w:tab w:val="right" w:leader="dot" w:pos="9628"/>
        </w:tabs>
        <w:rPr>
          <w:rFonts w:eastAsiaTheme="minorEastAsia" w:cs="Arial"/>
          <w:noProof/>
          <w:color w:val="auto"/>
          <w:spacing w:val="0"/>
          <w:lang w:eastAsia="en-AU"/>
        </w:rPr>
      </w:pPr>
      <w:hyperlink w:anchor="_Toc129795890" w:history="1">
        <w:r w:rsidR="006150A3" w:rsidRPr="00344AF2">
          <w:rPr>
            <w:rStyle w:val="Hyperlink"/>
            <w:rFonts w:ascii="Arial" w:hAnsi="Arial" w:cs="Arial"/>
            <w:noProof/>
          </w:rPr>
          <w:t>Scoping</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_Toc129795890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78</w:t>
        </w:r>
        <w:r w:rsidR="006150A3" w:rsidRPr="000B0EC4">
          <w:rPr>
            <w:rFonts w:cs="Arial"/>
            <w:noProof/>
            <w:webHidden/>
          </w:rPr>
          <w:fldChar w:fldCharType="end"/>
        </w:r>
      </w:hyperlink>
    </w:p>
    <w:p w14:paraId="1137DD05" w14:textId="5EB64835" w:rsidR="006150A3" w:rsidRPr="00344AF2" w:rsidRDefault="00002B32">
      <w:pPr>
        <w:pStyle w:val="TOC2"/>
        <w:tabs>
          <w:tab w:val="right" w:leader="dot" w:pos="9628"/>
        </w:tabs>
        <w:rPr>
          <w:rFonts w:eastAsiaTheme="minorEastAsia" w:cs="Arial"/>
          <w:noProof/>
          <w:color w:val="auto"/>
          <w:spacing w:val="0"/>
          <w:lang w:eastAsia="en-AU"/>
        </w:rPr>
      </w:pPr>
      <w:hyperlink w:anchor="_Toc129795891" w:history="1">
        <w:r w:rsidR="006150A3" w:rsidRPr="00344AF2">
          <w:rPr>
            <w:rStyle w:val="Hyperlink"/>
            <w:rFonts w:ascii="Arial" w:hAnsi="Arial" w:cs="Arial"/>
            <w:noProof/>
          </w:rPr>
          <w:t>Level 1 – Scale Intensity Consequence Analysis (qualitative risk assessment)</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_Toc129795891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81</w:t>
        </w:r>
        <w:r w:rsidR="006150A3" w:rsidRPr="000B0EC4">
          <w:rPr>
            <w:rFonts w:cs="Arial"/>
            <w:noProof/>
            <w:webHidden/>
          </w:rPr>
          <w:fldChar w:fldCharType="end"/>
        </w:r>
      </w:hyperlink>
    </w:p>
    <w:p w14:paraId="2726B4F3" w14:textId="4A7F595D" w:rsidR="006150A3" w:rsidRPr="00344AF2" w:rsidRDefault="00002B32">
      <w:pPr>
        <w:pStyle w:val="TOC3"/>
        <w:rPr>
          <w:rFonts w:eastAsiaTheme="minorEastAsia" w:cs="Arial"/>
          <w:i w:val="0"/>
          <w:noProof/>
          <w:color w:val="auto"/>
          <w:spacing w:val="0"/>
          <w:lang w:eastAsia="en-AU"/>
        </w:rPr>
      </w:pPr>
      <w:hyperlink w:anchor="_Toc129795892" w:history="1">
        <w:r w:rsidR="006150A3" w:rsidRPr="000B0EC4">
          <w:rPr>
            <w:rStyle w:val="Hyperlink"/>
            <w:rFonts w:ascii="Arial" w:hAnsi="Arial" w:cs="Arial"/>
            <w:noProof/>
          </w:rPr>
          <w:t>Uncertainty and precautionary elements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_Toc129795892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81</w:t>
        </w:r>
        <w:r w:rsidR="006150A3" w:rsidRPr="000B0EC4">
          <w:rPr>
            <w:rFonts w:cs="Arial"/>
            <w:noProof/>
            <w:webHidden/>
          </w:rPr>
          <w:fldChar w:fldCharType="end"/>
        </w:r>
      </w:hyperlink>
    </w:p>
    <w:p w14:paraId="12F8A798" w14:textId="2812E4AA" w:rsidR="006150A3" w:rsidRPr="00344AF2" w:rsidRDefault="00002B32">
      <w:pPr>
        <w:pStyle w:val="TOC3"/>
        <w:rPr>
          <w:rFonts w:eastAsiaTheme="minorEastAsia" w:cs="Arial"/>
          <w:i w:val="0"/>
          <w:noProof/>
          <w:color w:val="auto"/>
          <w:spacing w:val="0"/>
          <w:lang w:eastAsia="en-AU"/>
        </w:rPr>
      </w:pPr>
      <w:hyperlink w:anchor="_Toc129795893" w:history="1">
        <w:r w:rsidR="006150A3" w:rsidRPr="000B0EC4">
          <w:rPr>
            <w:rStyle w:val="Hyperlink"/>
            <w:rFonts w:ascii="Arial" w:hAnsi="Arial" w:cs="Arial"/>
            <w:noProof/>
          </w:rPr>
          <w:t>Issues to be aware of</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_Toc129795893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82</w:t>
        </w:r>
        <w:r w:rsidR="006150A3" w:rsidRPr="000B0EC4">
          <w:rPr>
            <w:rFonts w:cs="Arial"/>
            <w:noProof/>
            <w:webHidden/>
          </w:rPr>
          <w:fldChar w:fldCharType="end"/>
        </w:r>
      </w:hyperlink>
    </w:p>
    <w:p w14:paraId="68423979" w14:textId="6ECEC8CE" w:rsidR="006150A3" w:rsidRPr="00344AF2" w:rsidRDefault="00002B32">
      <w:pPr>
        <w:pStyle w:val="TOC2"/>
        <w:tabs>
          <w:tab w:val="right" w:leader="dot" w:pos="9628"/>
        </w:tabs>
        <w:rPr>
          <w:rFonts w:eastAsiaTheme="minorEastAsia" w:cs="Arial"/>
          <w:noProof/>
          <w:color w:val="auto"/>
          <w:spacing w:val="0"/>
          <w:lang w:eastAsia="en-AU"/>
        </w:rPr>
      </w:pPr>
      <w:hyperlink w:anchor="_Toc129795894" w:history="1">
        <w:r w:rsidR="006150A3" w:rsidRPr="00344AF2">
          <w:rPr>
            <w:rStyle w:val="Hyperlink"/>
            <w:rFonts w:ascii="Arial" w:hAnsi="Arial" w:cs="Arial"/>
            <w:noProof/>
          </w:rPr>
          <w:t>Level 2 (semi-quantitative and lower tier quantitative methods)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_Toc129795894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82</w:t>
        </w:r>
        <w:r w:rsidR="006150A3" w:rsidRPr="000B0EC4">
          <w:rPr>
            <w:rFonts w:cs="Arial"/>
            <w:noProof/>
            <w:webHidden/>
          </w:rPr>
          <w:fldChar w:fldCharType="end"/>
        </w:r>
      </w:hyperlink>
    </w:p>
    <w:p w14:paraId="4FA3CD31" w14:textId="5F11072D" w:rsidR="006150A3" w:rsidRPr="00344AF2" w:rsidRDefault="00002B32">
      <w:pPr>
        <w:pStyle w:val="TOC3"/>
        <w:rPr>
          <w:rFonts w:eastAsiaTheme="minorEastAsia" w:cs="Arial"/>
          <w:i w:val="0"/>
          <w:noProof/>
          <w:color w:val="auto"/>
          <w:spacing w:val="0"/>
          <w:lang w:eastAsia="en-AU"/>
        </w:rPr>
      </w:pPr>
      <w:hyperlink w:anchor="_Toc129795895" w:history="1">
        <w:r w:rsidR="006150A3" w:rsidRPr="000B0EC4">
          <w:rPr>
            <w:rStyle w:val="Hyperlink"/>
            <w:rFonts w:ascii="Arial" w:hAnsi="Arial" w:cs="Arial"/>
            <w:noProof/>
          </w:rPr>
          <w:t>Changes to Level 2 since the original ERAEF</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_Toc129795895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83</w:t>
        </w:r>
        <w:r w:rsidR="006150A3" w:rsidRPr="000B0EC4">
          <w:rPr>
            <w:rFonts w:cs="Arial"/>
            <w:noProof/>
            <w:webHidden/>
          </w:rPr>
          <w:fldChar w:fldCharType="end"/>
        </w:r>
      </w:hyperlink>
    </w:p>
    <w:p w14:paraId="5A03C2C4" w14:textId="06419FCC" w:rsidR="006150A3" w:rsidRPr="00344AF2" w:rsidRDefault="00002B32">
      <w:pPr>
        <w:pStyle w:val="TOC3"/>
        <w:rPr>
          <w:rFonts w:eastAsiaTheme="minorEastAsia" w:cs="Arial"/>
          <w:i w:val="0"/>
          <w:noProof/>
          <w:color w:val="auto"/>
          <w:spacing w:val="0"/>
          <w:lang w:eastAsia="en-AU"/>
        </w:rPr>
      </w:pPr>
      <w:hyperlink w:anchor="_Toc129795896" w:history="1">
        <w:r w:rsidR="006150A3" w:rsidRPr="000B0EC4">
          <w:rPr>
            <w:rStyle w:val="Hyperlink"/>
            <w:rFonts w:ascii="Arial" w:hAnsi="Arial" w:cs="Arial"/>
            <w:noProof/>
          </w:rPr>
          <w:t>Productivity-Susceptibility Analyses (PSA)</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_Toc129795896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84</w:t>
        </w:r>
        <w:r w:rsidR="006150A3" w:rsidRPr="000B0EC4">
          <w:rPr>
            <w:rFonts w:cs="Arial"/>
            <w:noProof/>
            <w:webHidden/>
          </w:rPr>
          <w:fldChar w:fldCharType="end"/>
        </w:r>
      </w:hyperlink>
    </w:p>
    <w:p w14:paraId="5D53BD9B" w14:textId="61F00A61" w:rsidR="006150A3" w:rsidRPr="00344AF2" w:rsidRDefault="00002B32">
      <w:pPr>
        <w:pStyle w:val="TOC3"/>
        <w:rPr>
          <w:rFonts w:eastAsiaTheme="minorEastAsia" w:cs="Arial"/>
          <w:i w:val="0"/>
          <w:noProof/>
          <w:color w:val="auto"/>
          <w:spacing w:val="0"/>
          <w:lang w:eastAsia="en-AU"/>
        </w:rPr>
      </w:pPr>
      <w:hyperlink w:anchor="_Toc129795897" w:history="1">
        <w:r w:rsidR="006150A3" w:rsidRPr="000B0EC4">
          <w:rPr>
            <w:rStyle w:val="Hyperlink"/>
            <w:rFonts w:ascii="Arial" w:hAnsi="Arial" w:cs="Arial"/>
            <w:noProof/>
          </w:rPr>
          <w:t>Issues to be aware of</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_Toc129795897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90</w:t>
        </w:r>
        <w:r w:rsidR="006150A3" w:rsidRPr="000B0EC4">
          <w:rPr>
            <w:rFonts w:cs="Arial"/>
            <w:noProof/>
            <w:webHidden/>
          </w:rPr>
          <w:fldChar w:fldCharType="end"/>
        </w:r>
      </w:hyperlink>
    </w:p>
    <w:p w14:paraId="709DCC6E" w14:textId="17580466" w:rsidR="006150A3" w:rsidRPr="00344AF2" w:rsidRDefault="00002B32">
      <w:pPr>
        <w:pStyle w:val="TOC3"/>
        <w:rPr>
          <w:rFonts w:eastAsiaTheme="minorEastAsia" w:cs="Arial"/>
          <w:i w:val="0"/>
          <w:noProof/>
          <w:color w:val="auto"/>
          <w:spacing w:val="0"/>
          <w:lang w:eastAsia="en-AU"/>
        </w:rPr>
      </w:pPr>
      <w:hyperlink w:anchor="_Toc129795898" w:history="1">
        <w:r w:rsidR="006150A3" w:rsidRPr="000B0EC4">
          <w:rPr>
            <w:rStyle w:val="Hyperlink"/>
            <w:rFonts w:ascii="Arial" w:hAnsi="Arial" w:cs="Arial"/>
            <w:noProof/>
          </w:rPr>
          <w:t>Sustainability Analysis for Fishing Effects (SAFE)</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_Toc129795898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91</w:t>
        </w:r>
        <w:r w:rsidR="006150A3" w:rsidRPr="000B0EC4">
          <w:rPr>
            <w:rFonts w:cs="Arial"/>
            <w:noProof/>
            <w:webHidden/>
          </w:rPr>
          <w:fldChar w:fldCharType="end"/>
        </w:r>
      </w:hyperlink>
    </w:p>
    <w:p w14:paraId="70B89217" w14:textId="38B820CC" w:rsidR="006150A3" w:rsidRPr="00344AF2" w:rsidRDefault="00002B32">
      <w:pPr>
        <w:pStyle w:val="TOC3"/>
        <w:rPr>
          <w:rFonts w:eastAsiaTheme="minorEastAsia" w:cs="Arial"/>
          <w:i w:val="0"/>
          <w:noProof/>
          <w:color w:val="auto"/>
          <w:spacing w:val="0"/>
          <w:lang w:eastAsia="en-AU"/>
        </w:rPr>
      </w:pPr>
      <w:hyperlink w:anchor="_Toc129795899" w:history="1">
        <w:r w:rsidR="006150A3" w:rsidRPr="000B0EC4">
          <w:rPr>
            <w:rStyle w:val="Hyperlink"/>
            <w:rFonts w:ascii="Arial" w:hAnsi="Arial" w:cs="Arial"/>
            <w:noProof/>
          </w:rPr>
          <w:t>bSAFE</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_Toc129795899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91</w:t>
        </w:r>
        <w:r w:rsidR="006150A3" w:rsidRPr="000B0EC4">
          <w:rPr>
            <w:rFonts w:cs="Arial"/>
            <w:noProof/>
            <w:webHidden/>
          </w:rPr>
          <w:fldChar w:fldCharType="end"/>
        </w:r>
      </w:hyperlink>
    </w:p>
    <w:p w14:paraId="73C97F8D" w14:textId="2AADD23D" w:rsidR="006150A3" w:rsidRPr="00344AF2" w:rsidRDefault="00002B32">
      <w:pPr>
        <w:pStyle w:val="TOC3"/>
        <w:rPr>
          <w:rFonts w:eastAsiaTheme="minorEastAsia" w:cs="Arial"/>
          <w:i w:val="0"/>
          <w:noProof/>
          <w:color w:val="auto"/>
          <w:spacing w:val="0"/>
          <w:lang w:eastAsia="en-AU"/>
        </w:rPr>
      </w:pPr>
      <w:hyperlink w:anchor="_Toc129795900" w:history="1">
        <w:r w:rsidR="006150A3" w:rsidRPr="000B0EC4">
          <w:rPr>
            <w:rStyle w:val="Hyperlink"/>
            <w:rFonts w:ascii="Arial" w:hAnsi="Arial" w:cs="Arial"/>
            <w:noProof/>
          </w:rPr>
          <w:t>eSAFE</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_Toc129795900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93</w:t>
        </w:r>
        <w:r w:rsidR="006150A3" w:rsidRPr="000B0EC4">
          <w:rPr>
            <w:rFonts w:cs="Arial"/>
            <w:noProof/>
            <w:webHidden/>
          </w:rPr>
          <w:fldChar w:fldCharType="end"/>
        </w:r>
      </w:hyperlink>
    </w:p>
    <w:p w14:paraId="142F4687" w14:textId="04E8F6B5" w:rsidR="006150A3" w:rsidRPr="00344AF2" w:rsidRDefault="00002B32">
      <w:pPr>
        <w:pStyle w:val="TOC3"/>
        <w:rPr>
          <w:rFonts w:eastAsiaTheme="minorEastAsia" w:cs="Arial"/>
          <w:i w:val="0"/>
          <w:noProof/>
          <w:color w:val="auto"/>
          <w:spacing w:val="0"/>
          <w:lang w:eastAsia="en-AU"/>
        </w:rPr>
      </w:pPr>
      <w:hyperlink w:anchor="_Toc129795901" w:history="1">
        <w:r w:rsidR="006150A3" w:rsidRPr="000B0EC4">
          <w:rPr>
            <w:rStyle w:val="Hyperlink"/>
            <w:rFonts w:ascii="Arial" w:hAnsi="Arial" w:cs="Arial"/>
            <w:noProof/>
          </w:rPr>
          <w:t>Issues to be aware of</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_Toc129795901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93</w:t>
        </w:r>
        <w:r w:rsidR="006150A3" w:rsidRPr="000B0EC4">
          <w:rPr>
            <w:rFonts w:cs="Arial"/>
            <w:noProof/>
            <w:webHidden/>
          </w:rPr>
          <w:fldChar w:fldCharType="end"/>
        </w:r>
      </w:hyperlink>
    </w:p>
    <w:p w14:paraId="74B157B8" w14:textId="66EE0123" w:rsidR="006150A3" w:rsidRPr="00344AF2" w:rsidRDefault="00002B32">
      <w:pPr>
        <w:pStyle w:val="TOC3"/>
        <w:rPr>
          <w:rFonts w:eastAsiaTheme="minorEastAsia" w:cs="Arial"/>
          <w:i w:val="0"/>
          <w:noProof/>
          <w:color w:val="auto"/>
          <w:spacing w:val="0"/>
          <w:lang w:eastAsia="en-AU"/>
        </w:rPr>
      </w:pPr>
      <w:hyperlink w:anchor="_Toc129795902" w:history="1">
        <w:r w:rsidR="006150A3" w:rsidRPr="000B0EC4">
          <w:rPr>
            <w:rStyle w:val="Hyperlink"/>
            <w:rFonts w:ascii="Arial" w:hAnsi="Arial" w:cs="Arial"/>
            <w:noProof/>
          </w:rPr>
          <w:t>Level 3 (fully quantitative risk assessments)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_Toc129795902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94</w:t>
        </w:r>
        <w:r w:rsidR="006150A3" w:rsidRPr="000B0EC4">
          <w:rPr>
            <w:rFonts w:cs="Arial"/>
            <w:noProof/>
            <w:webHidden/>
          </w:rPr>
          <w:fldChar w:fldCharType="end"/>
        </w:r>
      </w:hyperlink>
    </w:p>
    <w:p w14:paraId="527F3444" w14:textId="59B7C7E7" w:rsidR="006150A3" w:rsidRPr="00344AF2" w:rsidRDefault="00002B32">
      <w:pPr>
        <w:pStyle w:val="TOC3"/>
        <w:rPr>
          <w:rFonts w:eastAsiaTheme="minorEastAsia" w:cs="Arial"/>
          <w:i w:val="0"/>
          <w:noProof/>
          <w:color w:val="auto"/>
          <w:spacing w:val="0"/>
          <w:lang w:eastAsia="en-AU"/>
        </w:rPr>
      </w:pPr>
      <w:hyperlink w:anchor="_Toc129795903" w:history="1">
        <w:r w:rsidR="006150A3" w:rsidRPr="000B0EC4">
          <w:rPr>
            <w:rStyle w:val="Hyperlink"/>
            <w:rFonts w:ascii="Arial" w:hAnsi="Arial" w:cs="Arial"/>
            <w:noProof/>
          </w:rPr>
          <w:t>Spatial considerations and assessing cumulative risks</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_Toc129795903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94</w:t>
        </w:r>
        <w:r w:rsidR="006150A3" w:rsidRPr="000B0EC4">
          <w:rPr>
            <w:rFonts w:cs="Arial"/>
            <w:noProof/>
            <w:webHidden/>
          </w:rPr>
          <w:fldChar w:fldCharType="end"/>
        </w:r>
      </w:hyperlink>
    </w:p>
    <w:p w14:paraId="7504E972" w14:textId="690B614C" w:rsidR="006150A3" w:rsidRPr="00344AF2" w:rsidRDefault="00002B32">
      <w:pPr>
        <w:pStyle w:val="TOC3"/>
        <w:rPr>
          <w:rFonts w:eastAsiaTheme="minorEastAsia" w:cs="Arial"/>
          <w:i w:val="0"/>
          <w:noProof/>
          <w:color w:val="auto"/>
          <w:spacing w:val="0"/>
          <w:lang w:eastAsia="en-AU"/>
        </w:rPr>
      </w:pPr>
      <w:hyperlink w:anchor="_Toc129795904" w:history="1">
        <w:r w:rsidR="006150A3" w:rsidRPr="000B0EC4">
          <w:rPr>
            <w:rStyle w:val="Hyperlink"/>
            <w:rFonts w:ascii="Arial" w:hAnsi="Arial" w:cs="Arial"/>
            <w:noProof/>
          </w:rPr>
          <w:t>Evaluation and review of the ERAEF</w:t>
        </w:r>
        <w:r w:rsidR="006150A3" w:rsidRPr="000B0EC4">
          <w:rPr>
            <w:rFonts w:cs="Arial"/>
            <w:noProof/>
            <w:webHidden/>
          </w:rPr>
          <w:tab/>
        </w:r>
        <w:r w:rsidR="006150A3" w:rsidRPr="000B0EC4">
          <w:rPr>
            <w:rFonts w:cs="Arial"/>
            <w:noProof/>
            <w:webHidden/>
          </w:rPr>
          <w:fldChar w:fldCharType="begin"/>
        </w:r>
        <w:r w:rsidR="006150A3" w:rsidRPr="000B0EC4">
          <w:rPr>
            <w:rFonts w:cs="Arial"/>
            <w:noProof/>
            <w:webHidden/>
          </w:rPr>
          <w:instrText xml:space="preserve"> PAGEREF _Toc129795904 \h </w:instrText>
        </w:r>
        <w:r w:rsidR="006150A3" w:rsidRPr="000B0EC4">
          <w:rPr>
            <w:rFonts w:cs="Arial"/>
            <w:noProof/>
            <w:webHidden/>
          </w:rPr>
        </w:r>
        <w:r w:rsidR="006150A3" w:rsidRPr="000B0EC4">
          <w:rPr>
            <w:rFonts w:cs="Arial"/>
            <w:noProof/>
            <w:webHidden/>
          </w:rPr>
          <w:fldChar w:fldCharType="separate"/>
        </w:r>
        <w:r w:rsidR="00640A1F">
          <w:rPr>
            <w:rFonts w:cs="Arial"/>
            <w:noProof/>
            <w:webHidden/>
          </w:rPr>
          <w:t>96</w:t>
        </w:r>
        <w:r w:rsidR="006150A3" w:rsidRPr="000B0EC4">
          <w:rPr>
            <w:rFonts w:cs="Arial"/>
            <w:noProof/>
            <w:webHidden/>
          </w:rPr>
          <w:fldChar w:fldCharType="end"/>
        </w:r>
      </w:hyperlink>
    </w:p>
    <w:p w14:paraId="64020C72" w14:textId="77777777" w:rsidR="00CB3226" w:rsidRPr="000B0EC4" w:rsidRDefault="00CB3226" w:rsidP="00FA760C">
      <w:pPr>
        <w:rPr>
          <w:rFonts w:cs="Arial"/>
          <w:i/>
          <w:color w:val="2B579A"/>
          <w:spacing w:val="-4"/>
          <w:shd w:val="clear" w:color="auto" w:fill="E6E6E6"/>
        </w:rPr>
      </w:pPr>
      <w:r w:rsidRPr="000B0EC4">
        <w:rPr>
          <w:rFonts w:cs="Arial"/>
          <w:i/>
          <w:color w:val="2B579A"/>
          <w:spacing w:val="-4"/>
          <w:shd w:val="clear" w:color="auto" w:fill="E6E6E6"/>
        </w:rPr>
        <w:fldChar w:fldCharType="end"/>
      </w:r>
    </w:p>
    <w:p w14:paraId="634F49A1" w14:textId="77777777" w:rsidR="00CB3226" w:rsidRPr="000B0EC4" w:rsidRDefault="00CB3226">
      <w:pPr>
        <w:spacing w:before="0" w:after="160" w:line="259" w:lineRule="auto"/>
        <w:rPr>
          <w:rFonts w:cs="Arial"/>
          <w:i/>
          <w:color w:val="2B579A"/>
          <w:spacing w:val="-4"/>
          <w:shd w:val="clear" w:color="auto" w:fill="E6E6E6"/>
        </w:rPr>
      </w:pPr>
      <w:r w:rsidRPr="000B0EC4">
        <w:rPr>
          <w:rFonts w:cs="Arial"/>
          <w:i/>
          <w:color w:val="2B579A"/>
          <w:spacing w:val="-4"/>
          <w:shd w:val="clear" w:color="auto" w:fill="E6E6E6"/>
        </w:rPr>
        <w:br w:type="page"/>
      </w:r>
    </w:p>
    <w:p w14:paraId="579EF19D" w14:textId="3DA44DF3" w:rsidR="00FA760C" w:rsidRPr="00344AF2" w:rsidRDefault="00DE434D" w:rsidP="00FA760C">
      <w:pPr>
        <w:rPr>
          <w:rFonts w:cs="Arial"/>
          <w:spacing w:val="-4"/>
        </w:rPr>
      </w:pPr>
      <w:r w:rsidRPr="00344AF2">
        <w:rPr>
          <w:rFonts w:cs="Arial"/>
          <w:spacing w:val="-4"/>
        </w:rPr>
        <w:lastRenderedPageBreak/>
        <w:t xml:space="preserve">Version History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45"/>
        <w:gridCol w:w="2006"/>
        <w:gridCol w:w="2504"/>
        <w:gridCol w:w="2882"/>
      </w:tblGrid>
      <w:tr w:rsidR="00DE434D" w:rsidRPr="000B0EC4" w14:paraId="6842732A" w14:textId="77777777" w:rsidTr="00FA429A">
        <w:trPr>
          <w:cantSplit/>
          <w:tblHeader/>
        </w:trPr>
        <w:tc>
          <w:tcPr>
            <w:tcW w:w="810" w:type="dxa"/>
            <w:shd w:val="clear" w:color="auto" w:fill="004657"/>
          </w:tcPr>
          <w:p w14:paraId="38EACCC6" w14:textId="77777777" w:rsidR="00DE434D" w:rsidRPr="00344AF2" w:rsidRDefault="00DE434D" w:rsidP="00DE434D">
            <w:pPr>
              <w:rPr>
                <w:rFonts w:cs="Arial"/>
                <w:b/>
                <w:color w:val="FFFFFF" w:themeColor="background1"/>
                <w:spacing w:val="-4"/>
              </w:rPr>
            </w:pPr>
            <w:r w:rsidRPr="00344AF2">
              <w:rPr>
                <w:rFonts w:cs="Arial"/>
                <w:b/>
                <w:color w:val="FFFFFF" w:themeColor="background1"/>
                <w:spacing w:val="-4"/>
              </w:rPr>
              <w:t>#</w:t>
            </w:r>
          </w:p>
        </w:tc>
        <w:tc>
          <w:tcPr>
            <w:tcW w:w="1545" w:type="dxa"/>
            <w:shd w:val="clear" w:color="auto" w:fill="004657"/>
          </w:tcPr>
          <w:p w14:paraId="22BEA96A" w14:textId="77777777" w:rsidR="00DE434D" w:rsidRPr="00344AF2" w:rsidRDefault="00DE434D" w:rsidP="00DE434D">
            <w:pPr>
              <w:rPr>
                <w:rFonts w:cs="Arial"/>
                <w:b/>
                <w:color w:val="FFFFFF" w:themeColor="background1"/>
                <w:spacing w:val="-4"/>
              </w:rPr>
            </w:pPr>
            <w:r w:rsidRPr="00344AF2">
              <w:rPr>
                <w:rFonts w:cs="Arial"/>
                <w:b/>
                <w:color w:val="FFFFFF" w:themeColor="background1"/>
                <w:spacing w:val="-4"/>
              </w:rPr>
              <w:t>Modified</w:t>
            </w:r>
          </w:p>
        </w:tc>
        <w:tc>
          <w:tcPr>
            <w:tcW w:w="2006" w:type="dxa"/>
            <w:shd w:val="clear" w:color="auto" w:fill="004657"/>
          </w:tcPr>
          <w:p w14:paraId="0776070D" w14:textId="77777777" w:rsidR="00DE434D" w:rsidRPr="00344AF2" w:rsidRDefault="00DE434D" w:rsidP="00DE434D">
            <w:pPr>
              <w:rPr>
                <w:rFonts w:cs="Arial"/>
                <w:b/>
                <w:color w:val="FFFFFF" w:themeColor="background1"/>
                <w:spacing w:val="-4"/>
              </w:rPr>
            </w:pPr>
            <w:r w:rsidRPr="00344AF2">
              <w:rPr>
                <w:rFonts w:cs="Arial"/>
                <w:b/>
                <w:color w:val="FFFFFF" w:themeColor="background1"/>
                <w:spacing w:val="-4"/>
              </w:rPr>
              <w:t>Modified by</w:t>
            </w:r>
          </w:p>
        </w:tc>
        <w:tc>
          <w:tcPr>
            <w:tcW w:w="2504" w:type="dxa"/>
            <w:shd w:val="clear" w:color="auto" w:fill="004657"/>
          </w:tcPr>
          <w:p w14:paraId="55F93265" w14:textId="77777777" w:rsidR="00DE434D" w:rsidRPr="00344AF2" w:rsidRDefault="00DE434D" w:rsidP="00DE434D">
            <w:pPr>
              <w:rPr>
                <w:rFonts w:cs="Arial"/>
                <w:b/>
                <w:color w:val="FFFFFF" w:themeColor="background1"/>
                <w:spacing w:val="-4"/>
              </w:rPr>
            </w:pPr>
            <w:r w:rsidRPr="00344AF2">
              <w:rPr>
                <w:rFonts w:cs="Arial"/>
                <w:b/>
                <w:color w:val="FFFFFF" w:themeColor="background1"/>
                <w:spacing w:val="-4"/>
              </w:rPr>
              <w:t>Document changes</w:t>
            </w:r>
          </w:p>
        </w:tc>
        <w:tc>
          <w:tcPr>
            <w:tcW w:w="2882" w:type="dxa"/>
            <w:shd w:val="clear" w:color="auto" w:fill="004657"/>
          </w:tcPr>
          <w:p w14:paraId="540F4121" w14:textId="77777777" w:rsidR="00DE434D" w:rsidRPr="00344AF2" w:rsidRDefault="00DE434D" w:rsidP="00DE434D">
            <w:pPr>
              <w:rPr>
                <w:rFonts w:cs="Arial"/>
                <w:b/>
                <w:color w:val="FFFFFF" w:themeColor="background1"/>
                <w:spacing w:val="-4"/>
              </w:rPr>
            </w:pPr>
            <w:r w:rsidRPr="00344AF2">
              <w:rPr>
                <w:rFonts w:cs="Arial"/>
                <w:b/>
                <w:color w:val="FFFFFF" w:themeColor="background1"/>
                <w:spacing w:val="-4"/>
              </w:rPr>
              <w:t>Authorising officer</w:t>
            </w:r>
          </w:p>
        </w:tc>
      </w:tr>
      <w:tr w:rsidR="00DE434D" w:rsidRPr="000B0EC4" w14:paraId="0ECF1A44" w14:textId="77777777" w:rsidTr="00FA429A">
        <w:trPr>
          <w:cantSplit/>
        </w:trPr>
        <w:tc>
          <w:tcPr>
            <w:tcW w:w="810" w:type="dxa"/>
          </w:tcPr>
          <w:p w14:paraId="58490CD7" w14:textId="77777777" w:rsidR="00DE434D" w:rsidRPr="00344AF2" w:rsidRDefault="00DE434D" w:rsidP="00DE434D">
            <w:pPr>
              <w:rPr>
                <w:rFonts w:cs="Arial"/>
                <w:spacing w:val="-4"/>
              </w:rPr>
            </w:pPr>
            <w:r w:rsidRPr="00344AF2">
              <w:rPr>
                <w:rFonts w:cs="Arial"/>
                <w:spacing w:val="-4"/>
              </w:rPr>
              <w:t>1.00</w:t>
            </w:r>
          </w:p>
        </w:tc>
        <w:tc>
          <w:tcPr>
            <w:tcW w:w="1545" w:type="dxa"/>
          </w:tcPr>
          <w:p w14:paraId="057E743E" w14:textId="1162B64F" w:rsidR="00DE434D" w:rsidRPr="00344AF2" w:rsidRDefault="00DE434D" w:rsidP="00DE434D">
            <w:pPr>
              <w:rPr>
                <w:rFonts w:cs="Arial"/>
                <w:spacing w:val="-4"/>
              </w:rPr>
            </w:pPr>
            <w:r w:rsidRPr="00344AF2">
              <w:rPr>
                <w:rFonts w:cs="Arial"/>
                <w:spacing w:val="-4"/>
              </w:rPr>
              <w:t>17/06/2017</w:t>
            </w:r>
          </w:p>
        </w:tc>
        <w:tc>
          <w:tcPr>
            <w:tcW w:w="2006" w:type="dxa"/>
          </w:tcPr>
          <w:p w14:paraId="5F3E23B9" w14:textId="380AE32A" w:rsidR="00DE434D" w:rsidRPr="00344AF2" w:rsidRDefault="00297511" w:rsidP="00DE434D">
            <w:pPr>
              <w:rPr>
                <w:rFonts w:cs="Arial"/>
                <w:spacing w:val="-4"/>
              </w:rPr>
            </w:pPr>
            <w:r w:rsidRPr="00344AF2">
              <w:rPr>
                <w:rFonts w:cs="Arial"/>
                <w:spacing w:val="-4"/>
              </w:rPr>
              <w:t xml:space="preserve">Don </w:t>
            </w:r>
            <w:proofErr w:type="spellStart"/>
            <w:r w:rsidRPr="00344AF2">
              <w:rPr>
                <w:rFonts w:cs="Arial"/>
                <w:spacing w:val="-4"/>
              </w:rPr>
              <w:t>Bromhead</w:t>
            </w:r>
            <w:proofErr w:type="spellEnd"/>
          </w:p>
        </w:tc>
        <w:tc>
          <w:tcPr>
            <w:tcW w:w="2504" w:type="dxa"/>
          </w:tcPr>
          <w:p w14:paraId="6DED48B2" w14:textId="4A3CF30E" w:rsidR="00DE434D" w:rsidRPr="00344AF2" w:rsidRDefault="00297511" w:rsidP="00DE434D">
            <w:pPr>
              <w:rPr>
                <w:rFonts w:cs="Arial"/>
                <w:spacing w:val="-4"/>
              </w:rPr>
            </w:pPr>
            <w:r w:rsidRPr="00344AF2">
              <w:rPr>
                <w:rFonts w:cs="Arial"/>
                <w:spacing w:val="-4"/>
              </w:rPr>
              <w:t>Final review/approved final version</w:t>
            </w:r>
          </w:p>
        </w:tc>
        <w:tc>
          <w:tcPr>
            <w:tcW w:w="2882" w:type="dxa"/>
          </w:tcPr>
          <w:p w14:paraId="430AC25C" w14:textId="3BE9207F" w:rsidR="00DE434D" w:rsidRPr="00344AF2" w:rsidRDefault="00297511" w:rsidP="00DE434D">
            <w:pPr>
              <w:rPr>
                <w:rFonts w:cs="Arial"/>
                <w:spacing w:val="-4"/>
              </w:rPr>
            </w:pPr>
            <w:r w:rsidRPr="00344AF2">
              <w:rPr>
                <w:rFonts w:cs="Arial"/>
                <w:spacing w:val="-4"/>
              </w:rPr>
              <w:t>AFMA Commission</w:t>
            </w:r>
          </w:p>
        </w:tc>
      </w:tr>
      <w:tr w:rsidR="00DE434D" w:rsidRPr="000B0EC4" w14:paraId="42644D9C" w14:textId="77777777" w:rsidTr="00FA429A">
        <w:trPr>
          <w:cantSplit/>
        </w:trPr>
        <w:tc>
          <w:tcPr>
            <w:tcW w:w="810" w:type="dxa"/>
          </w:tcPr>
          <w:p w14:paraId="3A2F6A2F" w14:textId="1FBF0B9C" w:rsidR="00DE434D" w:rsidRPr="00344AF2" w:rsidRDefault="00DA769A" w:rsidP="00DE434D">
            <w:pPr>
              <w:rPr>
                <w:rFonts w:cs="Arial"/>
                <w:spacing w:val="-4"/>
              </w:rPr>
            </w:pPr>
            <w:r w:rsidRPr="00344AF2">
              <w:rPr>
                <w:rFonts w:cs="Arial"/>
                <w:spacing w:val="-4"/>
              </w:rPr>
              <w:t>2.00</w:t>
            </w:r>
          </w:p>
        </w:tc>
        <w:tc>
          <w:tcPr>
            <w:tcW w:w="1545" w:type="dxa"/>
          </w:tcPr>
          <w:p w14:paraId="480971DA" w14:textId="16A4F65B" w:rsidR="00DE434D" w:rsidRPr="00344AF2" w:rsidRDefault="00DA769A" w:rsidP="00DE434D">
            <w:pPr>
              <w:rPr>
                <w:rFonts w:cs="Arial"/>
                <w:spacing w:val="-4"/>
              </w:rPr>
            </w:pPr>
            <w:r w:rsidRPr="00344AF2">
              <w:rPr>
                <w:rFonts w:cs="Arial"/>
                <w:spacing w:val="-4"/>
              </w:rPr>
              <w:t>30</w:t>
            </w:r>
            <w:r w:rsidR="00DE434D" w:rsidRPr="00344AF2">
              <w:rPr>
                <w:rFonts w:cs="Arial"/>
                <w:spacing w:val="-4"/>
              </w:rPr>
              <w:t>/0</w:t>
            </w:r>
            <w:r w:rsidRPr="00344AF2">
              <w:rPr>
                <w:rFonts w:cs="Arial"/>
                <w:spacing w:val="-4"/>
              </w:rPr>
              <w:t>8</w:t>
            </w:r>
            <w:r w:rsidR="00DE434D" w:rsidRPr="00344AF2">
              <w:rPr>
                <w:rFonts w:cs="Arial"/>
                <w:spacing w:val="-4"/>
              </w:rPr>
              <w:t>/20</w:t>
            </w:r>
            <w:r w:rsidRPr="00344AF2">
              <w:rPr>
                <w:rFonts w:cs="Arial"/>
                <w:spacing w:val="-4"/>
              </w:rPr>
              <w:t>22</w:t>
            </w:r>
          </w:p>
        </w:tc>
        <w:tc>
          <w:tcPr>
            <w:tcW w:w="2006" w:type="dxa"/>
          </w:tcPr>
          <w:p w14:paraId="2D619DCD" w14:textId="5CBD54E3" w:rsidR="00DE434D" w:rsidRPr="00344AF2" w:rsidRDefault="007364AD" w:rsidP="00DE434D">
            <w:pPr>
              <w:rPr>
                <w:rFonts w:cs="Arial"/>
                <w:spacing w:val="-4"/>
              </w:rPr>
            </w:pPr>
            <w:r w:rsidRPr="00344AF2">
              <w:rPr>
                <w:rFonts w:cs="Arial"/>
                <w:spacing w:val="-4"/>
              </w:rPr>
              <w:t xml:space="preserve">Natalie Couchman and </w:t>
            </w:r>
            <w:r w:rsidR="00DA769A" w:rsidRPr="00344AF2">
              <w:rPr>
                <w:rFonts w:cs="Arial"/>
                <w:spacing w:val="-4"/>
              </w:rPr>
              <w:t>Ryan Murphy</w:t>
            </w:r>
          </w:p>
        </w:tc>
        <w:tc>
          <w:tcPr>
            <w:tcW w:w="2504" w:type="dxa"/>
          </w:tcPr>
          <w:p w14:paraId="14EF80A4" w14:textId="1DE2963C" w:rsidR="00DE434D" w:rsidRPr="00344AF2" w:rsidRDefault="00DB24C0" w:rsidP="00DE434D">
            <w:pPr>
              <w:rPr>
                <w:rFonts w:cs="Arial"/>
                <w:spacing w:val="-4"/>
              </w:rPr>
            </w:pPr>
            <w:r w:rsidRPr="00344AF2">
              <w:rPr>
                <w:rFonts w:cs="Arial"/>
                <w:spacing w:val="-4"/>
              </w:rPr>
              <w:t>Updated Policy following 2021 Review</w:t>
            </w:r>
            <w:r w:rsidR="005D637C" w:rsidRPr="00344AF2">
              <w:rPr>
                <w:rFonts w:cs="Arial"/>
                <w:spacing w:val="-4"/>
              </w:rPr>
              <w:t>-release for Stakeholder comment</w:t>
            </w:r>
          </w:p>
        </w:tc>
        <w:tc>
          <w:tcPr>
            <w:tcW w:w="2882" w:type="dxa"/>
          </w:tcPr>
          <w:p w14:paraId="4326CBC6" w14:textId="720BADE0" w:rsidR="00DE434D" w:rsidRPr="00344AF2" w:rsidRDefault="005D637C" w:rsidP="00DE434D">
            <w:pPr>
              <w:rPr>
                <w:rFonts w:cs="Arial"/>
                <w:spacing w:val="-4"/>
              </w:rPr>
            </w:pPr>
            <w:r w:rsidRPr="00344AF2">
              <w:rPr>
                <w:rFonts w:cs="Arial"/>
                <w:spacing w:val="-4"/>
              </w:rPr>
              <w:t>AFMA Commission</w:t>
            </w:r>
          </w:p>
        </w:tc>
      </w:tr>
      <w:tr w:rsidR="00DE434D" w:rsidRPr="000B0EC4" w14:paraId="2EE4CDF7" w14:textId="77777777" w:rsidTr="00FA429A">
        <w:trPr>
          <w:cantSplit/>
        </w:trPr>
        <w:tc>
          <w:tcPr>
            <w:tcW w:w="810" w:type="dxa"/>
          </w:tcPr>
          <w:p w14:paraId="2F33B9AB" w14:textId="785DAD53" w:rsidR="00DE434D" w:rsidRPr="00344AF2" w:rsidRDefault="00DE434D" w:rsidP="00DE434D">
            <w:pPr>
              <w:rPr>
                <w:rFonts w:cs="Arial"/>
                <w:spacing w:val="-4"/>
              </w:rPr>
            </w:pPr>
          </w:p>
        </w:tc>
        <w:tc>
          <w:tcPr>
            <w:tcW w:w="1545" w:type="dxa"/>
          </w:tcPr>
          <w:p w14:paraId="6E6698C7" w14:textId="2BC93B38" w:rsidR="00DE434D" w:rsidRPr="00344AF2" w:rsidRDefault="00DE434D" w:rsidP="00DE434D">
            <w:pPr>
              <w:rPr>
                <w:rFonts w:cs="Arial"/>
                <w:spacing w:val="-4"/>
              </w:rPr>
            </w:pPr>
          </w:p>
        </w:tc>
        <w:tc>
          <w:tcPr>
            <w:tcW w:w="2006" w:type="dxa"/>
          </w:tcPr>
          <w:p w14:paraId="71000B51" w14:textId="0EECBCFE" w:rsidR="00DE434D" w:rsidRPr="00344AF2" w:rsidRDefault="00DE434D" w:rsidP="00DE434D">
            <w:pPr>
              <w:rPr>
                <w:rFonts w:cs="Arial"/>
                <w:spacing w:val="-4"/>
              </w:rPr>
            </w:pPr>
          </w:p>
        </w:tc>
        <w:tc>
          <w:tcPr>
            <w:tcW w:w="2504" w:type="dxa"/>
          </w:tcPr>
          <w:p w14:paraId="29BF1A8A" w14:textId="05817E69" w:rsidR="00DE434D" w:rsidRPr="00344AF2" w:rsidRDefault="00DE434D" w:rsidP="00DE434D">
            <w:pPr>
              <w:rPr>
                <w:rFonts w:cs="Arial"/>
                <w:spacing w:val="-4"/>
              </w:rPr>
            </w:pPr>
          </w:p>
        </w:tc>
        <w:tc>
          <w:tcPr>
            <w:tcW w:w="2882" w:type="dxa"/>
          </w:tcPr>
          <w:p w14:paraId="2369DA34" w14:textId="1A041930" w:rsidR="00DE434D" w:rsidRPr="00344AF2" w:rsidRDefault="00DE434D" w:rsidP="00DE434D">
            <w:pPr>
              <w:rPr>
                <w:rFonts w:cs="Arial"/>
                <w:spacing w:val="-4"/>
              </w:rPr>
            </w:pPr>
          </w:p>
        </w:tc>
      </w:tr>
    </w:tbl>
    <w:p w14:paraId="7C4543EE" w14:textId="2C44F36C" w:rsidR="5C316842" w:rsidRPr="000B0EC4" w:rsidRDefault="5C316842">
      <w:pPr>
        <w:rPr>
          <w:rFonts w:cs="Arial"/>
        </w:rPr>
      </w:pPr>
    </w:p>
    <w:p w14:paraId="07A80196" w14:textId="77777777" w:rsidR="00FA760C" w:rsidRPr="00344AF2" w:rsidRDefault="00FA760C" w:rsidP="00FA760C">
      <w:pPr>
        <w:rPr>
          <w:rFonts w:cs="Arial"/>
          <w:spacing w:val="-4"/>
        </w:rPr>
      </w:pPr>
    </w:p>
    <w:p w14:paraId="53517A09" w14:textId="77777777" w:rsidR="00FA760C" w:rsidRPr="00344AF2" w:rsidRDefault="00FA760C" w:rsidP="00FA760C">
      <w:pPr>
        <w:rPr>
          <w:rFonts w:cs="Arial"/>
          <w:spacing w:val="-4"/>
        </w:rPr>
      </w:pPr>
    </w:p>
    <w:p w14:paraId="77C37AFD" w14:textId="77777777" w:rsidR="00FA760C" w:rsidRPr="00344AF2" w:rsidRDefault="00FA760C" w:rsidP="00FA760C">
      <w:pPr>
        <w:rPr>
          <w:rFonts w:cs="Arial"/>
        </w:rPr>
        <w:sectPr w:rsidR="00FA760C" w:rsidRPr="00344AF2" w:rsidSect="00FA429A">
          <w:headerReference w:type="default" r:id="rId14"/>
          <w:footerReference w:type="default" r:id="rId15"/>
          <w:type w:val="continuous"/>
          <w:pgSz w:w="11906" w:h="16838" w:code="9"/>
          <w:pgMar w:top="1286" w:right="1134" w:bottom="1021" w:left="1134" w:header="340" w:footer="804" w:gutter="0"/>
          <w:cols w:space="708"/>
          <w:titlePg/>
          <w:docGrid w:linePitch="360"/>
        </w:sectPr>
      </w:pPr>
    </w:p>
    <w:p w14:paraId="2152464E" w14:textId="77777777" w:rsidR="00FA760C" w:rsidRPr="000B0EC4" w:rsidRDefault="00FA760C" w:rsidP="00344AF2">
      <w:pPr>
        <w:pStyle w:val="Heading1"/>
        <w:rPr>
          <w:rFonts w:cs="Arial"/>
        </w:rPr>
      </w:pPr>
      <w:bookmarkStart w:id="3" w:name="_Toc129795750"/>
      <w:r w:rsidRPr="000B0EC4">
        <w:rPr>
          <w:rFonts w:cs="Arial"/>
        </w:rPr>
        <w:lastRenderedPageBreak/>
        <w:t>Figures</w:t>
      </w:r>
      <w:bookmarkEnd w:id="3"/>
    </w:p>
    <w:p w14:paraId="6C5FE4B1" w14:textId="0B112AD1" w:rsidR="00FA760C" w:rsidRPr="00344AF2" w:rsidRDefault="00FA760C" w:rsidP="00FA760C">
      <w:pPr>
        <w:pStyle w:val="TableofFigures"/>
        <w:tabs>
          <w:tab w:val="right" w:leader="dot" w:pos="9628"/>
        </w:tabs>
        <w:rPr>
          <w:rFonts w:eastAsiaTheme="minorEastAsia" w:cs="Arial"/>
          <w:noProof/>
          <w:color w:val="auto"/>
          <w:spacing w:val="0"/>
          <w:lang w:eastAsia="en-AU"/>
        </w:rPr>
      </w:pPr>
      <w:r w:rsidRPr="00344AF2">
        <w:rPr>
          <w:rFonts w:cs="Arial"/>
          <w:color w:val="2B579A"/>
          <w:highlight w:val="yellow"/>
          <w:shd w:val="clear" w:color="auto" w:fill="E6E6E6"/>
        </w:rPr>
        <w:fldChar w:fldCharType="begin"/>
      </w:r>
      <w:r w:rsidRPr="00344AF2">
        <w:rPr>
          <w:rFonts w:cs="Arial"/>
          <w:highlight w:val="yellow"/>
        </w:rPr>
        <w:instrText xml:space="preserve"> TOC \h \z \c "Figure" </w:instrText>
      </w:r>
      <w:r w:rsidRPr="00344AF2">
        <w:rPr>
          <w:rFonts w:cs="Arial"/>
          <w:color w:val="2B579A"/>
          <w:highlight w:val="yellow"/>
          <w:shd w:val="clear" w:color="auto" w:fill="E6E6E6"/>
        </w:rPr>
        <w:fldChar w:fldCharType="separate"/>
      </w:r>
      <w:hyperlink w:anchor="_Toc102984941" w:history="1">
        <w:r w:rsidRPr="00344AF2">
          <w:rPr>
            <w:rStyle w:val="Hyperlink"/>
            <w:rFonts w:ascii="Arial" w:hAnsi="Arial" w:cs="Arial"/>
            <w:noProof/>
          </w:rPr>
          <w:t xml:space="preserve">Figure 1: </w:t>
        </w:r>
        <w:r w:rsidR="003F1FCE" w:rsidRPr="00344AF2">
          <w:rPr>
            <w:rStyle w:val="Hyperlink"/>
            <w:rFonts w:ascii="Arial" w:hAnsi="Arial" w:cs="Arial"/>
            <w:noProof/>
          </w:rPr>
          <w:tab/>
        </w:r>
        <w:r w:rsidRPr="00344AF2">
          <w:rPr>
            <w:rStyle w:val="Hyperlink"/>
            <w:rFonts w:ascii="Arial" w:hAnsi="Arial" w:cs="Arial"/>
            <w:noProof/>
          </w:rPr>
          <w:t>AFMA’s ERM and its relationship with fisheries legislation and policies, ecological components and risk assessment tools which address ERM and other fisheries management objectives.</w:t>
        </w:r>
        <w:r w:rsidRPr="000B0EC4">
          <w:rPr>
            <w:rFonts w:cs="Arial"/>
            <w:noProof/>
            <w:webHidden/>
          </w:rPr>
          <w:tab/>
        </w:r>
        <w:r w:rsidRPr="000B0EC4">
          <w:rPr>
            <w:rFonts w:cs="Arial"/>
            <w:webHidden/>
            <w:color w:val="2B579A"/>
            <w:shd w:val="clear" w:color="auto" w:fill="E6E6E6"/>
          </w:rPr>
          <w:fldChar w:fldCharType="begin"/>
        </w:r>
        <w:r w:rsidRPr="000B0EC4">
          <w:rPr>
            <w:rFonts w:cs="Arial"/>
            <w:noProof/>
            <w:webHidden/>
          </w:rPr>
          <w:instrText xml:space="preserve"> PAGEREF _Toc102984941 \h </w:instrText>
        </w:r>
        <w:r w:rsidRPr="000B0EC4">
          <w:rPr>
            <w:rFonts w:cs="Arial"/>
            <w:webHidden/>
            <w:color w:val="2B579A"/>
            <w:shd w:val="clear" w:color="auto" w:fill="E6E6E6"/>
          </w:rPr>
        </w:r>
        <w:r w:rsidRPr="000B0EC4">
          <w:rPr>
            <w:rFonts w:cs="Arial"/>
            <w:webHidden/>
            <w:color w:val="2B579A"/>
            <w:shd w:val="clear" w:color="auto" w:fill="E6E6E6"/>
          </w:rPr>
          <w:fldChar w:fldCharType="separate"/>
        </w:r>
        <w:r w:rsidR="009E6E4E">
          <w:rPr>
            <w:rFonts w:cs="Arial"/>
            <w:noProof/>
            <w:webHidden/>
          </w:rPr>
          <w:t>15</w:t>
        </w:r>
        <w:r w:rsidRPr="000B0EC4">
          <w:rPr>
            <w:rFonts w:cs="Arial"/>
            <w:webHidden/>
            <w:color w:val="2B579A"/>
            <w:shd w:val="clear" w:color="auto" w:fill="E6E6E6"/>
          </w:rPr>
          <w:fldChar w:fldCharType="end"/>
        </w:r>
      </w:hyperlink>
    </w:p>
    <w:p w14:paraId="35D549A5" w14:textId="48898D66" w:rsidR="00FA760C" w:rsidRPr="00344AF2" w:rsidRDefault="00002B32" w:rsidP="00FA760C">
      <w:pPr>
        <w:pStyle w:val="TableofFigures"/>
        <w:tabs>
          <w:tab w:val="right" w:leader="dot" w:pos="9628"/>
        </w:tabs>
        <w:rPr>
          <w:rFonts w:eastAsiaTheme="minorEastAsia" w:cs="Arial"/>
          <w:noProof/>
          <w:color w:val="auto"/>
          <w:spacing w:val="0"/>
          <w:lang w:eastAsia="en-AU"/>
        </w:rPr>
      </w:pPr>
      <w:hyperlink w:anchor="_Toc102984942" w:history="1">
        <w:r w:rsidR="00FA760C" w:rsidRPr="00344AF2">
          <w:rPr>
            <w:rStyle w:val="Hyperlink"/>
            <w:rFonts w:ascii="Arial" w:hAnsi="Arial" w:cs="Arial"/>
            <w:noProof/>
          </w:rPr>
          <w:t xml:space="preserve">Figure 2: </w:t>
        </w:r>
        <w:r w:rsidR="003F1FCE" w:rsidRPr="00344AF2">
          <w:rPr>
            <w:rStyle w:val="Hyperlink"/>
            <w:rFonts w:ascii="Arial" w:hAnsi="Arial" w:cs="Arial"/>
            <w:noProof/>
          </w:rPr>
          <w:tab/>
        </w:r>
        <w:r w:rsidR="00FA760C" w:rsidRPr="00344AF2">
          <w:rPr>
            <w:rStyle w:val="Hyperlink"/>
            <w:rFonts w:ascii="Arial" w:hAnsi="Arial" w:cs="Arial"/>
            <w:noProof/>
          </w:rPr>
          <w:t>Examples of key ERA and ERM activities.</w:t>
        </w:r>
        <w:r w:rsidR="00FA760C" w:rsidRPr="000B0EC4">
          <w:rPr>
            <w:rFonts w:cs="Arial"/>
            <w:noProof/>
            <w:webHidden/>
          </w:rPr>
          <w:tab/>
        </w:r>
        <w:r w:rsidR="00FA760C" w:rsidRPr="000B0EC4">
          <w:rPr>
            <w:rFonts w:cs="Arial"/>
            <w:webHidden/>
            <w:color w:val="2B579A"/>
            <w:shd w:val="clear" w:color="auto" w:fill="E6E6E6"/>
          </w:rPr>
          <w:fldChar w:fldCharType="begin"/>
        </w:r>
        <w:r w:rsidR="00FA760C" w:rsidRPr="000B0EC4">
          <w:rPr>
            <w:rFonts w:cs="Arial"/>
            <w:noProof/>
            <w:webHidden/>
          </w:rPr>
          <w:instrText xml:space="preserve"> PAGEREF _Toc102984942 \h </w:instrText>
        </w:r>
        <w:r w:rsidR="00FA760C" w:rsidRPr="000B0EC4">
          <w:rPr>
            <w:rFonts w:cs="Arial"/>
            <w:webHidden/>
            <w:color w:val="2B579A"/>
            <w:shd w:val="clear" w:color="auto" w:fill="E6E6E6"/>
          </w:rPr>
        </w:r>
        <w:r w:rsidR="00FA760C" w:rsidRPr="000B0EC4">
          <w:rPr>
            <w:rFonts w:cs="Arial"/>
            <w:webHidden/>
            <w:color w:val="2B579A"/>
            <w:shd w:val="clear" w:color="auto" w:fill="E6E6E6"/>
          </w:rPr>
          <w:fldChar w:fldCharType="separate"/>
        </w:r>
        <w:r w:rsidR="009E6E4E">
          <w:rPr>
            <w:rFonts w:cs="Arial"/>
            <w:noProof/>
            <w:webHidden/>
          </w:rPr>
          <w:t>20</w:t>
        </w:r>
        <w:r w:rsidR="00FA760C" w:rsidRPr="000B0EC4">
          <w:rPr>
            <w:rFonts w:cs="Arial"/>
            <w:webHidden/>
            <w:color w:val="2B579A"/>
            <w:shd w:val="clear" w:color="auto" w:fill="E6E6E6"/>
          </w:rPr>
          <w:fldChar w:fldCharType="end"/>
        </w:r>
      </w:hyperlink>
    </w:p>
    <w:p w14:paraId="527715C8" w14:textId="60026183" w:rsidR="00FA760C" w:rsidRPr="00344AF2" w:rsidRDefault="00002B32" w:rsidP="00FA760C">
      <w:pPr>
        <w:pStyle w:val="TableofFigures"/>
        <w:tabs>
          <w:tab w:val="right" w:leader="dot" w:pos="9628"/>
        </w:tabs>
        <w:rPr>
          <w:rFonts w:eastAsiaTheme="minorEastAsia" w:cs="Arial"/>
          <w:noProof/>
          <w:color w:val="auto"/>
          <w:spacing w:val="0"/>
          <w:lang w:eastAsia="en-AU"/>
        </w:rPr>
      </w:pPr>
      <w:hyperlink w:anchor="_Toc102984943" w:history="1">
        <w:r w:rsidR="00FA760C" w:rsidRPr="00344AF2">
          <w:rPr>
            <w:rStyle w:val="Hyperlink"/>
            <w:rFonts w:ascii="Arial" w:hAnsi="Arial" w:cs="Arial"/>
            <w:noProof/>
          </w:rPr>
          <w:t xml:space="preserve">Figure 3: </w:t>
        </w:r>
        <w:r w:rsidR="003F1FCE" w:rsidRPr="00344AF2">
          <w:rPr>
            <w:rStyle w:val="Hyperlink"/>
            <w:rFonts w:ascii="Arial" w:hAnsi="Arial" w:cs="Arial"/>
            <w:noProof/>
          </w:rPr>
          <w:tab/>
        </w:r>
        <w:r w:rsidR="00FA760C" w:rsidRPr="00344AF2">
          <w:rPr>
            <w:rStyle w:val="Hyperlink"/>
            <w:rFonts w:ascii="Arial" w:hAnsi="Arial" w:cs="Arial"/>
            <w:noProof/>
          </w:rPr>
          <w:t>Structure of the hierarchical ERAEF methodology. SICA – Scale Intensity Consequence Analysis; PSA – Productivity Susceptibility Analysis; bSAFE – base Sustainability Assessment for Fishing Effects; eSAFE – enhanced Sustainability Assessment for Fishing Effects; RRA – Residual Risk Analysis. eSAFE may be used for species classified as high risk by bSAFE.</w:t>
        </w:r>
        <w:r w:rsidR="00FA760C" w:rsidRPr="000B0EC4">
          <w:rPr>
            <w:rFonts w:cs="Arial"/>
            <w:noProof/>
            <w:webHidden/>
          </w:rPr>
          <w:tab/>
        </w:r>
        <w:r w:rsidR="00FA760C" w:rsidRPr="000B0EC4">
          <w:rPr>
            <w:rFonts w:cs="Arial"/>
            <w:webHidden/>
            <w:color w:val="2B579A"/>
            <w:shd w:val="clear" w:color="auto" w:fill="E6E6E6"/>
          </w:rPr>
          <w:fldChar w:fldCharType="begin"/>
        </w:r>
        <w:r w:rsidR="00FA760C" w:rsidRPr="000B0EC4">
          <w:rPr>
            <w:rFonts w:cs="Arial"/>
            <w:noProof/>
            <w:webHidden/>
          </w:rPr>
          <w:instrText xml:space="preserve"> PAGEREF _Toc102984943 \h </w:instrText>
        </w:r>
        <w:r w:rsidR="00FA760C" w:rsidRPr="000B0EC4">
          <w:rPr>
            <w:rFonts w:cs="Arial"/>
            <w:webHidden/>
            <w:color w:val="2B579A"/>
            <w:shd w:val="clear" w:color="auto" w:fill="E6E6E6"/>
          </w:rPr>
        </w:r>
        <w:r w:rsidR="00FA760C" w:rsidRPr="000B0EC4">
          <w:rPr>
            <w:rFonts w:cs="Arial"/>
            <w:webHidden/>
            <w:color w:val="2B579A"/>
            <w:shd w:val="clear" w:color="auto" w:fill="E6E6E6"/>
          </w:rPr>
          <w:fldChar w:fldCharType="separate"/>
        </w:r>
        <w:r w:rsidR="009E6E4E">
          <w:rPr>
            <w:rFonts w:cs="Arial"/>
            <w:noProof/>
            <w:webHidden/>
          </w:rPr>
          <w:t>27</w:t>
        </w:r>
        <w:r w:rsidR="00FA760C" w:rsidRPr="000B0EC4">
          <w:rPr>
            <w:rFonts w:cs="Arial"/>
            <w:webHidden/>
            <w:color w:val="2B579A"/>
            <w:shd w:val="clear" w:color="auto" w:fill="E6E6E6"/>
          </w:rPr>
          <w:fldChar w:fldCharType="end"/>
        </w:r>
      </w:hyperlink>
    </w:p>
    <w:p w14:paraId="3D8B8780" w14:textId="5663C82A" w:rsidR="00FA760C" w:rsidRPr="00344AF2" w:rsidRDefault="00002B32" w:rsidP="00FA760C">
      <w:pPr>
        <w:pStyle w:val="TableofFigures"/>
        <w:tabs>
          <w:tab w:val="right" w:leader="dot" w:pos="9628"/>
        </w:tabs>
        <w:rPr>
          <w:rFonts w:eastAsiaTheme="minorEastAsia" w:cs="Arial"/>
          <w:noProof/>
          <w:color w:val="auto"/>
          <w:spacing w:val="0"/>
          <w:lang w:eastAsia="en-AU"/>
        </w:rPr>
      </w:pPr>
      <w:hyperlink w:anchor="_Toc102984944" w:history="1">
        <w:r w:rsidR="00FA760C" w:rsidRPr="00344AF2">
          <w:rPr>
            <w:rStyle w:val="Hyperlink"/>
            <w:rFonts w:ascii="Arial" w:hAnsi="Arial" w:cs="Arial"/>
            <w:noProof/>
          </w:rPr>
          <w:t xml:space="preserve">Figure 5: </w:t>
        </w:r>
        <w:r w:rsidR="003F1FCE" w:rsidRPr="00344AF2">
          <w:rPr>
            <w:rStyle w:val="Hyperlink"/>
            <w:rFonts w:ascii="Arial" w:hAnsi="Arial" w:cs="Arial"/>
            <w:noProof/>
          </w:rPr>
          <w:tab/>
        </w:r>
        <w:r w:rsidR="00FA760C" w:rsidRPr="00344AF2">
          <w:rPr>
            <w:rStyle w:val="Hyperlink"/>
            <w:rFonts w:ascii="Arial" w:hAnsi="Arial" w:cs="Arial"/>
            <w:noProof/>
          </w:rPr>
          <w:t>A comparison of Species Accumulation Curves for two AFMA fisheries. A) Small Pelagic Fishery and; B) Heard and Macquarie Island Fishery. The rate of species accumulation in the HIMI is much lower due to 100% observer coverage and the longevity of the fishery. In contrast, the SPF, a relatively new fishery, is still interacting with new species commonly despite 100% observer coverage. Therefore, species not observed in the SPF should be considered for assessment, whereas the HIMI seems to have adequate observer coverage with just six new species observed throughout the last two thirds of sampled trips.</w:t>
        </w:r>
        <w:r w:rsidR="00FA760C" w:rsidRPr="000B0EC4">
          <w:rPr>
            <w:rFonts w:cs="Arial"/>
            <w:noProof/>
            <w:webHidden/>
          </w:rPr>
          <w:tab/>
        </w:r>
        <w:r w:rsidR="00FA760C" w:rsidRPr="000B0EC4">
          <w:rPr>
            <w:rFonts w:cs="Arial"/>
            <w:webHidden/>
            <w:color w:val="2B579A"/>
            <w:shd w:val="clear" w:color="auto" w:fill="E6E6E6"/>
          </w:rPr>
          <w:fldChar w:fldCharType="begin"/>
        </w:r>
        <w:r w:rsidR="00FA760C" w:rsidRPr="000B0EC4">
          <w:rPr>
            <w:rFonts w:cs="Arial"/>
            <w:noProof/>
            <w:webHidden/>
          </w:rPr>
          <w:instrText xml:space="preserve"> PAGEREF _Toc102984944 \h </w:instrText>
        </w:r>
        <w:r w:rsidR="00FA760C" w:rsidRPr="000B0EC4">
          <w:rPr>
            <w:rFonts w:cs="Arial"/>
            <w:webHidden/>
            <w:color w:val="2B579A"/>
            <w:shd w:val="clear" w:color="auto" w:fill="E6E6E6"/>
          </w:rPr>
        </w:r>
        <w:r w:rsidR="00FA760C" w:rsidRPr="000B0EC4">
          <w:rPr>
            <w:rFonts w:cs="Arial"/>
            <w:webHidden/>
            <w:color w:val="2B579A"/>
            <w:shd w:val="clear" w:color="auto" w:fill="E6E6E6"/>
          </w:rPr>
          <w:fldChar w:fldCharType="separate"/>
        </w:r>
        <w:r w:rsidR="009E6E4E">
          <w:rPr>
            <w:rFonts w:cs="Arial"/>
            <w:noProof/>
            <w:webHidden/>
          </w:rPr>
          <w:t>80</w:t>
        </w:r>
        <w:r w:rsidR="00FA760C" w:rsidRPr="000B0EC4">
          <w:rPr>
            <w:rFonts w:cs="Arial"/>
            <w:webHidden/>
            <w:color w:val="2B579A"/>
            <w:shd w:val="clear" w:color="auto" w:fill="E6E6E6"/>
          </w:rPr>
          <w:fldChar w:fldCharType="end"/>
        </w:r>
      </w:hyperlink>
    </w:p>
    <w:p w14:paraId="2CDA1E48" w14:textId="4D02CA79" w:rsidR="00FA760C" w:rsidRPr="00344AF2" w:rsidRDefault="00002B32" w:rsidP="00FA760C">
      <w:pPr>
        <w:pStyle w:val="TableofFigures"/>
        <w:tabs>
          <w:tab w:val="right" w:leader="dot" w:pos="9628"/>
        </w:tabs>
        <w:rPr>
          <w:rFonts w:eastAsiaTheme="minorEastAsia" w:cs="Arial"/>
          <w:noProof/>
          <w:color w:val="auto"/>
          <w:spacing w:val="0"/>
          <w:lang w:eastAsia="en-AU"/>
        </w:rPr>
      </w:pPr>
      <w:hyperlink w:anchor="_Toc102984945" w:history="1">
        <w:r w:rsidR="00FA760C" w:rsidRPr="00344AF2">
          <w:rPr>
            <w:rStyle w:val="Hyperlink"/>
            <w:rFonts w:ascii="Arial" w:hAnsi="Arial" w:cs="Arial"/>
            <w:noProof/>
          </w:rPr>
          <w:t xml:space="preserve">Figure 6: </w:t>
        </w:r>
        <w:r w:rsidR="003F1FCE" w:rsidRPr="00344AF2">
          <w:rPr>
            <w:rStyle w:val="Hyperlink"/>
            <w:rFonts w:ascii="Arial" w:hAnsi="Arial" w:cs="Arial"/>
            <w:noProof/>
          </w:rPr>
          <w:tab/>
        </w:r>
        <w:r w:rsidR="00FA760C" w:rsidRPr="00344AF2">
          <w:rPr>
            <w:rStyle w:val="Hyperlink"/>
            <w:rFonts w:ascii="Arial" w:hAnsi="Arial" w:cs="Arial"/>
            <w:noProof/>
          </w:rPr>
          <w:t>Example PSA plot showing the paired productivity/susceptibility scores for example species, relative to the low, medium and high risk areas of the plot.</w:t>
        </w:r>
        <w:r w:rsidR="00FA760C" w:rsidRPr="000B0EC4">
          <w:rPr>
            <w:rFonts w:cs="Arial"/>
            <w:noProof/>
            <w:webHidden/>
          </w:rPr>
          <w:tab/>
        </w:r>
        <w:r w:rsidR="00FA760C" w:rsidRPr="000B0EC4">
          <w:rPr>
            <w:rFonts w:cs="Arial"/>
            <w:webHidden/>
            <w:color w:val="2B579A"/>
            <w:shd w:val="clear" w:color="auto" w:fill="E6E6E6"/>
          </w:rPr>
          <w:fldChar w:fldCharType="begin"/>
        </w:r>
        <w:r w:rsidR="00FA760C" w:rsidRPr="000B0EC4">
          <w:rPr>
            <w:rFonts w:cs="Arial"/>
            <w:noProof/>
            <w:webHidden/>
          </w:rPr>
          <w:instrText xml:space="preserve"> PAGEREF _Toc102984945 \h </w:instrText>
        </w:r>
        <w:r w:rsidR="00FA760C" w:rsidRPr="000B0EC4">
          <w:rPr>
            <w:rFonts w:cs="Arial"/>
            <w:webHidden/>
            <w:color w:val="2B579A"/>
            <w:shd w:val="clear" w:color="auto" w:fill="E6E6E6"/>
          </w:rPr>
        </w:r>
        <w:r w:rsidR="00FA760C" w:rsidRPr="000B0EC4">
          <w:rPr>
            <w:rFonts w:cs="Arial"/>
            <w:webHidden/>
            <w:color w:val="2B579A"/>
            <w:shd w:val="clear" w:color="auto" w:fill="E6E6E6"/>
          </w:rPr>
          <w:fldChar w:fldCharType="separate"/>
        </w:r>
        <w:r w:rsidR="009E6E4E">
          <w:rPr>
            <w:rFonts w:cs="Arial"/>
            <w:noProof/>
            <w:webHidden/>
          </w:rPr>
          <w:t>87</w:t>
        </w:r>
        <w:r w:rsidR="00FA760C" w:rsidRPr="000B0EC4">
          <w:rPr>
            <w:rFonts w:cs="Arial"/>
            <w:webHidden/>
            <w:color w:val="2B579A"/>
            <w:shd w:val="clear" w:color="auto" w:fill="E6E6E6"/>
          </w:rPr>
          <w:fldChar w:fldCharType="end"/>
        </w:r>
      </w:hyperlink>
    </w:p>
    <w:p w14:paraId="46C86F65" w14:textId="7F1E6E47" w:rsidR="00FA760C" w:rsidRPr="00344AF2" w:rsidRDefault="00002B32" w:rsidP="00FA760C">
      <w:pPr>
        <w:pStyle w:val="TableofFigures"/>
        <w:tabs>
          <w:tab w:val="right" w:leader="dot" w:pos="9628"/>
        </w:tabs>
        <w:rPr>
          <w:rFonts w:eastAsiaTheme="minorEastAsia" w:cs="Arial"/>
          <w:noProof/>
          <w:color w:val="auto"/>
          <w:spacing w:val="0"/>
          <w:lang w:eastAsia="en-AU"/>
        </w:rPr>
      </w:pPr>
      <w:hyperlink w:anchor="_Toc102984946" w:history="1">
        <w:r w:rsidR="00FA760C" w:rsidRPr="00344AF2">
          <w:rPr>
            <w:rStyle w:val="Hyperlink"/>
            <w:rFonts w:ascii="Arial" w:hAnsi="Arial" w:cs="Arial"/>
            <w:noProof/>
          </w:rPr>
          <w:t xml:space="preserve">Figure 7: </w:t>
        </w:r>
        <w:r w:rsidR="003F1FCE" w:rsidRPr="00344AF2">
          <w:rPr>
            <w:rStyle w:val="Hyperlink"/>
            <w:rFonts w:ascii="Arial" w:hAnsi="Arial" w:cs="Arial"/>
            <w:noProof/>
          </w:rPr>
          <w:tab/>
        </w:r>
        <w:r w:rsidR="00FA760C" w:rsidRPr="00344AF2">
          <w:rPr>
            <w:rStyle w:val="Hyperlink"/>
            <w:rFonts w:ascii="Arial" w:hAnsi="Arial" w:cs="Arial"/>
            <w:noProof/>
          </w:rPr>
          <w:t>Stock productivity, biological reference points and ecological risk assessment categories for managing bycatch species.</w:t>
        </w:r>
        <w:r w:rsidR="00FA760C" w:rsidRPr="000B0EC4">
          <w:rPr>
            <w:rFonts w:cs="Arial"/>
            <w:noProof/>
            <w:webHidden/>
          </w:rPr>
          <w:tab/>
        </w:r>
        <w:r w:rsidR="00FA760C" w:rsidRPr="000B0EC4">
          <w:rPr>
            <w:rFonts w:cs="Arial"/>
            <w:webHidden/>
            <w:color w:val="2B579A"/>
            <w:shd w:val="clear" w:color="auto" w:fill="E6E6E6"/>
          </w:rPr>
          <w:fldChar w:fldCharType="begin"/>
        </w:r>
        <w:r w:rsidR="00FA760C" w:rsidRPr="000B0EC4">
          <w:rPr>
            <w:rFonts w:cs="Arial"/>
            <w:noProof/>
            <w:webHidden/>
          </w:rPr>
          <w:instrText xml:space="preserve"> PAGEREF _Toc102984946 \h </w:instrText>
        </w:r>
        <w:r w:rsidR="00FA760C" w:rsidRPr="000B0EC4">
          <w:rPr>
            <w:rFonts w:cs="Arial"/>
            <w:webHidden/>
            <w:color w:val="2B579A"/>
            <w:shd w:val="clear" w:color="auto" w:fill="E6E6E6"/>
          </w:rPr>
        </w:r>
        <w:r w:rsidR="00FA760C" w:rsidRPr="000B0EC4">
          <w:rPr>
            <w:rFonts w:cs="Arial"/>
            <w:webHidden/>
            <w:color w:val="2B579A"/>
            <w:shd w:val="clear" w:color="auto" w:fill="E6E6E6"/>
          </w:rPr>
          <w:fldChar w:fldCharType="separate"/>
        </w:r>
        <w:r w:rsidR="009E6E4E">
          <w:rPr>
            <w:rFonts w:cs="Arial"/>
            <w:noProof/>
            <w:webHidden/>
          </w:rPr>
          <w:t>92</w:t>
        </w:r>
        <w:r w:rsidR="00FA760C" w:rsidRPr="000B0EC4">
          <w:rPr>
            <w:rFonts w:cs="Arial"/>
            <w:webHidden/>
            <w:color w:val="2B579A"/>
            <w:shd w:val="clear" w:color="auto" w:fill="E6E6E6"/>
          </w:rPr>
          <w:fldChar w:fldCharType="end"/>
        </w:r>
      </w:hyperlink>
    </w:p>
    <w:p w14:paraId="12665B39" w14:textId="4D799054" w:rsidR="00FA760C" w:rsidRPr="00344AF2" w:rsidRDefault="00002B32" w:rsidP="00FA760C">
      <w:pPr>
        <w:pStyle w:val="TableofFigures"/>
        <w:tabs>
          <w:tab w:val="right" w:leader="dot" w:pos="9628"/>
        </w:tabs>
        <w:rPr>
          <w:rFonts w:eastAsiaTheme="minorEastAsia" w:cs="Arial"/>
          <w:noProof/>
          <w:color w:val="auto"/>
          <w:spacing w:val="0"/>
          <w:lang w:eastAsia="en-AU"/>
        </w:rPr>
      </w:pPr>
      <w:hyperlink w:anchor="_Toc102984947" w:history="1">
        <w:r w:rsidR="00FA760C" w:rsidRPr="00344AF2">
          <w:rPr>
            <w:rStyle w:val="Hyperlink"/>
            <w:rFonts w:ascii="Arial" w:hAnsi="Arial" w:cs="Arial"/>
            <w:noProof/>
          </w:rPr>
          <w:t xml:space="preserve">Figure 8: </w:t>
        </w:r>
        <w:r w:rsidR="003F1FCE" w:rsidRPr="00344AF2">
          <w:rPr>
            <w:rStyle w:val="Hyperlink"/>
            <w:rFonts w:ascii="Arial" w:hAnsi="Arial" w:cs="Arial"/>
            <w:noProof/>
          </w:rPr>
          <w:tab/>
        </w:r>
        <w:r w:rsidR="00FA760C" w:rsidRPr="00344AF2">
          <w:rPr>
            <w:rStyle w:val="Hyperlink"/>
            <w:rFonts w:ascii="Arial" w:hAnsi="Arial" w:cs="Arial"/>
            <w:noProof/>
          </w:rPr>
          <w:t>Example comparison of estimated “recent” fishing mortality FCUR and the reference fishing mortality corresponding to the maximum sustainable mortality.</w:t>
        </w:r>
        <w:r w:rsidR="00FA760C" w:rsidRPr="000B0EC4">
          <w:rPr>
            <w:rFonts w:cs="Arial"/>
            <w:noProof/>
            <w:webHidden/>
          </w:rPr>
          <w:tab/>
        </w:r>
        <w:r w:rsidR="00FA760C" w:rsidRPr="000B0EC4">
          <w:rPr>
            <w:rFonts w:cs="Arial"/>
            <w:webHidden/>
            <w:color w:val="2B579A"/>
            <w:shd w:val="clear" w:color="auto" w:fill="E6E6E6"/>
          </w:rPr>
          <w:fldChar w:fldCharType="begin"/>
        </w:r>
        <w:r w:rsidR="00FA760C" w:rsidRPr="000B0EC4">
          <w:rPr>
            <w:rFonts w:cs="Arial"/>
            <w:noProof/>
            <w:webHidden/>
          </w:rPr>
          <w:instrText xml:space="preserve"> PAGEREF _Toc102984947 \h </w:instrText>
        </w:r>
        <w:r w:rsidR="00FA760C" w:rsidRPr="000B0EC4">
          <w:rPr>
            <w:rFonts w:cs="Arial"/>
            <w:webHidden/>
            <w:color w:val="2B579A"/>
            <w:shd w:val="clear" w:color="auto" w:fill="E6E6E6"/>
          </w:rPr>
        </w:r>
        <w:r w:rsidR="00FA760C" w:rsidRPr="000B0EC4">
          <w:rPr>
            <w:rFonts w:cs="Arial"/>
            <w:webHidden/>
            <w:color w:val="2B579A"/>
            <w:shd w:val="clear" w:color="auto" w:fill="E6E6E6"/>
          </w:rPr>
          <w:fldChar w:fldCharType="separate"/>
        </w:r>
        <w:r w:rsidR="009E6E4E">
          <w:rPr>
            <w:rFonts w:cs="Arial"/>
            <w:noProof/>
            <w:webHidden/>
          </w:rPr>
          <w:t>93</w:t>
        </w:r>
        <w:r w:rsidR="00FA760C" w:rsidRPr="000B0EC4">
          <w:rPr>
            <w:rFonts w:cs="Arial"/>
            <w:webHidden/>
            <w:color w:val="2B579A"/>
            <w:shd w:val="clear" w:color="auto" w:fill="E6E6E6"/>
          </w:rPr>
          <w:fldChar w:fldCharType="end"/>
        </w:r>
      </w:hyperlink>
    </w:p>
    <w:p w14:paraId="7BC651E6" w14:textId="77777777" w:rsidR="00FA760C" w:rsidRPr="00344AF2" w:rsidRDefault="00FA760C" w:rsidP="00FA760C">
      <w:pPr>
        <w:rPr>
          <w:rFonts w:cs="Arial"/>
          <w:highlight w:val="yellow"/>
        </w:rPr>
      </w:pPr>
      <w:r w:rsidRPr="00344AF2">
        <w:rPr>
          <w:rFonts w:cs="Arial"/>
          <w:color w:val="2B579A"/>
          <w:highlight w:val="yellow"/>
          <w:shd w:val="clear" w:color="auto" w:fill="E6E6E6"/>
        </w:rPr>
        <w:fldChar w:fldCharType="end"/>
      </w:r>
    </w:p>
    <w:p w14:paraId="0240ED9A" w14:textId="77777777" w:rsidR="00FA760C" w:rsidRPr="00344AF2" w:rsidRDefault="00FA760C" w:rsidP="00FA760C">
      <w:pPr>
        <w:rPr>
          <w:rFonts w:cs="Arial"/>
        </w:rPr>
        <w:sectPr w:rsidR="00FA760C" w:rsidRPr="00344AF2" w:rsidSect="00FA429A">
          <w:pgSz w:w="11906" w:h="16838" w:code="9"/>
          <w:pgMar w:top="1286" w:right="1134" w:bottom="1021" w:left="1134" w:header="340" w:footer="804" w:gutter="0"/>
          <w:cols w:space="708"/>
          <w:titlePg/>
          <w:docGrid w:linePitch="360"/>
        </w:sectPr>
      </w:pPr>
    </w:p>
    <w:p w14:paraId="0FE7E8F7" w14:textId="77777777" w:rsidR="00FA760C" w:rsidRPr="000B0EC4" w:rsidRDefault="00FA760C" w:rsidP="00344AF2">
      <w:pPr>
        <w:pStyle w:val="Heading1"/>
        <w:rPr>
          <w:rFonts w:cs="Arial"/>
        </w:rPr>
      </w:pPr>
      <w:bookmarkStart w:id="4" w:name="_Toc129795751"/>
      <w:r w:rsidRPr="000B0EC4">
        <w:rPr>
          <w:rFonts w:cs="Arial"/>
        </w:rPr>
        <w:lastRenderedPageBreak/>
        <w:t>Tables</w:t>
      </w:r>
      <w:bookmarkEnd w:id="4"/>
    </w:p>
    <w:p w14:paraId="4EE1122A" w14:textId="3532DD8E" w:rsidR="00FA760C" w:rsidRPr="00344AF2" w:rsidRDefault="00FA760C" w:rsidP="00FA760C">
      <w:pPr>
        <w:pStyle w:val="TableofFigures"/>
        <w:tabs>
          <w:tab w:val="right" w:leader="dot" w:pos="9628"/>
        </w:tabs>
        <w:rPr>
          <w:rFonts w:eastAsiaTheme="minorEastAsia" w:cs="Arial"/>
          <w:noProof/>
          <w:color w:val="auto"/>
          <w:spacing w:val="0"/>
          <w:lang w:eastAsia="en-AU"/>
        </w:rPr>
      </w:pPr>
      <w:r w:rsidRPr="00344AF2">
        <w:rPr>
          <w:rFonts w:cs="Arial"/>
          <w:color w:val="2B579A"/>
          <w:highlight w:val="yellow"/>
          <w:shd w:val="clear" w:color="auto" w:fill="E6E6E6"/>
        </w:rPr>
        <w:fldChar w:fldCharType="begin"/>
      </w:r>
      <w:r w:rsidRPr="00344AF2">
        <w:rPr>
          <w:rFonts w:cs="Arial"/>
          <w:highlight w:val="yellow"/>
        </w:rPr>
        <w:instrText xml:space="preserve"> TOC \h \z \c "Table" </w:instrText>
      </w:r>
      <w:r w:rsidRPr="00344AF2">
        <w:rPr>
          <w:rFonts w:cs="Arial"/>
          <w:color w:val="2B579A"/>
          <w:highlight w:val="yellow"/>
          <w:shd w:val="clear" w:color="auto" w:fill="E6E6E6"/>
        </w:rPr>
        <w:fldChar w:fldCharType="separate"/>
      </w:r>
      <w:hyperlink w:anchor="_Toc102984954" w:history="1">
        <w:r w:rsidRPr="00344AF2">
          <w:rPr>
            <w:rStyle w:val="Hyperlink"/>
            <w:rFonts w:ascii="Arial" w:hAnsi="Arial" w:cs="Arial"/>
            <w:noProof/>
          </w:rPr>
          <w:t xml:space="preserve">Table 1: </w:t>
        </w:r>
        <w:r w:rsidR="003F1FCE" w:rsidRPr="00344AF2">
          <w:rPr>
            <w:rStyle w:val="Hyperlink"/>
            <w:rFonts w:ascii="Arial" w:hAnsi="Arial" w:cs="Arial"/>
            <w:noProof/>
          </w:rPr>
          <w:tab/>
        </w:r>
        <w:r w:rsidRPr="00344AF2">
          <w:rPr>
            <w:rStyle w:val="Hyperlink"/>
            <w:rFonts w:ascii="Arial" w:hAnsi="Arial" w:cs="Arial"/>
            <w:noProof/>
          </w:rPr>
          <w:t>Indicative timing of processes within each assessment and ERM responses cycle, based on an indicative five year cycle. Depending on the timing of the cycle for individual fisheries, the indicative years for completion of tasks may change. Red number in ‘Process’ relates to each step (detailed in sub-sections below).</w:t>
        </w:r>
        <w:r w:rsidRPr="000B0EC4">
          <w:rPr>
            <w:rFonts w:cs="Arial"/>
            <w:noProof/>
            <w:webHidden/>
          </w:rPr>
          <w:tab/>
        </w:r>
        <w:r w:rsidRPr="000B0EC4">
          <w:rPr>
            <w:rFonts w:cs="Arial"/>
            <w:webHidden/>
            <w:color w:val="2B579A"/>
            <w:shd w:val="clear" w:color="auto" w:fill="E6E6E6"/>
          </w:rPr>
          <w:fldChar w:fldCharType="begin"/>
        </w:r>
        <w:r w:rsidRPr="000B0EC4">
          <w:rPr>
            <w:rFonts w:cs="Arial"/>
            <w:noProof/>
            <w:webHidden/>
          </w:rPr>
          <w:instrText xml:space="preserve"> PAGEREF _Toc102984954 \h </w:instrText>
        </w:r>
        <w:r w:rsidRPr="000B0EC4">
          <w:rPr>
            <w:rFonts w:cs="Arial"/>
            <w:webHidden/>
            <w:color w:val="2B579A"/>
            <w:shd w:val="clear" w:color="auto" w:fill="E6E6E6"/>
          </w:rPr>
        </w:r>
        <w:r w:rsidRPr="000B0EC4">
          <w:rPr>
            <w:rFonts w:cs="Arial"/>
            <w:webHidden/>
            <w:color w:val="2B579A"/>
            <w:shd w:val="clear" w:color="auto" w:fill="E6E6E6"/>
          </w:rPr>
          <w:fldChar w:fldCharType="separate"/>
        </w:r>
        <w:r w:rsidR="009E6E4E">
          <w:rPr>
            <w:rFonts w:cs="Arial"/>
            <w:noProof/>
            <w:webHidden/>
          </w:rPr>
          <w:t>21</w:t>
        </w:r>
        <w:r w:rsidRPr="000B0EC4">
          <w:rPr>
            <w:rFonts w:cs="Arial"/>
            <w:webHidden/>
            <w:color w:val="2B579A"/>
            <w:shd w:val="clear" w:color="auto" w:fill="E6E6E6"/>
          </w:rPr>
          <w:fldChar w:fldCharType="end"/>
        </w:r>
      </w:hyperlink>
    </w:p>
    <w:p w14:paraId="2B82BC36" w14:textId="7B6A53B8" w:rsidR="00FA760C" w:rsidRPr="00344AF2" w:rsidRDefault="00002B32" w:rsidP="00FA760C">
      <w:pPr>
        <w:pStyle w:val="TableofFigures"/>
        <w:tabs>
          <w:tab w:val="right" w:leader="dot" w:pos="9628"/>
        </w:tabs>
        <w:rPr>
          <w:rFonts w:eastAsiaTheme="minorEastAsia" w:cs="Arial"/>
          <w:noProof/>
          <w:color w:val="auto"/>
          <w:spacing w:val="0"/>
          <w:lang w:eastAsia="en-AU"/>
        </w:rPr>
      </w:pPr>
      <w:hyperlink w:anchor="_Toc102984955" w:history="1">
        <w:r w:rsidR="00FA760C" w:rsidRPr="00344AF2">
          <w:rPr>
            <w:rStyle w:val="Hyperlink"/>
            <w:rFonts w:ascii="Arial" w:hAnsi="Arial" w:cs="Arial"/>
            <w:noProof/>
          </w:rPr>
          <w:t xml:space="preserve">Table 2: </w:t>
        </w:r>
        <w:r w:rsidR="003F1FCE" w:rsidRPr="00344AF2">
          <w:rPr>
            <w:rStyle w:val="Hyperlink"/>
            <w:rFonts w:ascii="Arial" w:hAnsi="Arial" w:cs="Arial"/>
            <w:noProof/>
          </w:rPr>
          <w:tab/>
        </w:r>
        <w:r w:rsidR="00FA760C" w:rsidRPr="00344AF2">
          <w:rPr>
            <w:rStyle w:val="Hyperlink"/>
            <w:rFonts w:ascii="Arial" w:hAnsi="Arial" w:cs="Arial"/>
            <w:noProof/>
          </w:rPr>
          <w:t>ERA and ERM roles and responsibilities. Red – approval / endorsement; blue – responsible for development; orange – responsible for implementation; yellow – involvement; green – are consulted with.</w:t>
        </w:r>
        <w:r w:rsidR="00FA760C" w:rsidRPr="000B0EC4">
          <w:rPr>
            <w:rFonts w:cs="Arial"/>
            <w:noProof/>
            <w:webHidden/>
          </w:rPr>
          <w:tab/>
        </w:r>
        <w:r w:rsidR="00FA760C" w:rsidRPr="000B0EC4">
          <w:rPr>
            <w:rFonts w:cs="Arial"/>
            <w:webHidden/>
            <w:color w:val="2B579A"/>
            <w:shd w:val="clear" w:color="auto" w:fill="E6E6E6"/>
          </w:rPr>
          <w:fldChar w:fldCharType="begin"/>
        </w:r>
        <w:r w:rsidR="00FA760C" w:rsidRPr="000B0EC4">
          <w:rPr>
            <w:rFonts w:cs="Arial"/>
            <w:noProof/>
            <w:webHidden/>
          </w:rPr>
          <w:instrText xml:space="preserve"> PAGEREF _Toc102984955 \h </w:instrText>
        </w:r>
        <w:r w:rsidR="00FA760C" w:rsidRPr="000B0EC4">
          <w:rPr>
            <w:rFonts w:cs="Arial"/>
            <w:webHidden/>
            <w:color w:val="2B579A"/>
            <w:shd w:val="clear" w:color="auto" w:fill="E6E6E6"/>
          </w:rPr>
        </w:r>
        <w:r w:rsidR="00FA760C" w:rsidRPr="000B0EC4">
          <w:rPr>
            <w:rFonts w:cs="Arial"/>
            <w:webHidden/>
            <w:color w:val="2B579A"/>
            <w:shd w:val="clear" w:color="auto" w:fill="E6E6E6"/>
          </w:rPr>
          <w:fldChar w:fldCharType="separate"/>
        </w:r>
        <w:r w:rsidR="009E6E4E">
          <w:rPr>
            <w:rFonts w:cs="Arial"/>
            <w:noProof/>
            <w:webHidden/>
          </w:rPr>
          <w:t>23</w:t>
        </w:r>
        <w:r w:rsidR="00FA760C" w:rsidRPr="000B0EC4">
          <w:rPr>
            <w:rFonts w:cs="Arial"/>
            <w:webHidden/>
            <w:color w:val="2B579A"/>
            <w:shd w:val="clear" w:color="auto" w:fill="E6E6E6"/>
          </w:rPr>
          <w:fldChar w:fldCharType="end"/>
        </w:r>
      </w:hyperlink>
    </w:p>
    <w:p w14:paraId="517B2D1F" w14:textId="391AB075" w:rsidR="00FA760C" w:rsidRPr="00344AF2" w:rsidRDefault="00002B32" w:rsidP="00FA760C">
      <w:pPr>
        <w:pStyle w:val="TableofFigures"/>
        <w:tabs>
          <w:tab w:val="right" w:leader="dot" w:pos="9628"/>
        </w:tabs>
        <w:rPr>
          <w:rFonts w:eastAsiaTheme="minorEastAsia" w:cs="Arial"/>
          <w:noProof/>
          <w:color w:val="auto"/>
          <w:spacing w:val="0"/>
          <w:lang w:eastAsia="en-AU"/>
        </w:rPr>
      </w:pPr>
      <w:hyperlink w:anchor="_Toc102984956" w:history="1">
        <w:r w:rsidR="00FA760C" w:rsidRPr="00344AF2">
          <w:rPr>
            <w:rStyle w:val="Hyperlink"/>
            <w:rFonts w:ascii="Arial" w:hAnsi="Arial" w:cs="Arial"/>
            <w:noProof/>
          </w:rPr>
          <w:t xml:space="preserve">Table 3: </w:t>
        </w:r>
        <w:r w:rsidR="003F1FCE" w:rsidRPr="00344AF2">
          <w:rPr>
            <w:rStyle w:val="Hyperlink"/>
            <w:rFonts w:ascii="Arial" w:hAnsi="Arial" w:cs="Arial"/>
            <w:noProof/>
          </w:rPr>
          <w:tab/>
        </w:r>
        <w:r w:rsidR="00FA760C" w:rsidRPr="00344AF2">
          <w:rPr>
            <w:rStyle w:val="Hyperlink"/>
            <w:rFonts w:ascii="Arial" w:hAnsi="Arial" w:cs="Arial"/>
            <w:noProof/>
          </w:rPr>
          <w:t>ERM roles and responsibilities of AFMA staff and committees.</w:t>
        </w:r>
        <w:r w:rsidR="00FA760C" w:rsidRPr="000B0EC4">
          <w:rPr>
            <w:rFonts w:cs="Arial"/>
            <w:noProof/>
            <w:webHidden/>
          </w:rPr>
          <w:tab/>
        </w:r>
        <w:r w:rsidR="00FA760C" w:rsidRPr="000B0EC4">
          <w:rPr>
            <w:rFonts w:cs="Arial"/>
            <w:webHidden/>
            <w:color w:val="2B579A"/>
            <w:shd w:val="clear" w:color="auto" w:fill="E6E6E6"/>
          </w:rPr>
          <w:fldChar w:fldCharType="begin"/>
        </w:r>
        <w:r w:rsidR="00FA760C" w:rsidRPr="000B0EC4">
          <w:rPr>
            <w:rFonts w:cs="Arial"/>
            <w:noProof/>
            <w:webHidden/>
          </w:rPr>
          <w:instrText xml:space="preserve"> PAGEREF _Toc102984956 \h </w:instrText>
        </w:r>
        <w:r w:rsidR="00FA760C" w:rsidRPr="000B0EC4">
          <w:rPr>
            <w:rFonts w:cs="Arial"/>
            <w:webHidden/>
            <w:color w:val="2B579A"/>
            <w:shd w:val="clear" w:color="auto" w:fill="E6E6E6"/>
          </w:rPr>
        </w:r>
        <w:r w:rsidR="00FA760C" w:rsidRPr="000B0EC4">
          <w:rPr>
            <w:rFonts w:cs="Arial"/>
            <w:webHidden/>
            <w:color w:val="2B579A"/>
            <w:shd w:val="clear" w:color="auto" w:fill="E6E6E6"/>
          </w:rPr>
          <w:fldChar w:fldCharType="separate"/>
        </w:r>
        <w:r w:rsidR="009E6E4E">
          <w:rPr>
            <w:rFonts w:cs="Arial"/>
            <w:noProof/>
            <w:webHidden/>
          </w:rPr>
          <w:t>24</w:t>
        </w:r>
        <w:r w:rsidR="00FA760C" w:rsidRPr="000B0EC4">
          <w:rPr>
            <w:rFonts w:cs="Arial"/>
            <w:webHidden/>
            <w:color w:val="2B579A"/>
            <w:shd w:val="clear" w:color="auto" w:fill="E6E6E6"/>
          </w:rPr>
          <w:fldChar w:fldCharType="end"/>
        </w:r>
      </w:hyperlink>
    </w:p>
    <w:p w14:paraId="7D7EDF5E" w14:textId="4FF040A9" w:rsidR="00FA760C" w:rsidRPr="00344AF2" w:rsidRDefault="00002B32" w:rsidP="00FA760C">
      <w:pPr>
        <w:pStyle w:val="TableofFigures"/>
        <w:tabs>
          <w:tab w:val="right" w:leader="dot" w:pos="9628"/>
        </w:tabs>
        <w:rPr>
          <w:rFonts w:eastAsiaTheme="minorEastAsia" w:cs="Arial"/>
          <w:noProof/>
          <w:color w:val="auto"/>
          <w:spacing w:val="0"/>
          <w:lang w:eastAsia="en-AU"/>
        </w:rPr>
      </w:pPr>
      <w:hyperlink w:anchor="_Toc102984957" w:history="1">
        <w:r w:rsidR="00FA760C" w:rsidRPr="00344AF2">
          <w:rPr>
            <w:rStyle w:val="Hyperlink"/>
            <w:rFonts w:ascii="Arial" w:hAnsi="Arial" w:cs="Arial"/>
            <w:noProof/>
          </w:rPr>
          <w:t xml:space="preserve">Table 4: </w:t>
        </w:r>
        <w:r w:rsidR="003F1FCE" w:rsidRPr="00344AF2">
          <w:rPr>
            <w:rStyle w:val="Hyperlink"/>
            <w:rFonts w:ascii="Arial" w:hAnsi="Arial" w:cs="Arial"/>
            <w:noProof/>
          </w:rPr>
          <w:tab/>
        </w:r>
        <w:r w:rsidR="00FA760C" w:rsidRPr="00344AF2">
          <w:rPr>
            <w:rStyle w:val="Hyperlink"/>
            <w:rFonts w:ascii="Arial" w:hAnsi="Arial" w:cs="Arial"/>
            <w:noProof/>
          </w:rPr>
          <w:t>Data types used in each stage of ERA and ERM.</w:t>
        </w:r>
        <w:r w:rsidR="00FA760C" w:rsidRPr="000B0EC4">
          <w:rPr>
            <w:rFonts w:cs="Arial"/>
            <w:noProof/>
            <w:webHidden/>
          </w:rPr>
          <w:tab/>
        </w:r>
        <w:r w:rsidR="00FA760C" w:rsidRPr="000B0EC4">
          <w:rPr>
            <w:rFonts w:cs="Arial"/>
            <w:webHidden/>
            <w:color w:val="2B579A"/>
            <w:shd w:val="clear" w:color="auto" w:fill="E6E6E6"/>
          </w:rPr>
          <w:fldChar w:fldCharType="begin"/>
        </w:r>
        <w:r w:rsidR="00FA760C" w:rsidRPr="000B0EC4">
          <w:rPr>
            <w:rFonts w:cs="Arial"/>
            <w:noProof/>
            <w:webHidden/>
          </w:rPr>
          <w:instrText xml:space="preserve"> PAGEREF _Toc102984957 \h </w:instrText>
        </w:r>
        <w:r w:rsidR="00FA760C" w:rsidRPr="000B0EC4">
          <w:rPr>
            <w:rFonts w:cs="Arial"/>
            <w:webHidden/>
            <w:color w:val="2B579A"/>
            <w:shd w:val="clear" w:color="auto" w:fill="E6E6E6"/>
          </w:rPr>
        </w:r>
        <w:r w:rsidR="00FA760C" w:rsidRPr="000B0EC4">
          <w:rPr>
            <w:rFonts w:cs="Arial"/>
            <w:webHidden/>
            <w:color w:val="2B579A"/>
            <w:shd w:val="clear" w:color="auto" w:fill="E6E6E6"/>
          </w:rPr>
          <w:fldChar w:fldCharType="separate"/>
        </w:r>
        <w:r w:rsidR="009E6E4E">
          <w:rPr>
            <w:rFonts w:cs="Arial"/>
            <w:noProof/>
            <w:webHidden/>
          </w:rPr>
          <w:t>35</w:t>
        </w:r>
        <w:r w:rsidR="00FA760C" w:rsidRPr="000B0EC4">
          <w:rPr>
            <w:rFonts w:cs="Arial"/>
            <w:webHidden/>
            <w:color w:val="2B579A"/>
            <w:shd w:val="clear" w:color="auto" w:fill="E6E6E6"/>
          </w:rPr>
          <w:fldChar w:fldCharType="end"/>
        </w:r>
      </w:hyperlink>
    </w:p>
    <w:p w14:paraId="074C0294" w14:textId="4EED6A29" w:rsidR="00FA760C" w:rsidRPr="00344AF2" w:rsidRDefault="00002B32" w:rsidP="00FA760C">
      <w:pPr>
        <w:pStyle w:val="TableofFigures"/>
        <w:tabs>
          <w:tab w:val="right" w:leader="dot" w:pos="9628"/>
        </w:tabs>
        <w:rPr>
          <w:rFonts w:eastAsiaTheme="minorEastAsia" w:cs="Arial"/>
          <w:noProof/>
          <w:color w:val="auto"/>
          <w:spacing w:val="0"/>
          <w:lang w:eastAsia="en-AU"/>
        </w:rPr>
      </w:pPr>
      <w:hyperlink w:anchor="_Toc102984958" w:history="1">
        <w:r w:rsidR="00FA760C" w:rsidRPr="00344AF2">
          <w:rPr>
            <w:rStyle w:val="Hyperlink"/>
            <w:rFonts w:ascii="Arial" w:hAnsi="Arial" w:cs="Arial"/>
            <w:noProof/>
          </w:rPr>
          <w:t xml:space="preserve">Table 5: </w:t>
        </w:r>
        <w:r w:rsidR="003F1FCE" w:rsidRPr="00344AF2">
          <w:rPr>
            <w:rStyle w:val="Hyperlink"/>
            <w:rFonts w:ascii="Arial" w:hAnsi="Arial" w:cs="Arial"/>
            <w:noProof/>
          </w:rPr>
          <w:tab/>
        </w:r>
        <w:r w:rsidR="00FA760C" w:rsidRPr="00344AF2">
          <w:rPr>
            <w:rStyle w:val="Hyperlink"/>
            <w:rFonts w:ascii="Arial" w:hAnsi="Arial" w:cs="Arial"/>
            <w:noProof/>
          </w:rPr>
          <w:t>Productivity cut off scores for species attributes for the ERAEF Level 2 PSA method. These cut offs have been determined from analysis of the distribution of attribute values for species in the ERAEF database and are intended to divide the attribute values into low, medium, and high productivity categories.</w:t>
        </w:r>
        <w:r w:rsidR="00FA760C" w:rsidRPr="000B0EC4">
          <w:rPr>
            <w:rFonts w:cs="Arial"/>
            <w:noProof/>
            <w:webHidden/>
          </w:rPr>
          <w:tab/>
        </w:r>
        <w:r w:rsidR="00FA760C" w:rsidRPr="000B0EC4">
          <w:rPr>
            <w:rFonts w:cs="Arial"/>
            <w:webHidden/>
            <w:color w:val="2B579A"/>
            <w:shd w:val="clear" w:color="auto" w:fill="E6E6E6"/>
          </w:rPr>
          <w:fldChar w:fldCharType="begin"/>
        </w:r>
        <w:r w:rsidR="00FA760C" w:rsidRPr="000B0EC4">
          <w:rPr>
            <w:rFonts w:cs="Arial"/>
            <w:noProof/>
            <w:webHidden/>
          </w:rPr>
          <w:instrText xml:space="preserve"> PAGEREF _Toc102984958 \h </w:instrText>
        </w:r>
        <w:r w:rsidR="00FA760C" w:rsidRPr="000B0EC4">
          <w:rPr>
            <w:rFonts w:cs="Arial"/>
            <w:webHidden/>
            <w:color w:val="2B579A"/>
            <w:shd w:val="clear" w:color="auto" w:fill="E6E6E6"/>
          </w:rPr>
        </w:r>
        <w:r w:rsidR="00FA760C" w:rsidRPr="000B0EC4">
          <w:rPr>
            <w:rFonts w:cs="Arial"/>
            <w:webHidden/>
            <w:color w:val="2B579A"/>
            <w:shd w:val="clear" w:color="auto" w:fill="E6E6E6"/>
          </w:rPr>
          <w:fldChar w:fldCharType="separate"/>
        </w:r>
        <w:r w:rsidR="009E6E4E">
          <w:rPr>
            <w:rFonts w:cs="Arial"/>
            <w:noProof/>
            <w:webHidden/>
          </w:rPr>
          <w:t>85</w:t>
        </w:r>
        <w:r w:rsidR="00FA760C" w:rsidRPr="000B0EC4">
          <w:rPr>
            <w:rFonts w:cs="Arial"/>
            <w:webHidden/>
            <w:color w:val="2B579A"/>
            <w:shd w:val="clear" w:color="auto" w:fill="E6E6E6"/>
          </w:rPr>
          <w:fldChar w:fldCharType="end"/>
        </w:r>
      </w:hyperlink>
    </w:p>
    <w:p w14:paraId="0A0B8AC3" w14:textId="050E8DC6" w:rsidR="00FA760C" w:rsidRPr="00344AF2" w:rsidRDefault="00002B32" w:rsidP="00FA760C">
      <w:pPr>
        <w:pStyle w:val="TableofFigures"/>
        <w:tabs>
          <w:tab w:val="right" w:leader="dot" w:pos="9628"/>
        </w:tabs>
        <w:rPr>
          <w:rFonts w:eastAsiaTheme="minorEastAsia" w:cs="Arial"/>
          <w:noProof/>
          <w:color w:val="auto"/>
          <w:spacing w:val="0"/>
          <w:lang w:eastAsia="en-AU"/>
        </w:rPr>
      </w:pPr>
      <w:hyperlink w:anchor="_Toc102984959" w:history="1">
        <w:r w:rsidR="00FA760C" w:rsidRPr="00344AF2">
          <w:rPr>
            <w:rStyle w:val="Hyperlink"/>
            <w:rFonts w:ascii="Arial" w:hAnsi="Arial" w:cs="Arial"/>
            <w:noProof/>
          </w:rPr>
          <w:t xml:space="preserve">Table 6: </w:t>
        </w:r>
        <w:r w:rsidR="003F1FCE" w:rsidRPr="00344AF2">
          <w:rPr>
            <w:rStyle w:val="Hyperlink"/>
            <w:rFonts w:ascii="Arial" w:hAnsi="Arial" w:cs="Arial"/>
            <w:noProof/>
          </w:rPr>
          <w:tab/>
        </w:r>
        <w:r w:rsidR="00FA760C" w:rsidRPr="00344AF2">
          <w:rPr>
            <w:rStyle w:val="Hyperlink"/>
            <w:rFonts w:ascii="Arial" w:hAnsi="Arial" w:cs="Arial"/>
            <w:noProof/>
          </w:rPr>
          <w:t>Susceptibility cut off scores for species attributes for the ERAEF Level 2 PSA method. These example cut offs have been determined from analysis of the distribution of attribute values for species in the ERAEF database and are intended to divide the attribute values into low, medium, and high susceptibility categories. A choice of attributes exists for some susceptibility aspects, such as availability; where data are available, Availability 1 is preferred over Availability 2, while for Encounterability, the maximum score of the two attribute choices (Encounterability 1 and Encounterability 2) is used. More specific detail is provided in the PSA spreadsheets.</w:t>
        </w:r>
        <w:r w:rsidR="00FA760C" w:rsidRPr="000B0EC4">
          <w:rPr>
            <w:rFonts w:cs="Arial"/>
            <w:noProof/>
            <w:webHidden/>
          </w:rPr>
          <w:tab/>
        </w:r>
        <w:r w:rsidR="00FA760C" w:rsidRPr="000B0EC4">
          <w:rPr>
            <w:rFonts w:cs="Arial"/>
            <w:webHidden/>
            <w:color w:val="2B579A"/>
            <w:shd w:val="clear" w:color="auto" w:fill="E6E6E6"/>
          </w:rPr>
          <w:fldChar w:fldCharType="begin"/>
        </w:r>
        <w:r w:rsidR="00FA760C" w:rsidRPr="000B0EC4">
          <w:rPr>
            <w:rFonts w:cs="Arial"/>
            <w:noProof/>
            <w:webHidden/>
          </w:rPr>
          <w:instrText xml:space="preserve"> PAGEREF _Toc102984959 \h </w:instrText>
        </w:r>
        <w:r w:rsidR="00FA760C" w:rsidRPr="000B0EC4">
          <w:rPr>
            <w:rFonts w:cs="Arial"/>
            <w:webHidden/>
            <w:color w:val="2B579A"/>
            <w:shd w:val="clear" w:color="auto" w:fill="E6E6E6"/>
          </w:rPr>
        </w:r>
        <w:r w:rsidR="00FA760C" w:rsidRPr="000B0EC4">
          <w:rPr>
            <w:rFonts w:cs="Arial"/>
            <w:webHidden/>
            <w:color w:val="2B579A"/>
            <w:shd w:val="clear" w:color="auto" w:fill="E6E6E6"/>
          </w:rPr>
          <w:fldChar w:fldCharType="separate"/>
        </w:r>
        <w:r w:rsidR="009E6E4E">
          <w:rPr>
            <w:rFonts w:cs="Arial"/>
            <w:noProof/>
            <w:webHidden/>
          </w:rPr>
          <w:t>86</w:t>
        </w:r>
        <w:r w:rsidR="00FA760C" w:rsidRPr="000B0EC4">
          <w:rPr>
            <w:rFonts w:cs="Arial"/>
            <w:webHidden/>
            <w:color w:val="2B579A"/>
            <w:shd w:val="clear" w:color="auto" w:fill="E6E6E6"/>
          </w:rPr>
          <w:fldChar w:fldCharType="end"/>
        </w:r>
      </w:hyperlink>
    </w:p>
    <w:p w14:paraId="77D707A5" w14:textId="77777777" w:rsidR="00FA760C" w:rsidRPr="00344AF2" w:rsidRDefault="00FA760C" w:rsidP="00FA760C">
      <w:pPr>
        <w:rPr>
          <w:rFonts w:cs="Arial"/>
        </w:rPr>
      </w:pPr>
      <w:r w:rsidRPr="00344AF2">
        <w:rPr>
          <w:rFonts w:cs="Arial"/>
          <w:color w:val="2B579A"/>
          <w:highlight w:val="yellow"/>
          <w:shd w:val="clear" w:color="auto" w:fill="E6E6E6"/>
        </w:rPr>
        <w:fldChar w:fldCharType="end"/>
      </w:r>
    </w:p>
    <w:p w14:paraId="0F4D369C" w14:textId="77777777" w:rsidR="00FA760C" w:rsidRPr="00344AF2" w:rsidRDefault="00FA760C" w:rsidP="00FA760C">
      <w:pPr>
        <w:rPr>
          <w:rFonts w:cs="Arial"/>
        </w:rPr>
      </w:pPr>
    </w:p>
    <w:p w14:paraId="2034C748" w14:textId="77777777" w:rsidR="00FA760C" w:rsidRPr="00344AF2" w:rsidRDefault="00FA760C" w:rsidP="00FA760C">
      <w:pPr>
        <w:rPr>
          <w:rFonts w:cs="Arial"/>
        </w:rPr>
        <w:sectPr w:rsidR="00FA760C" w:rsidRPr="00344AF2" w:rsidSect="00FA429A">
          <w:pgSz w:w="11906" w:h="16838" w:code="9"/>
          <w:pgMar w:top="1286" w:right="1134" w:bottom="1021" w:left="1134" w:header="340" w:footer="804" w:gutter="0"/>
          <w:cols w:space="708"/>
          <w:titlePg/>
          <w:docGrid w:linePitch="360"/>
        </w:sectPr>
      </w:pPr>
    </w:p>
    <w:p w14:paraId="23CDC902" w14:textId="77777777" w:rsidR="00FA760C" w:rsidRPr="000B0EC4" w:rsidRDefault="00FA760C" w:rsidP="00344AF2">
      <w:pPr>
        <w:pStyle w:val="Heading1"/>
        <w:rPr>
          <w:rFonts w:cs="Arial"/>
        </w:rPr>
      </w:pPr>
      <w:bookmarkStart w:id="5" w:name="_Toc129795752"/>
      <w:r w:rsidRPr="000B0EC4">
        <w:rPr>
          <w:rFonts w:cs="Arial"/>
        </w:rPr>
        <w:lastRenderedPageBreak/>
        <w:t>Abbreviations</w:t>
      </w:r>
      <w:bookmarkEnd w:id="5"/>
    </w:p>
    <w:tbl>
      <w:tblPr>
        <w:tblStyle w:val="AFMA-default"/>
        <w:tblW w:w="5000" w:type="pct"/>
        <w:tblLook w:val="04A0" w:firstRow="1" w:lastRow="0" w:firstColumn="1" w:lastColumn="0" w:noHBand="0" w:noVBand="1"/>
        <w:tblCaption w:val="Example table"/>
        <w:tblDescription w:val="Example table using AFMA approved styles and colours"/>
      </w:tblPr>
      <w:tblGrid>
        <w:gridCol w:w="2263"/>
        <w:gridCol w:w="7365"/>
      </w:tblGrid>
      <w:tr w:rsidR="00FA760C" w:rsidRPr="000B0EC4" w14:paraId="53F447C7" w14:textId="77777777" w:rsidTr="00FA429A">
        <w:trPr>
          <w:cnfStyle w:val="100000000000" w:firstRow="1" w:lastRow="0" w:firstColumn="0" w:lastColumn="0" w:oddVBand="0" w:evenVBand="0" w:oddHBand="0" w:evenHBand="0" w:firstRowFirstColumn="0" w:firstRowLastColumn="0" w:lastRowFirstColumn="0" w:lastRowLastColumn="0"/>
        </w:trPr>
        <w:tc>
          <w:tcPr>
            <w:tcW w:w="1175" w:type="pct"/>
          </w:tcPr>
          <w:p w14:paraId="28A51FE1" w14:textId="77777777" w:rsidR="00FA760C" w:rsidRPr="00344AF2" w:rsidRDefault="00FA760C" w:rsidP="00FA429A">
            <w:pPr>
              <w:spacing w:before="120"/>
              <w:rPr>
                <w:rFonts w:cs="Arial"/>
                <w:b/>
                <w:color w:val="FFFFFF" w:themeColor="background1"/>
              </w:rPr>
            </w:pPr>
            <w:r w:rsidRPr="00344AF2">
              <w:rPr>
                <w:rFonts w:cs="Arial"/>
                <w:b/>
                <w:color w:val="FFFFFF" w:themeColor="background1"/>
              </w:rPr>
              <w:t>Abbreviation</w:t>
            </w:r>
          </w:p>
        </w:tc>
        <w:tc>
          <w:tcPr>
            <w:tcW w:w="3825" w:type="pct"/>
          </w:tcPr>
          <w:p w14:paraId="61C4BF85" w14:textId="77777777" w:rsidR="00FA760C" w:rsidRPr="00344AF2" w:rsidRDefault="00FA760C" w:rsidP="00FA429A">
            <w:pPr>
              <w:spacing w:before="120"/>
              <w:rPr>
                <w:rFonts w:cs="Arial"/>
                <w:b/>
                <w:color w:val="FFFFFF" w:themeColor="background1"/>
              </w:rPr>
            </w:pPr>
            <w:r w:rsidRPr="00344AF2">
              <w:rPr>
                <w:rFonts w:cs="Arial"/>
                <w:b/>
                <w:color w:val="FFFFFF" w:themeColor="background1"/>
              </w:rPr>
              <w:t>Meaning</w:t>
            </w:r>
          </w:p>
        </w:tc>
      </w:tr>
      <w:tr w:rsidR="00FA760C" w:rsidRPr="000B0EC4" w14:paraId="198100D7" w14:textId="77777777" w:rsidTr="00FA429A">
        <w:trPr>
          <w:trHeight w:val="300"/>
        </w:trPr>
        <w:tc>
          <w:tcPr>
            <w:tcW w:w="1175" w:type="pct"/>
            <w:hideMark/>
          </w:tcPr>
          <w:p w14:paraId="5D727DCD" w14:textId="77777777" w:rsidR="00FA760C" w:rsidRPr="00344AF2" w:rsidRDefault="00FA760C" w:rsidP="00FA429A">
            <w:pPr>
              <w:spacing w:before="120"/>
              <w:rPr>
                <w:rFonts w:cs="Arial"/>
              </w:rPr>
            </w:pPr>
            <w:r w:rsidRPr="00344AF2">
              <w:rPr>
                <w:rFonts w:cs="Arial"/>
              </w:rPr>
              <w:t>AFMA</w:t>
            </w:r>
          </w:p>
        </w:tc>
        <w:tc>
          <w:tcPr>
            <w:tcW w:w="3825" w:type="pct"/>
            <w:hideMark/>
          </w:tcPr>
          <w:p w14:paraId="0C50F984" w14:textId="77777777" w:rsidR="00FA760C" w:rsidRPr="00344AF2" w:rsidRDefault="00FA760C" w:rsidP="00FA429A">
            <w:pPr>
              <w:spacing w:before="120"/>
              <w:rPr>
                <w:rFonts w:cs="Arial"/>
              </w:rPr>
            </w:pPr>
            <w:r w:rsidRPr="00344AF2">
              <w:rPr>
                <w:rFonts w:cs="Arial"/>
              </w:rPr>
              <w:t>Australian Fisheries Management Authority</w:t>
            </w:r>
          </w:p>
        </w:tc>
      </w:tr>
      <w:tr w:rsidR="00FA760C" w:rsidRPr="000B0EC4" w14:paraId="367A7A28"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050A0150" w14:textId="77777777" w:rsidR="00FA760C" w:rsidRPr="00344AF2" w:rsidRDefault="00FA760C" w:rsidP="00FA429A">
            <w:pPr>
              <w:spacing w:before="120"/>
              <w:rPr>
                <w:rFonts w:cs="Arial"/>
              </w:rPr>
            </w:pPr>
            <w:r w:rsidRPr="00344AF2">
              <w:rPr>
                <w:rFonts w:cs="Arial"/>
              </w:rPr>
              <w:t>B</w:t>
            </w:r>
          </w:p>
        </w:tc>
        <w:tc>
          <w:tcPr>
            <w:tcW w:w="3825" w:type="pct"/>
            <w:hideMark/>
          </w:tcPr>
          <w:p w14:paraId="6BE11F4B" w14:textId="77777777" w:rsidR="00FA760C" w:rsidRPr="00344AF2" w:rsidRDefault="00FA760C" w:rsidP="00FA429A">
            <w:pPr>
              <w:spacing w:before="120"/>
              <w:rPr>
                <w:rFonts w:cs="Arial"/>
              </w:rPr>
            </w:pPr>
            <w:r w:rsidRPr="00344AF2">
              <w:rPr>
                <w:rFonts w:cs="Arial"/>
              </w:rPr>
              <w:t>Biomass</w:t>
            </w:r>
          </w:p>
        </w:tc>
      </w:tr>
      <w:tr w:rsidR="00FA760C" w:rsidRPr="000B0EC4" w14:paraId="36F0AEB5" w14:textId="77777777" w:rsidTr="00FA429A">
        <w:trPr>
          <w:trHeight w:val="300"/>
        </w:trPr>
        <w:tc>
          <w:tcPr>
            <w:tcW w:w="1175" w:type="pct"/>
            <w:hideMark/>
          </w:tcPr>
          <w:p w14:paraId="13AD1864" w14:textId="77777777" w:rsidR="00FA760C" w:rsidRPr="00344AF2" w:rsidRDefault="00FA760C" w:rsidP="00FA429A">
            <w:pPr>
              <w:spacing w:before="120"/>
              <w:rPr>
                <w:rFonts w:cs="Arial"/>
              </w:rPr>
            </w:pPr>
            <w:r w:rsidRPr="00344AF2">
              <w:rPr>
                <w:rFonts w:cs="Arial"/>
              </w:rPr>
              <w:t>B</w:t>
            </w:r>
            <w:r w:rsidRPr="00344AF2">
              <w:rPr>
                <w:rFonts w:cs="Arial"/>
                <w:vertAlign w:val="subscript"/>
              </w:rPr>
              <w:t>LIM</w:t>
            </w:r>
          </w:p>
        </w:tc>
        <w:tc>
          <w:tcPr>
            <w:tcW w:w="3825" w:type="pct"/>
            <w:hideMark/>
          </w:tcPr>
          <w:p w14:paraId="728D6F38" w14:textId="77777777" w:rsidR="00FA760C" w:rsidRPr="00344AF2" w:rsidRDefault="00FA760C" w:rsidP="00FA429A">
            <w:pPr>
              <w:spacing w:before="120"/>
              <w:rPr>
                <w:rFonts w:cs="Arial"/>
              </w:rPr>
            </w:pPr>
            <w:r w:rsidRPr="00344AF2">
              <w:rPr>
                <w:rFonts w:cs="Arial"/>
              </w:rPr>
              <w:t>Biomass limit reference point</w:t>
            </w:r>
          </w:p>
        </w:tc>
      </w:tr>
      <w:tr w:rsidR="00FA760C" w:rsidRPr="000B0EC4" w14:paraId="39C3A34D"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4A6B16DE" w14:textId="77777777" w:rsidR="00FA760C" w:rsidRPr="00344AF2" w:rsidRDefault="00FA760C" w:rsidP="00FA429A">
            <w:pPr>
              <w:spacing w:before="120"/>
              <w:rPr>
                <w:rFonts w:cs="Arial"/>
              </w:rPr>
            </w:pPr>
            <w:r w:rsidRPr="00344AF2">
              <w:rPr>
                <w:rFonts w:cs="Arial"/>
              </w:rPr>
              <w:t>B</w:t>
            </w:r>
            <w:r w:rsidRPr="00344AF2">
              <w:rPr>
                <w:rFonts w:cs="Arial"/>
                <w:vertAlign w:val="subscript"/>
              </w:rPr>
              <w:t>MEY</w:t>
            </w:r>
          </w:p>
        </w:tc>
        <w:tc>
          <w:tcPr>
            <w:tcW w:w="3825" w:type="pct"/>
            <w:hideMark/>
          </w:tcPr>
          <w:p w14:paraId="09591692" w14:textId="77777777" w:rsidR="00FA760C" w:rsidRPr="00344AF2" w:rsidRDefault="00FA760C" w:rsidP="00FA429A">
            <w:pPr>
              <w:spacing w:before="120"/>
              <w:rPr>
                <w:rFonts w:cs="Arial"/>
              </w:rPr>
            </w:pPr>
            <w:r w:rsidRPr="00344AF2">
              <w:rPr>
                <w:rFonts w:cs="Arial"/>
              </w:rPr>
              <w:t>Biomass that provides the maximum economic yield</w:t>
            </w:r>
          </w:p>
        </w:tc>
      </w:tr>
      <w:tr w:rsidR="00FA760C" w:rsidRPr="000B0EC4" w14:paraId="1708659A" w14:textId="77777777" w:rsidTr="00FA429A">
        <w:trPr>
          <w:trHeight w:val="300"/>
        </w:trPr>
        <w:tc>
          <w:tcPr>
            <w:tcW w:w="1175" w:type="pct"/>
            <w:hideMark/>
          </w:tcPr>
          <w:p w14:paraId="215C86A8" w14:textId="77777777" w:rsidR="00FA760C" w:rsidRPr="00344AF2" w:rsidRDefault="00FA760C" w:rsidP="00FA429A">
            <w:pPr>
              <w:spacing w:before="120"/>
              <w:rPr>
                <w:rFonts w:cs="Arial"/>
              </w:rPr>
            </w:pPr>
            <w:r w:rsidRPr="00344AF2">
              <w:rPr>
                <w:rFonts w:cs="Arial"/>
              </w:rPr>
              <w:t>B</w:t>
            </w:r>
            <w:r w:rsidRPr="00344AF2">
              <w:rPr>
                <w:rFonts w:cs="Arial"/>
                <w:vertAlign w:val="subscript"/>
              </w:rPr>
              <w:t>MSM</w:t>
            </w:r>
          </w:p>
        </w:tc>
        <w:tc>
          <w:tcPr>
            <w:tcW w:w="3825" w:type="pct"/>
            <w:hideMark/>
          </w:tcPr>
          <w:p w14:paraId="75A6B205" w14:textId="77777777" w:rsidR="00FA760C" w:rsidRPr="00344AF2" w:rsidRDefault="00FA760C" w:rsidP="00FA429A">
            <w:pPr>
              <w:spacing w:before="120"/>
              <w:rPr>
                <w:rFonts w:cs="Arial"/>
              </w:rPr>
            </w:pPr>
            <w:r w:rsidRPr="00344AF2">
              <w:rPr>
                <w:rFonts w:cs="Arial"/>
              </w:rPr>
              <w:t>Biomass that provides the maximum sustainable fishing mortality</w:t>
            </w:r>
          </w:p>
        </w:tc>
      </w:tr>
      <w:tr w:rsidR="00FA760C" w:rsidRPr="000B0EC4" w14:paraId="37B3B9BC"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382E7B1F" w14:textId="77777777" w:rsidR="00FA760C" w:rsidRPr="00344AF2" w:rsidRDefault="00FA760C" w:rsidP="00FA429A">
            <w:pPr>
              <w:spacing w:before="120"/>
              <w:rPr>
                <w:rFonts w:cs="Arial"/>
                <w:vertAlign w:val="subscript"/>
              </w:rPr>
            </w:pPr>
            <w:r w:rsidRPr="00344AF2">
              <w:rPr>
                <w:rFonts w:cs="Arial"/>
              </w:rPr>
              <w:t>B</w:t>
            </w:r>
            <w:r w:rsidRPr="00344AF2">
              <w:rPr>
                <w:rFonts w:cs="Arial"/>
                <w:vertAlign w:val="subscript"/>
              </w:rPr>
              <w:t>MSY</w:t>
            </w:r>
          </w:p>
        </w:tc>
        <w:tc>
          <w:tcPr>
            <w:tcW w:w="3825" w:type="pct"/>
            <w:hideMark/>
          </w:tcPr>
          <w:p w14:paraId="6A361440" w14:textId="77777777" w:rsidR="00FA760C" w:rsidRPr="00344AF2" w:rsidRDefault="00FA760C" w:rsidP="00FA429A">
            <w:pPr>
              <w:spacing w:before="120"/>
              <w:rPr>
                <w:rFonts w:cs="Arial"/>
              </w:rPr>
            </w:pPr>
            <w:r w:rsidRPr="00344AF2">
              <w:rPr>
                <w:rFonts w:cs="Arial"/>
              </w:rPr>
              <w:t>Biomass that provides the maximum sustainable yield</w:t>
            </w:r>
          </w:p>
        </w:tc>
      </w:tr>
      <w:tr w:rsidR="00FA760C" w:rsidRPr="000B0EC4" w14:paraId="749A299E" w14:textId="77777777" w:rsidTr="00FA429A">
        <w:trPr>
          <w:trHeight w:val="300"/>
        </w:trPr>
        <w:tc>
          <w:tcPr>
            <w:tcW w:w="1175" w:type="pct"/>
          </w:tcPr>
          <w:p w14:paraId="04E93D03" w14:textId="77777777" w:rsidR="00FA760C" w:rsidRPr="00344AF2" w:rsidRDefault="00FA760C" w:rsidP="00FA429A">
            <w:pPr>
              <w:spacing w:before="120"/>
              <w:rPr>
                <w:rFonts w:cs="Arial"/>
              </w:rPr>
            </w:pPr>
            <w:r w:rsidRPr="00344AF2">
              <w:rPr>
                <w:rFonts w:cs="Arial"/>
              </w:rPr>
              <w:t>B</w:t>
            </w:r>
            <w:r w:rsidRPr="00344AF2">
              <w:rPr>
                <w:rFonts w:cs="Arial"/>
                <w:vertAlign w:val="subscript"/>
              </w:rPr>
              <w:t>TARG</w:t>
            </w:r>
          </w:p>
        </w:tc>
        <w:tc>
          <w:tcPr>
            <w:tcW w:w="3825" w:type="pct"/>
          </w:tcPr>
          <w:p w14:paraId="02D65C28" w14:textId="77777777" w:rsidR="00FA760C" w:rsidRPr="00344AF2" w:rsidRDefault="00FA760C" w:rsidP="00FA429A">
            <w:pPr>
              <w:spacing w:before="120"/>
              <w:rPr>
                <w:rFonts w:cs="Arial"/>
              </w:rPr>
            </w:pPr>
            <w:r w:rsidRPr="00344AF2">
              <w:rPr>
                <w:rFonts w:cs="Arial"/>
              </w:rPr>
              <w:t>Target biomass</w:t>
            </w:r>
          </w:p>
        </w:tc>
      </w:tr>
      <w:tr w:rsidR="00FA760C" w:rsidRPr="000B0EC4" w14:paraId="5AEE695D"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593B905B" w14:textId="77777777" w:rsidR="00FA760C" w:rsidRPr="00344AF2" w:rsidRDefault="00FA760C" w:rsidP="00FA429A">
            <w:pPr>
              <w:spacing w:before="120"/>
              <w:rPr>
                <w:rFonts w:cs="Arial"/>
              </w:rPr>
            </w:pPr>
            <w:proofErr w:type="spellStart"/>
            <w:r w:rsidRPr="00344AF2">
              <w:rPr>
                <w:rFonts w:cs="Arial"/>
              </w:rPr>
              <w:t>bSAFE</w:t>
            </w:r>
            <w:proofErr w:type="spellEnd"/>
          </w:p>
        </w:tc>
        <w:tc>
          <w:tcPr>
            <w:tcW w:w="3825" w:type="pct"/>
            <w:hideMark/>
          </w:tcPr>
          <w:p w14:paraId="5D1DCA80" w14:textId="77777777" w:rsidR="00FA760C" w:rsidRPr="00344AF2" w:rsidRDefault="00FA760C" w:rsidP="00FA429A">
            <w:pPr>
              <w:spacing w:before="120"/>
              <w:rPr>
                <w:rFonts w:cs="Arial"/>
              </w:rPr>
            </w:pPr>
            <w:r w:rsidRPr="00344AF2">
              <w:rPr>
                <w:rFonts w:cs="Arial"/>
              </w:rPr>
              <w:t>base Sustainability Analysis for Fishing Effects</w:t>
            </w:r>
          </w:p>
        </w:tc>
      </w:tr>
      <w:tr w:rsidR="00FA760C" w:rsidRPr="000B0EC4" w14:paraId="6EBE34A9" w14:textId="77777777" w:rsidTr="00FA429A">
        <w:trPr>
          <w:trHeight w:val="300"/>
        </w:trPr>
        <w:tc>
          <w:tcPr>
            <w:tcW w:w="1175" w:type="pct"/>
            <w:hideMark/>
          </w:tcPr>
          <w:p w14:paraId="074CFEF6" w14:textId="77777777" w:rsidR="00FA760C" w:rsidRPr="00344AF2" w:rsidRDefault="00FA760C" w:rsidP="00FA429A">
            <w:pPr>
              <w:spacing w:before="120"/>
              <w:rPr>
                <w:rFonts w:cs="Arial"/>
              </w:rPr>
            </w:pPr>
            <w:r w:rsidRPr="00344AF2">
              <w:rPr>
                <w:rFonts w:cs="Arial"/>
              </w:rPr>
              <w:t>CDR</w:t>
            </w:r>
          </w:p>
        </w:tc>
        <w:tc>
          <w:tcPr>
            <w:tcW w:w="3825" w:type="pct"/>
            <w:hideMark/>
          </w:tcPr>
          <w:p w14:paraId="2FDDE59B" w14:textId="77777777" w:rsidR="00FA760C" w:rsidRPr="00344AF2" w:rsidRDefault="00FA760C" w:rsidP="00FA429A">
            <w:pPr>
              <w:spacing w:before="120"/>
              <w:rPr>
                <w:rFonts w:cs="Arial"/>
              </w:rPr>
            </w:pPr>
            <w:r w:rsidRPr="00344AF2">
              <w:rPr>
                <w:rFonts w:cs="Arial"/>
              </w:rPr>
              <w:t>Catch Disposal Record</w:t>
            </w:r>
          </w:p>
        </w:tc>
      </w:tr>
      <w:tr w:rsidR="00FA760C" w:rsidRPr="000B0EC4" w14:paraId="16AD187A"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11F730EE" w14:textId="77777777" w:rsidR="00FA760C" w:rsidRPr="00344AF2" w:rsidRDefault="00FA760C" w:rsidP="00FA429A">
            <w:pPr>
              <w:spacing w:before="120"/>
              <w:rPr>
                <w:rFonts w:cs="Arial"/>
              </w:rPr>
            </w:pPr>
            <w:r w:rsidRPr="00344AF2">
              <w:rPr>
                <w:rFonts w:cs="Arial"/>
              </w:rPr>
              <w:t>BP</w:t>
            </w:r>
          </w:p>
        </w:tc>
        <w:tc>
          <w:tcPr>
            <w:tcW w:w="3825" w:type="pct"/>
            <w:hideMark/>
          </w:tcPr>
          <w:p w14:paraId="531CE5EA" w14:textId="77777777" w:rsidR="00FA760C" w:rsidRPr="00344AF2" w:rsidRDefault="00FA760C" w:rsidP="00FA429A">
            <w:pPr>
              <w:spacing w:before="120"/>
              <w:rPr>
                <w:rFonts w:cs="Arial"/>
              </w:rPr>
            </w:pPr>
            <w:r w:rsidRPr="00344AF2">
              <w:rPr>
                <w:rFonts w:cs="Arial"/>
              </w:rPr>
              <w:t>Commonwealth Fisheries Bycatch Policy 2018</w:t>
            </w:r>
          </w:p>
        </w:tc>
      </w:tr>
      <w:tr w:rsidR="00FA760C" w:rsidRPr="000B0EC4" w14:paraId="10C135B8" w14:textId="77777777" w:rsidTr="00FA429A">
        <w:trPr>
          <w:trHeight w:val="300"/>
        </w:trPr>
        <w:tc>
          <w:tcPr>
            <w:tcW w:w="1175" w:type="pct"/>
          </w:tcPr>
          <w:p w14:paraId="0990CB54" w14:textId="77777777" w:rsidR="00FA760C" w:rsidRPr="00344AF2" w:rsidRDefault="00FA760C" w:rsidP="00FA429A">
            <w:pPr>
              <w:spacing w:before="120"/>
              <w:rPr>
                <w:rFonts w:cs="Arial"/>
              </w:rPr>
            </w:pPr>
            <w:r w:rsidRPr="00344AF2">
              <w:rPr>
                <w:rFonts w:cs="Arial"/>
              </w:rPr>
              <w:t>BP Guidelines</w:t>
            </w:r>
          </w:p>
        </w:tc>
        <w:tc>
          <w:tcPr>
            <w:tcW w:w="3825" w:type="pct"/>
          </w:tcPr>
          <w:p w14:paraId="12D5022D" w14:textId="77777777" w:rsidR="00FA760C" w:rsidRPr="00344AF2" w:rsidRDefault="00FA760C" w:rsidP="00FA429A">
            <w:pPr>
              <w:spacing w:before="120"/>
              <w:rPr>
                <w:rFonts w:cs="Arial"/>
              </w:rPr>
            </w:pPr>
            <w:r w:rsidRPr="00344AF2">
              <w:rPr>
                <w:rFonts w:cs="Arial"/>
              </w:rPr>
              <w:t>Guidelines for the Implementation of the Commonwealth Fisheries Bycatch Policy 2018</w:t>
            </w:r>
          </w:p>
        </w:tc>
      </w:tr>
      <w:tr w:rsidR="00FA760C" w:rsidRPr="000B0EC4" w14:paraId="4A72497C"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tcPr>
          <w:p w14:paraId="5F367E40" w14:textId="77777777" w:rsidR="00FA760C" w:rsidRPr="00344AF2" w:rsidDel="00364F06" w:rsidRDefault="00FA760C" w:rsidP="00FA429A">
            <w:pPr>
              <w:spacing w:before="120"/>
              <w:rPr>
                <w:rFonts w:cs="Arial"/>
              </w:rPr>
            </w:pPr>
            <w:r w:rsidRPr="00344AF2">
              <w:rPr>
                <w:rFonts w:cs="Arial"/>
              </w:rPr>
              <w:t>CPUE</w:t>
            </w:r>
          </w:p>
        </w:tc>
        <w:tc>
          <w:tcPr>
            <w:tcW w:w="3825" w:type="pct"/>
          </w:tcPr>
          <w:p w14:paraId="4896561C" w14:textId="77777777" w:rsidR="00FA760C" w:rsidRPr="00344AF2" w:rsidRDefault="00FA760C" w:rsidP="00FA429A">
            <w:pPr>
              <w:spacing w:before="120"/>
              <w:rPr>
                <w:rFonts w:cs="Arial"/>
              </w:rPr>
            </w:pPr>
            <w:r w:rsidRPr="00344AF2">
              <w:rPr>
                <w:rFonts w:cs="Arial"/>
              </w:rPr>
              <w:t>Catch Per Unit Effort</w:t>
            </w:r>
          </w:p>
        </w:tc>
      </w:tr>
      <w:tr w:rsidR="00FA760C" w:rsidRPr="000B0EC4" w14:paraId="219DD43E" w14:textId="77777777" w:rsidTr="00FA429A">
        <w:trPr>
          <w:trHeight w:val="300"/>
        </w:trPr>
        <w:tc>
          <w:tcPr>
            <w:tcW w:w="1175" w:type="pct"/>
            <w:hideMark/>
          </w:tcPr>
          <w:p w14:paraId="1D7A07AB" w14:textId="77777777" w:rsidR="00FA760C" w:rsidRPr="00344AF2" w:rsidRDefault="00FA760C" w:rsidP="00FA429A">
            <w:pPr>
              <w:spacing w:before="120"/>
              <w:rPr>
                <w:rFonts w:cs="Arial"/>
              </w:rPr>
            </w:pPr>
            <w:r w:rsidRPr="00344AF2">
              <w:rPr>
                <w:rFonts w:cs="Arial"/>
              </w:rPr>
              <w:t>CSIRO</w:t>
            </w:r>
          </w:p>
        </w:tc>
        <w:tc>
          <w:tcPr>
            <w:tcW w:w="3825" w:type="pct"/>
            <w:hideMark/>
          </w:tcPr>
          <w:p w14:paraId="6D84FAFE" w14:textId="77777777" w:rsidR="00FA760C" w:rsidRPr="00344AF2" w:rsidRDefault="00FA760C" w:rsidP="00FA429A">
            <w:pPr>
              <w:spacing w:before="120"/>
              <w:rPr>
                <w:rFonts w:cs="Arial"/>
              </w:rPr>
            </w:pPr>
            <w:r w:rsidRPr="00344AF2">
              <w:rPr>
                <w:rFonts w:cs="Arial"/>
              </w:rPr>
              <w:t>Commonwealth Scientific and Industrial Research Organisation</w:t>
            </w:r>
          </w:p>
        </w:tc>
      </w:tr>
      <w:tr w:rsidR="00FA760C" w:rsidRPr="000B0EC4" w14:paraId="3562DB59"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3EE40CA4" w14:textId="5CF2ACED" w:rsidR="00FA760C" w:rsidRPr="00344AF2" w:rsidRDefault="00FA760C" w:rsidP="00FA429A">
            <w:pPr>
              <w:spacing w:before="120"/>
              <w:rPr>
                <w:rFonts w:cs="Arial"/>
              </w:rPr>
            </w:pPr>
            <w:r w:rsidRPr="00344AF2">
              <w:rPr>
                <w:rFonts w:cs="Arial"/>
              </w:rPr>
              <w:t>DA</w:t>
            </w:r>
            <w:r w:rsidR="00A84821" w:rsidRPr="00344AF2">
              <w:rPr>
                <w:rFonts w:cs="Arial"/>
              </w:rPr>
              <w:t>FF</w:t>
            </w:r>
          </w:p>
        </w:tc>
        <w:tc>
          <w:tcPr>
            <w:tcW w:w="3825" w:type="pct"/>
            <w:hideMark/>
          </w:tcPr>
          <w:p w14:paraId="4DC5B94F" w14:textId="009783DB" w:rsidR="00FA760C" w:rsidRPr="00344AF2" w:rsidRDefault="00FA760C" w:rsidP="00FA429A">
            <w:pPr>
              <w:spacing w:before="120"/>
              <w:rPr>
                <w:rFonts w:cs="Arial"/>
              </w:rPr>
            </w:pPr>
            <w:r w:rsidRPr="00344AF2">
              <w:rPr>
                <w:rFonts w:cs="Arial"/>
              </w:rPr>
              <w:t xml:space="preserve">Department of Agriculture, </w:t>
            </w:r>
            <w:r w:rsidR="00A84821" w:rsidRPr="00344AF2">
              <w:rPr>
                <w:rFonts w:cs="Arial"/>
              </w:rPr>
              <w:t>Fisheries and Forestry</w:t>
            </w:r>
          </w:p>
        </w:tc>
      </w:tr>
      <w:tr w:rsidR="00FA760C" w:rsidRPr="000B0EC4" w14:paraId="0CA2EBB9" w14:textId="77777777" w:rsidTr="00FA429A">
        <w:trPr>
          <w:trHeight w:val="300"/>
        </w:trPr>
        <w:tc>
          <w:tcPr>
            <w:tcW w:w="1175" w:type="pct"/>
            <w:hideMark/>
          </w:tcPr>
          <w:p w14:paraId="2C85C265" w14:textId="77777777" w:rsidR="00FA760C" w:rsidRPr="00344AF2" w:rsidRDefault="00FA760C" w:rsidP="00FA429A">
            <w:pPr>
              <w:spacing w:before="120"/>
              <w:rPr>
                <w:rFonts w:cs="Arial"/>
              </w:rPr>
            </w:pPr>
            <w:r w:rsidRPr="00344AF2">
              <w:rPr>
                <w:rFonts w:cs="Arial"/>
              </w:rPr>
              <w:t>EBFM</w:t>
            </w:r>
          </w:p>
        </w:tc>
        <w:tc>
          <w:tcPr>
            <w:tcW w:w="3825" w:type="pct"/>
            <w:hideMark/>
          </w:tcPr>
          <w:p w14:paraId="227F6719" w14:textId="77777777" w:rsidR="00FA760C" w:rsidRPr="00344AF2" w:rsidRDefault="00FA760C" w:rsidP="00FA429A">
            <w:pPr>
              <w:spacing w:before="120"/>
              <w:rPr>
                <w:rFonts w:cs="Arial"/>
              </w:rPr>
            </w:pPr>
            <w:r w:rsidRPr="00344AF2">
              <w:rPr>
                <w:rFonts w:cs="Arial"/>
              </w:rPr>
              <w:t>Ecosystem Based Fisheries Management</w:t>
            </w:r>
          </w:p>
        </w:tc>
      </w:tr>
      <w:tr w:rsidR="00FA760C" w:rsidRPr="000B0EC4" w14:paraId="12A77DB8"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6139D02D" w14:textId="77777777" w:rsidR="00FA760C" w:rsidRPr="00344AF2" w:rsidRDefault="00FA760C" w:rsidP="00FA429A">
            <w:pPr>
              <w:spacing w:before="120"/>
              <w:rPr>
                <w:rFonts w:cs="Arial"/>
              </w:rPr>
            </w:pPr>
            <w:r w:rsidRPr="00344AF2">
              <w:rPr>
                <w:rFonts w:cs="Arial"/>
              </w:rPr>
              <w:t>EM</w:t>
            </w:r>
          </w:p>
        </w:tc>
        <w:tc>
          <w:tcPr>
            <w:tcW w:w="3825" w:type="pct"/>
            <w:hideMark/>
          </w:tcPr>
          <w:p w14:paraId="01F4427E" w14:textId="77777777" w:rsidR="00FA760C" w:rsidRPr="00344AF2" w:rsidRDefault="00FA760C" w:rsidP="00FA429A">
            <w:pPr>
              <w:spacing w:before="120"/>
              <w:rPr>
                <w:rFonts w:cs="Arial"/>
              </w:rPr>
            </w:pPr>
            <w:r w:rsidRPr="00344AF2">
              <w:rPr>
                <w:rFonts w:cs="Arial"/>
              </w:rPr>
              <w:t>Electronic Monitoring</w:t>
            </w:r>
          </w:p>
        </w:tc>
      </w:tr>
      <w:tr w:rsidR="00FA760C" w:rsidRPr="000B0EC4" w14:paraId="2CCE30B4" w14:textId="77777777" w:rsidTr="00FA429A">
        <w:trPr>
          <w:trHeight w:val="300"/>
        </w:trPr>
        <w:tc>
          <w:tcPr>
            <w:tcW w:w="1175" w:type="pct"/>
            <w:hideMark/>
          </w:tcPr>
          <w:p w14:paraId="3E8EBA30" w14:textId="77777777" w:rsidR="00FA760C" w:rsidRPr="00344AF2" w:rsidRDefault="00FA760C" w:rsidP="00FA429A">
            <w:pPr>
              <w:spacing w:before="120"/>
              <w:rPr>
                <w:rFonts w:cs="Arial"/>
              </w:rPr>
            </w:pPr>
            <w:r w:rsidRPr="00344AF2">
              <w:rPr>
                <w:rFonts w:cs="Arial"/>
              </w:rPr>
              <w:t>EPBC Act</w:t>
            </w:r>
          </w:p>
        </w:tc>
        <w:tc>
          <w:tcPr>
            <w:tcW w:w="3825" w:type="pct"/>
            <w:hideMark/>
          </w:tcPr>
          <w:p w14:paraId="048992B7" w14:textId="77777777" w:rsidR="00FA760C" w:rsidRPr="00344AF2" w:rsidRDefault="00FA760C" w:rsidP="00FA429A">
            <w:pPr>
              <w:spacing w:before="120"/>
              <w:rPr>
                <w:rFonts w:cs="Arial"/>
                <w:i/>
              </w:rPr>
            </w:pPr>
            <w:r w:rsidRPr="00344AF2">
              <w:rPr>
                <w:rFonts w:cs="Arial"/>
                <w:i/>
              </w:rPr>
              <w:t>Environment Protection and Biodiversity Conservation Act 1999</w:t>
            </w:r>
          </w:p>
        </w:tc>
      </w:tr>
      <w:tr w:rsidR="00FA760C" w:rsidRPr="000B0EC4" w14:paraId="00BEA7B7"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7D2F2208" w14:textId="77777777" w:rsidR="00FA760C" w:rsidRPr="00344AF2" w:rsidRDefault="00FA760C" w:rsidP="00FA429A">
            <w:pPr>
              <w:spacing w:before="120"/>
              <w:rPr>
                <w:rFonts w:cs="Arial"/>
              </w:rPr>
            </w:pPr>
            <w:r w:rsidRPr="00344AF2">
              <w:rPr>
                <w:rFonts w:cs="Arial"/>
              </w:rPr>
              <w:t>ERA</w:t>
            </w:r>
          </w:p>
        </w:tc>
        <w:tc>
          <w:tcPr>
            <w:tcW w:w="3825" w:type="pct"/>
            <w:hideMark/>
          </w:tcPr>
          <w:p w14:paraId="14399966" w14:textId="77777777" w:rsidR="00FA760C" w:rsidRPr="00344AF2" w:rsidRDefault="00FA760C" w:rsidP="00FA429A">
            <w:pPr>
              <w:spacing w:before="120"/>
              <w:rPr>
                <w:rFonts w:cs="Arial"/>
              </w:rPr>
            </w:pPr>
            <w:r w:rsidRPr="00344AF2">
              <w:rPr>
                <w:rFonts w:cs="Arial"/>
              </w:rPr>
              <w:t>Ecological Risk Assessment</w:t>
            </w:r>
          </w:p>
        </w:tc>
      </w:tr>
      <w:tr w:rsidR="00FA760C" w:rsidRPr="000B0EC4" w14:paraId="5EED1AC6" w14:textId="77777777" w:rsidTr="00FA429A">
        <w:trPr>
          <w:trHeight w:val="300"/>
        </w:trPr>
        <w:tc>
          <w:tcPr>
            <w:tcW w:w="1175" w:type="pct"/>
            <w:hideMark/>
          </w:tcPr>
          <w:p w14:paraId="2D34B9CD" w14:textId="77777777" w:rsidR="00FA760C" w:rsidRPr="00344AF2" w:rsidRDefault="00FA760C" w:rsidP="00FA429A">
            <w:pPr>
              <w:spacing w:before="120"/>
              <w:rPr>
                <w:rFonts w:cs="Arial"/>
              </w:rPr>
            </w:pPr>
            <w:r w:rsidRPr="00344AF2">
              <w:rPr>
                <w:rFonts w:cs="Arial"/>
              </w:rPr>
              <w:t>ERAEF</w:t>
            </w:r>
          </w:p>
        </w:tc>
        <w:tc>
          <w:tcPr>
            <w:tcW w:w="3825" w:type="pct"/>
            <w:hideMark/>
          </w:tcPr>
          <w:p w14:paraId="5AC8A84B" w14:textId="77777777" w:rsidR="00FA760C" w:rsidRPr="00344AF2" w:rsidRDefault="00FA760C" w:rsidP="00FA429A">
            <w:pPr>
              <w:spacing w:before="120"/>
              <w:rPr>
                <w:rFonts w:cs="Arial"/>
              </w:rPr>
            </w:pPr>
            <w:r w:rsidRPr="00344AF2">
              <w:rPr>
                <w:rFonts w:cs="Arial"/>
              </w:rPr>
              <w:t>Ecological Risk Assessment for the Effects of Fishing</w:t>
            </w:r>
          </w:p>
        </w:tc>
      </w:tr>
      <w:tr w:rsidR="00FA760C" w:rsidRPr="000B0EC4" w14:paraId="6372CE6C"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49291810" w14:textId="77777777" w:rsidR="00FA760C" w:rsidRPr="00344AF2" w:rsidRDefault="00FA760C" w:rsidP="00FA429A">
            <w:pPr>
              <w:spacing w:before="120"/>
              <w:rPr>
                <w:rFonts w:cs="Arial"/>
              </w:rPr>
            </w:pPr>
            <w:r w:rsidRPr="00344AF2">
              <w:rPr>
                <w:rFonts w:cs="Arial"/>
              </w:rPr>
              <w:t>ERA TWG</w:t>
            </w:r>
          </w:p>
        </w:tc>
        <w:tc>
          <w:tcPr>
            <w:tcW w:w="3825" w:type="pct"/>
            <w:hideMark/>
          </w:tcPr>
          <w:p w14:paraId="488CFA80" w14:textId="77777777" w:rsidR="00FA760C" w:rsidRPr="00344AF2" w:rsidRDefault="00FA760C" w:rsidP="00FA429A">
            <w:pPr>
              <w:spacing w:before="120"/>
              <w:rPr>
                <w:rFonts w:cs="Arial"/>
              </w:rPr>
            </w:pPr>
            <w:r w:rsidRPr="00344AF2">
              <w:rPr>
                <w:rFonts w:cs="Arial"/>
              </w:rPr>
              <w:t>Ecological Risk Assessment Technical Working Group</w:t>
            </w:r>
          </w:p>
        </w:tc>
      </w:tr>
      <w:tr w:rsidR="00FA760C" w:rsidRPr="000B0EC4" w14:paraId="7F4EA70E" w14:textId="77777777" w:rsidTr="00FA429A">
        <w:trPr>
          <w:trHeight w:val="300"/>
        </w:trPr>
        <w:tc>
          <w:tcPr>
            <w:tcW w:w="1175" w:type="pct"/>
            <w:hideMark/>
          </w:tcPr>
          <w:p w14:paraId="466601D7" w14:textId="77777777" w:rsidR="00FA760C" w:rsidRPr="00344AF2" w:rsidRDefault="00FA760C" w:rsidP="00FA429A">
            <w:pPr>
              <w:spacing w:before="120"/>
              <w:rPr>
                <w:rFonts w:cs="Arial"/>
              </w:rPr>
            </w:pPr>
            <w:r w:rsidRPr="00344AF2">
              <w:rPr>
                <w:rFonts w:cs="Arial"/>
              </w:rPr>
              <w:t>ERM</w:t>
            </w:r>
          </w:p>
        </w:tc>
        <w:tc>
          <w:tcPr>
            <w:tcW w:w="3825" w:type="pct"/>
            <w:hideMark/>
          </w:tcPr>
          <w:p w14:paraId="52617191" w14:textId="77777777" w:rsidR="00FA760C" w:rsidRPr="00344AF2" w:rsidRDefault="00FA760C" w:rsidP="00FA429A">
            <w:pPr>
              <w:spacing w:before="120"/>
              <w:rPr>
                <w:rFonts w:cs="Arial"/>
              </w:rPr>
            </w:pPr>
            <w:r w:rsidRPr="00344AF2">
              <w:rPr>
                <w:rFonts w:cs="Arial"/>
              </w:rPr>
              <w:t>Ecological Risk Management</w:t>
            </w:r>
          </w:p>
        </w:tc>
      </w:tr>
      <w:tr w:rsidR="00FA760C" w:rsidRPr="000B0EC4" w14:paraId="04C0B230"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tcPr>
          <w:p w14:paraId="076BCD0F" w14:textId="77777777" w:rsidR="00FA760C" w:rsidRPr="00344AF2" w:rsidRDefault="00FA760C" w:rsidP="00FA429A">
            <w:pPr>
              <w:spacing w:before="120"/>
              <w:rPr>
                <w:rFonts w:cs="Arial"/>
              </w:rPr>
            </w:pPr>
            <w:r w:rsidRPr="00344AF2">
              <w:rPr>
                <w:rFonts w:cs="Arial"/>
              </w:rPr>
              <w:t>ERMSG</w:t>
            </w:r>
          </w:p>
        </w:tc>
        <w:tc>
          <w:tcPr>
            <w:tcW w:w="3825" w:type="pct"/>
          </w:tcPr>
          <w:p w14:paraId="4DA66D6C" w14:textId="77777777" w:rsidR="00FA760C" w:rsidRPr="00344AF2" w:rsidRDefault="00FA760C" w:rsidP="00FA429A">
            <w:pPr>
              <w:spacing w:before="120"/>
              <w:rPr>
                <w:rFonts w:cs="Arial"/>
              </w:rPr>
            </w:pPr>
            <w:r w:rsidRPr="00344AF2">
              <w:rPr>
                <w:rFonts w:cs="Arial"/>
              </w:rPr>
              <w:t>Ecological Risk Management Steering Group</w:t>
            </w:r>
          </w:p>
        </w:tc>
      </w:tr>
      <w:tr w:rsidR="00FA760C" w:rsidRPr="000B0EC4" w14:paraId="2B4F9991" w14:textId="77777777" w:rsidTr="00FA429A">
        <w:trPr>
          <w:trHeight w:val="300"/>
        </w:trPr>
        <w:tc>
          <w:tcPr>
            <w:tcW w:w="1175" w:type="pct"/>
            <w:hideMark/>
          </w:tcPr>
          <w:p w14:paraId="6F8088C4" w14:textId="77777777" w:rsidR="00FA760C" w:rsidRPr="00344AF2" w:rsidRDefault="00FA760C" w:rsidP="00FA429A">
            <w:pPr>
              <w:spacing w:before="120"/>
              <w:rPr>
                <w:rFonts w:cs="Arial"/>
              </w:rPr>
            </w:pPr>
            <w:proofErr w:type="spellStart"/>
            <w:r w:rsidRPr="00344AF2">
              <w:rPr>
                <w:rFonts w:cs="Arial"/>
              </w:rPr>
              <w:t>eSAFE</w:t>
            </w:r>
            <w:proofErr w:type="spellEnd"/>
          </w:p>
        </w:tc>
        <w:tc>
          <w:tcPr>
            <w:tcW w:w="3825" w:type="pct"/>
            <w:hideMark/>
          </w:tcPr>
          <w:p w14:paraId="310BC349" w14:textId="77777777" w:rsidR="00FA760C" w:rsidRPr="00344AF2" w:rsidRDefault="00FA760C" w:rsidP="00FA429A">
            <w:pPr>
              <w:spacing w:before="120"/>
              <w:rPr>
                <w:rFonts w:cs="Arial"/>
              </w:rPr>
            </w:pPr>
            <w:r w:rsidRPr="00344AF2">
              <w:rPr>
                <w:rFonts w:cs="Arial"/>
              </w:rPr>
              <w:t>enhanced Sustainability Analysis for Fishing Effects</w:t>
            </w:r>
          </w:p>
        </w:tc>
      </w:tr>
      <w:tr w:rsidR="00FA760C" w:rsidRPr="000B0EC4" w14:paraId="5C9EAD4F"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27C3258C" w14:textId="77777777" w:rsidR="00FA760C" w:rsidRPr="00344AF2" w:rsidRDefault="00FA760C" w:rsidP="00FA429A">
            <w:pPr>
              <w:spacing w:before="120"/>
              <w:rPr>
                <w:rFonts w:cs="Arial"/>
              </w:rPr>
            </w:pPr>
            <w:r w:rsidRPr="00344AF2">
              <w:rPr>
                <w:rFonts w:cs="Arial"/>
              </w:rPr>
              <w:lastRenderedPageBreak/>
              <w:t>ESD</w:t>
            </w:r>
          </w:p>
        </w:tc>
        <w:tc>
          <w:tcPr>
            <w:tcW w:w="3825" w:type="pct"/>
            <w:hideMark/>
          </w:tcPr>
          <w:p w14:paraId="0484257C" w14:textId="77777777" w:rsidR="00FA760C" w:rsidRPr="00344AF2" w:rsidRDefault="00FA760C" w:rsidP="00FA429A">
            <w:pPr>
              <w:spacing w:before="120"/>
              <w:rPr>
                <w:rFonts w:cs="Arial"/>
              </w:rPr>
            </w:pPr>
            <w:r w:rsidRPr="00344AF2">
              <w:rPr>
                <w:rFonts w:cs="Arial"/>
              </w:rPr>
              <w:t>Ecologically Sustainable Development</w:t>
            </w:r>
          </w:p>
        </w:tc>
      </w:tr>
      <w:tr w:rsidR="00FA760C" w:rsidRPr="000B0EC4" w14:paraId="3E127A2B" w14:textId="77777777" w:rsidTr="00FA429A">
        <w:trPr>
          <w:trHeight w:val="300"/>
        </w:trPr>
        <w:tc>
          <w:tcPr>
            <w:tcW w:w="1175" w:type="pct"/>
          </w:tcPr>
          <w:p w14:paraId="4E6B906E" w14:textId="77777777" w:rsidR="00FA760C" w:rsidRPr="00344AF2" w:rsidRDefault="00FA760C" w:rsidP="00FA429A">
            <w:pPr>
              <w:spacing w:before="120"/>
              <w:rPr>
                <w:rFonts w:cs="Arial"/>
              </w:rPr>
            </w:pPr>
            <w:r w:rsidRPr="00344AF2">
              <w:rPr>
                <w:rFonts w:cs="Arial"/>
              </w:rPr>
              <w:t>ESMF Guidelines</w:t>
            </w:r>
          </w:p>
        </w:tc>
        <w:tc>
          <w:tcPr>
            <w:tcW w:w="3825" w:type="pct"/>
          </w:tcPr>
          <w:p w14:paraId="0F90B8E9" w14:textId="77777777" w:rsidR="00FA760C" w:rsidRPr="00344AF2" w:rsidRDefault="00FA760C" w:rsidP="00FA429A">
            <w:pPr>
              <w:spacing w:before="120"/>
              <w:rPr>
                <w:rFonts w:cs="Arial"/>
              </w:rPr>
            </w:pPr>
            <w:r w:rsidRPr="00344AF2">
              <w:rPr>
                <w:rFonts w:cs="Arial"/>
              </w:rPr>
              <w:t>Guidelines for the Ecologically Sustainable Management of Fisheries 2007</w:t>
            </w:r>
          </w:p>
        </w:tc>
      </w:tr>
      <w:tr w:rsidR="00FA760C" w:rsidRPr="000B0EC4" w14:paraId="7A77AD27"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65E58DF3" w14:textId="77777777" w:rsidR="00FA760C" w:rsidRPr="00344AF2" w:rsidRDefault="00FA760C" w:rsidP="00FA429A">
            <w:pPr>
              <w:spacing w:before="120"/>
              <w:rPr>
                <w:rFonts w:cs="Arial"/>
              </w:rPr>
            </w:pPr>
            <w:r w:rsidRPr="00344AF2">
              <w:rPr>
                <w:rFonts w:cs="Arial"/>
              </w:rPr>
              <w:t>F</w:t>
            </w:r>
          </w:p>
        </w:tc>
        <w:tc>
          <w:tcPr>
            <w:tcW w:w="3825" w:type="pct"/>
            <w:hideMark/>
          </w:tcPr>
          <w:p w14:paraId="32838450" w14:textId="77777777" w:rsidR="00FA760C" w:rsidRPr="00344AF2" w:rsidRDefault="00FA760C" w:rsidP="00FA429A">
            <w:pPr>
              <w:spacing w:before="120"/>
              <w:rPr>
                <w:rFonts w:cs="Arial"/>
              </w:rPr>
            </w:pPr>
            <w:r w:rsidRPr="00344AF2">
              <w:rPr>
                <w:rFonts w:cs="Arial"/>
              </w:rPr>
              <w:t>Fishing Mortality</w:t>
            </w:r>
          </w:p>
        </w:tc>
      </w:tr>
      <w:tr w:rsidR="00FA760C" w:rsidRPr="000B0EC4" w14:paraId="4418297C" w14:textId="77777777" w:rsidTr="00FA429A">
        <w:trPr>
          <w:trHeight w:val="300"/>
        </w:trPr>
        <w:tc>
          <w:tcPr>
            <w:tcW w:w="1175" w:type="pct"/>
            <w:hideMark/>
          </w:tcPr>
          <w:p w14:paraId="5C3AA4EE" w14:textId="77777777" w:rsidR="00FA760C" w:rsidRPr="00344AF2" w:rsidRDefault="00FA760C" w:rsidP="00FA429A">
            <w:pPr>
              <w:spacing w:before="120"/>
              <w:rPr>
                <w:rFonts w:cs="Arial"/>
              </w:rPr>
            </w:pPr>
            <w:r w:rsidRPr="00344AF2">
              <w:rPr>
                <w:rFonts w:cs="Arial"/>
              </w:rPr>
              <w:t>FAA</w:t>
            </w:r>
          </w:p>
        </w:tc>
        <w:tc>
          <w:tcPr>
            <w:tcW w:w="3825" w:type="pct"/>
            <w:hideMark/>
          </w:tcPr>
          <w:p w14:paraId="50D630BA" w14:textId="77777777" w:rsidR="00FA760C" w:rsidRPr="00344AF2" w:rsidRDefault="00FA760C" w:rsidP="00FA429A">
            <w:pPr>
              <w:spacing w:before="120"/>
              <w:rPr>
                <w:rFonts w:cs="Arial"/>
                <w:i/>
              </w:rPr>
            </w:pPr>
            <w:r w:rsidRPr="00344AF2">
              <w:rPr>
                <w:rFonts w:cs="Arial"/>
                <w:i/>
              </w:rPr>
              <w:t>Fisheries Administration Act 1991</w:t>
            </w:r>
          </w:p>
        </w:tc>
      </w:tr>
      <w:tr w:rsidR="00FA760C" w:rsidRPr="000B0EC4" w14:paraId="250EC410"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30FDF388" w14:textId="77777777" w:rsidR="00FA760C" w:rsidRPr="00344AF2" w:rsidRDefault="00FA760C" w:rsidP="00FA429A">
            <w:pPr>
              <w:spacing w:before="120"/>
              <w:rPr>
                <w:rFonts w:cs="Arial"/>
              </w:rPr>
            </w:pPr>
            <w:r w:rsidRPr="00344AF2">
              <w:rPr>
                <w:rFonts w:cs="Arial"/>
              </w:rPr>
              <w:t>FIS</w:t>
            </w:r>
          </w:p>
        </w:tc>
        <w:tc>
          <w:tcPr>
            <w:tcW w:w="3825" w:type="pct"/>
            <w:hideMark/>
          </w:tcPr>
          <w:p w14:paraId="19747DE7" w14:textId="77777777" w:rsidR="00FA760C" w:rsidRPr="00344AF2" w:rsidRDefault="00FA760C" w:rsidP="00FA429A">
            <w:pPr>
              <w:spacing w:before="120"/>
              <w:rPr>
                <w:rFonts w:cs="Arial"/>
              </w:rPr>
            </w:pPr>
            <w:r w:rsidRPr="00344AF2">
              <w:rPr>
                <w:rFonts w:cs="Arial"/>
              </w:rPr>
              <w:t>Fishery Independent Survey</w:t>
            </w:r>
          </w:p>
        </w:tc>
      </w:tr>
      <w:tr w:rsidR="00FA760C" w:rsidRPr="000B0EC4" w14:paraId="17C931BC" w14:textId="77777777" w:rsidTr="00FA429A">
        <w:trPr>
          <w:trHeight w:val="300"/>
        </w:trPr>
        <w:tc>
          <w:tcPr>
            <w:tcW w:w="1175" w:type="pct"/>
            <w:hideMark/>
          </w:tcPr>
          <w:p w14:paraId="428455AE" w14:textId="77777777" w:rsidR="00FA760C" w:rsidRPr="00344AF2" w:rsidRDefault="00FA760C" w:rsidP="00FA429A">
            <w:pPr>
              <w:spacing w:before="120"/>
              <w:rPr>
                <w:rFonts w:cs="Arial"/>
              </w:rPr>
            </w:pPr>
            <w:r w:rsidRPr="00344AF2">
              <w:rPr>
                <w:rFonts w:cs="Arial"/>
              </w:rPr>
              <w:t>F</w:t>
            </w:r>
            <w:r w:rsidRPr="00344AF2">
              <w:rPr>
                <w:rFonts w:cs="Arial"/>
                <w:vertAlign w:val="subscript"/>
              </w:rPr>
              <w:t>LIM</w:t>
            </w:r>
          </w:p>
        </w:tc>
        <w:tc>
          <w:tcPr>
            <w:tcW w:w="3825" w:type="pct"/>
            <w:hideMark/>
          </w:tcPr>
          <w:p w14:paraId="69D7D311" w14:textId="77777777" w:rsidR="00FA760C" w:rsidRPr="00344AF2" w:rsidRDefault="00FA760C" w:rsidP="00FA429A">
            <w:pPr>
              <w:spacing w:before="120"/>
              <w:rPr>
                <w:rFonts w:cs="Arial"/>
              </w:rPr>
            </w:pPr>
            <w:r w:rsidRPr="00344AF2">
              <w:rPr>
                <w:rFonts w:cs="Arial"/>
              </w:rPr>
              <w:t>Fishing mortality limit reference point</w:t>
            </w:r>
          </w:p>
        </w:tc>
      </w:tr>
      <w:tr w:rsidR="00FA760C" w:rsidRPr="000B0EC4" w14:paraId="19A32009"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1C85A4C2" w14:textId="77777777" w:rsidR="00FA760C" w:rsidRPr="00344AF2" w:rsidRDefault="00FA760C" w:rsidP="00FA429A">
            <w:pPr>
              <w:spacing w:before="120"/>
              <w:rPr>
                <w:rFonts w:cs="Arial"/>
              </w:rPr>
            </w:pPr>
            <w:r w:rsidRPr="00344AF2">
              <w:rPr>
                <w:rFonts w:cs="Arial"/>
              </w:rPr>
              <w:t>FMA</w:t>
            </w:r>
          </w:p>
        </w:tc>
        <w:tc>
          <w:tcPr>
            <w:tcW w:w="3825" w:type="pct"/>
            <w:hideMark/>
          </w:tcPr>
          <w:p w14:paraId="4E0E6770" w14:textId="77777777" w:rsidR="00FA760C" w:rsidRPr="00344AF2" w:rsidRDefault="00FA760C" w:rsidP="00FA429A">
            <w:pPr>
              <w:spacing w:before="120"/>
              <w:rPr>
                <w:rFonts w:cs="Arial"/>
              </w:rPr>
            </w:pPr>
            <w:r w:rsidRPr="00344AF2">
              <w:rPr>
                <w:rFonts w:cs="Arial"/>
                <w:i/>
              </w:rPr>
              <w:t>Fisheries Management Act 1991</w:t>
            </w:r>
          </w:p>
        </w:tc>
      </w:tr>
      <w:tr w:rsidR="00FA760C" w:rsidRPr="000B0EC4" w14:paraId="61D45952" w14:textId="77777777" w:rsidTr="00FA429A">
        <w:trPr>
          <w:trHeight w:val="300"/>
        </w:trPr>
        <w:tc>
          <w:tcPr>
            <w:tcW w:w="1175" w:type="pct"/>
            <w:hideMark/>
          </w:tcPr>
          <w:p w14:paraId="2210C5C6" w14:textId="77777777" w:rsidR="00FA760C" w:rsidRPr="00344AF2" w:rsidRDefault="00FA760C" w:rsidP="00FA429A">
            <w:pPr>
              <w:spacing w:before="120"/>
              <w:rPr>
                <w:rFonts w:cs="Arial"/>
              </w:rPr>
            </w:pPr>
            <w:r w:rsidRPr="00344AF2">
              <w:rPr>
                <w:rFonts w:cs="Arial"/>
              </w:rPr>
              <w:t>FMB</w:t>
            </w:r>
          </w:p>
        </w:tc>
        <w:tc>
          <w:tcPr>
            <w:tcW w:w="3825" w:type="pct"/>
            <w:hideMark/>
          </w:tcPr>
          <w:p w14:paraId="788001DC" w14:textId="77777777" w:rsidR="00FA760C" w:rsidRPr="00344AF2" w:rsidRDefault="00FA760C" w:rsidP="00FA429A">
            <w:pPr>
              <w:spacing w:before="120"/>
              <w:rPr>
                <w:rFonts w:cs="Arial"/>
              </w:rPr>
            </w:pPr>
            <w:r w:rsidRPr="00344AF2">
              <w:rPr>
                <w:rFonts w:cs="Arial"/>
              </w:rPr>
              <w:t>Fisheries Management Branch</w:t>
            </w:r>
          </w:p>
        </w:tc>
      </w:tr>
      <w:tr w:rsidR="00FA760C" w:rsidRPr="000B0EC4" w14:paraId="2D49A3EE"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17691AB1" w14:textId="77777777" w:rsidR="00FA760C" w:rsidRPr="00344AF2" w:rsidRDefault="00FA760C" w:rsidP="00FA429A">
            <w:pPr>
              <w:spacing w:before="120"/>
              <w:rPr>
                <w:rFonts w:cs="Arial"/>
              </w:rPr>
            </w:pPr>
            <w:r w:rsidRPr="00344AF2">
              <w:rPr>
                <w:rFonts w:cs="Arial"/>
              </w:rPr>
              <w:t>FMP</w:t>
            </w:r>
          </w:p>
        </w:tc>
        <w:tc>
          <w:tcPr>
            <w:tcW w:w="3825" w:type="pct"/>
            <w:hideMark/>
          </w:tcPr>
          <w:p w14:paraId="3631BDC3" w14:textId="77777777" w:rsidR="00FA760C" w:rsidRPr="00344AF2" w:rsidRDefault="00FA760C" w:rsidP="00FA429A">
            <w:pPr>
              <w:spacing w:before="120"/>
              <w:rPr>
                <w:rFonts w:cs="Arial"/>
              </w:rPr>
            </w:pPr>
            <w:r w:rsidRPr="00344AF2">
              <w:rPr>
                <w:rFonts w:cs="Arial"/>
              </w:rPr>
              <w:t>Fisheries Management Plan</w:t>
            </w:r>
          </w:p>
        </w:tc>
      </w:tr>
      <w:tr w:rsidR="00FA760C" w:rsidRPr="000B0EC4" w14:paraId="3C5C15EF" w14:textId="77777777" w:rsidTr="00FA429A">
        <w:trPr>
          <w:trHeight w:val="300"/>
        </w:trPr>
        <w:tc>
          <w:tcPr>
            <w:tcW w:w="1175" w:type="pct"/>
          </w:tcPr>
          <w:p w14:paraId="147E240F" w14:textId="77777777" w:rsidR="00FA760C" w:rsidRPr="00344AF2" w:rsidRDefault="00FA760C" w:rsidP="00FA429A">
            <w:pPr>
              <w:spacing w:before="120"/>
              <w:rPr>
                <w:rFonts w:cs="Arial"/>
              </w:rPr>
            </w:pPr>
            <w:r w:rsidRPr="00344AF2">
              <w:rPr>
                <w:rFonts w:cs="Arial"/>
              </w:rPr>
              <w:t>FRDC</w:t>
            </w:r>
          </w:p>
        </w:tc>
        <w:tc>
          <w:tcPr>
            <w:tcW w:w="3825" w:type="pct"/>
          </w:tcPr>
          <w:p w14:paraId="463A0EF1" w14:textId="77777777" w:rsidR="00FA760C" w:rsidRPr="00344AF2" w:rsidRDefault="00FA760C" w:rsidP="00FA429A">
            <w:pPr>
              <w:spacing w:before="120"/>
              <w:rPr>
                <w:rFonts w:cs="Arial"/>
              </w:rPr>
            </w:pPr>
            <w:r w:rsidRPr="00344AF2">
              <w:rPr>
                <w:rFonts w:cs="Arial"/>
              </w:rPr>
              <w:t>Fisheries Research and Development Corporation</w:t>
            </w:r>
          </w:p>
        </w:tc>
      </w:tr>
      <w:tr w:rsidR="00FA760C" w:rsidRPr="000B0EC4" w14:paraId="1FD755AC"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33C23842" w14:textId="77777777" w:rsidR="00FA760C" w:rsidRPr="00344AF2" w:rsidRDefault="00FA760C" w:rsidP="00FA429A">
            <w:pPr>
              <w:spacing w:before="120"/>
              <w:rPr>
                <w:rFonts w:cs="Arial"/>
              </w:rPr>
            </w:pPr>
            <w:r w:rsidRPr="00344AF2">
              <w:rPr>
                <w:rFonts w:cs="Arial"/>
              </w:rPr>
              <w:t>F</w:t>
            </w:r>
            <w:r w:rsidRPr="00344AF2">
              <w:rPr>
                <w:rFonts w:cs="Arial"/>
                <w:vertAlign w:val="subscript"/>
              </w:rPr>
              <w:t>TARG</w:t>
            </w:r>
          </w:p>
        </w:tc>
        <w:tc>
          <w:tcPr>
            <w:tcW w:w="3825" w:type="pct"/>
            <w:hideMark/>
          </w:tcPr>
          <w:p w14:paraId="3CF50BED" w14:textId="77777777" w:rsidR="00FA760C" w:rsidRPr="00344AF2" w:rsidRDefault="00FA760C" w:rsidP="00FA429A">
            <w:pPr>
              <w:spacing w:before="120"/>
              <w:rPr>
                <w:rFonts w:cs="Arial"/>
              </w:rPr>
            </w:pPr>
            <w:r w:rsidRPr="00344AF2">
              <w:rPr>
                <w:rFonts w:cs="Arial"/>
              </w:rPr>
              <w:t>Target fishing mortality rate</w:t>
            </w:r>
          </w:p>
        </w:tc>
      </w:tr>
      <w:tr w:rsidR="00FA760C" w:rsidRPr="000B0EC4" w14:paraId="4FE3289E" w14:textId="77777777" w:rsidTr="00FA429A">
        <w:trPr>
          <w:trHeight w:val="300"/>
        </w:trPr>
        <w:tc>
          <w:tcPr>
            <w:tcW w:w="1175" w:type="pct"/>
            <w:hideMark/>
          </w:tcPr>
          <w:p w14:paraId="22FE6168" w14:textId="77777777" w:rsidR="00FA760C" w:rsidRPr="00344AF2" w:rsidRDefault="00FA760C" w:rsidP="00FA429A">
            <w:pPr>
              <w:spacing w:before="120"/>
              <w:rPr>
                <w:rFonts w:cs="Arial"/>
              </w:rPr>
            </w:pPr>
            <w:r w:rsidRPr="00344AF2">
              <w:rPr>
                <w:rFonts w:cs="Arial"/>
              </w:rPr>
              <w:t>HSP</w:t>
            </w:r>
          </w:p>
        </w:tc>
        <w:tc>
          <w:tcPr>
            <w:tcW w:w="3825" w:type="pct"/>
            <w:hideMark/>
          </w:tcPr>
          <w:p w14:paraId="13EB95EC" w14:textId="77777777" w:rsidR="00FA760C" w:rsidRPr="00344AF2" w:rsidRDefault="00FA760C" w:rsidP="00FA429A">
            <w:pPr>
              <w:spacing w:before="120"/>
              <w:rPr>
                <w:rFonts w:cs="Arial"/>
              </w:rPr>
            </w:pPr>
            <w:r w:rsidRPr="00344AF2">
              <w:rPr>
                <w:rFonts w:cs="Arial"/>
              </w:rPr>
              <w:t>Commonwealth Fisheries Harvest Strategy Policy 2018</w:t>
            </w:r>
          </w:p>
        </w:tc>
      </w:tr>
      <w:tr w:rsidR="00FA760C" w:rsidRPr="000B0EC4" w14:paraId="29314CB4"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tcPr>
          <w:p w14:paraId="589A23D7" w14:textId="77777777" w:rsidR="00FA760C" w:rsidRPr="00344AF2" w:rsidRDefault="00FA760C" w:rsidP="00FA429A">
            <w:pPr>
              <w:spacing w:before="120"/>
              <w:rPr>
                <w:rFonts w:cs="Arial"/>
              </w:rPr>
            </w:pPr>
            <w:r w:rsidRPr="00344AF2">
              <w:rPr>
                <w:rFonts w:cs="Arial"/>
              </w:rPr>
              <w:t>HSP Guidelines</w:t>
            </w:r>
          </w:p>
        </w:tc>
        <w:tc>
          <w:tcPr>
            <w:tcW w:w="3825" w:type="pct"/>
          </w:tcPr>
          <w:p w14:paraId="2C5DE545" w14:textId="77777777" w:rsidR="00FA760C" w:rsidRPr="00344AF2" w:rsidRDefault="00FA760C" w:rsidP="00FA429A">
            <w:pPr>
              <w:spacing w:before="120"/>
              <w:rPr>
                <w:rFonts w:cs="Arial"/>
              </w:rPr>
            </w:pPr>
            <w:r w:rsidRPr="00344AF2">
              <w:rPr>
                <w:rFonts w:cs="Arial"/>
              </w:rPr>
              <w:t>Guidelines for the Implementation of the Commonwealth Fisheries Harvest Strategy Policy 2018</w:t>
            </w:r>
          </w:p>
        </w:tc>
      </w:tr>
      <w:tr w:rsidR="00FA760C" w:rsidRPr="000B0EC4" w14:paraId="257CBBC0" w14:textId="77777777" w:rsidTr="00FA429A">
        <w:trPr>
          <w:trHeight w:val="300"/>
        </w:trPr>
        <w:tc>
          <w:tcPr>
            <w:tcW w:w="1175" w:type="pct"/>
          </w:tcPr>
          <w:p w14:paraId="6358578D" w14:textId="77777777" w:rsidR="00FA760C" w:rsidRPr="00344AF2" w:rsidRDefault="00FA760C" w:rsidP="00FA429A">
            <w:pPr>
              <w:spacing w:before="120"/>
              <w:rPr>
                <w:rFonts w:cs="Arial"/>
              </w:rPr>
            </w:pPr>
            <w:r w:rsidRPr="00344AF2">
              <w:rPr>
                <w:rFonts w:cs="Arial"/>
              </w:rPr>
              <w:t>LRP</w:t>
            </w:r>
          </w:p>
        </w:tc>
        <w:tc>
          <w:tcPr>
            <w:tcW w:w="3825" w:type="pct"/>
          </w:tcPr>
          <w:p w14:paraId="4F23A4F9" w14:textId="77777777" w:rsidR="00FA760C" w:rsidRPr="00344AF2" w:rsidRDefault="00FA760C" w:rsidP="00FA429A">
            <w:pPr>
              <w:spacing w:before="120"/>
              <w:rPr>
                <w:rFonts w:cs="Arial"/>
              </w:rPr>
            </w:pPr>
            <w:r w:rsidRPr="00344AF2">
              <w:rPr>
                <w:rFonts w:cs="Arial"/>
              </w:rPr>
              <w:t>Limit Reference Point</w:t>
            </w:r>
          </w:p>
        </w:tc>
      </w:tr>
      <w:tr w:rsidR="00FA760C" w:rsidRPr="000B0EC4" w14:paraId="7EC9AC30"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3D3B7FAE" w14:textId="77777777" w:rsidR="00FA760C" w:rsidRPr="00344AF2" w:rsidRDefault="00FA760C" w:rsidP="00FA429A">
            <w:pPr>
              <w:spacing w:before="120"/>
              <w:rPr>
                <w:rFonts w:cs="Arial"/>
              </w:rPr>
            </w:pPr>
            <w:r w:rsidRPr="00344AF2">
              <w:rPr>
                <w:rFonts w:cs="Arial"/>
              </w:rPr>
              <w:t>M</w:t>
            </w:r>
          </w:p>
        </w:tc>
        <w:tc>
          <w:tcPr>
            <w:tcW w:w="3825" w:type="pct"/>
            <w:hideMark/>
          </w:tcPr>
          <w:p w14:paraId="2E9E0244" w14:textId="77777777" w:rsidR="00FA760C" w:rsidRPr="00344AF2" w:rsidRDefault="00FA760C" w:rsidP="00FA429A">
            <w:pPr>
              <w:spacing w:before="120"/>
              <w:rPr>
                <w:rFonts w:cs="Arial"/>
              </w:rPr>
            </w:pPr>
            <w:r w:rsidRPr="00344AF2">
              <w:rPr>
                <w:rFonts w:cs="Arial"/>
              </w:rPr>
              <w:t>Natural mortality</w:t>
            </w:r>
          </w:p>
        </w:tc>
      </w:tr>
      <w:tr w:rsidR="00FA760C" w:rsidRPr="000B0EC4" w14:paraId="445CB849" w14:textId="77777777" w:rsidTr="00FA429A">
        <w:trPr>
          <w:trHeight w:val="300"/>
        </w:trPr>
        <w:tc>
          <w:tcPr>
            <w:tcW w:w="1175" w:type="pct"/>
            <w:hideMark/>
          </w:tcPr>
          <w:p w14:paraId="19DFA434" w14:textId="77777777" w:rsidR="00FA760C" w:rsidRPr="00344AF2" w:rsidRDefault="00FA760C" w:rsidP="00FA429A">
            <w:pPr>
              <w:spacing w:before="120"/>
              <w:rPr>
                <w:rFonts w:cs="Arial"/>
              </w:rPr>
            </w:pPr>
            <w:r w:rsidRPr="00344AF2">
              <w:rPr>
                <w:rFonts w:cs="Arial"/>
              </w:rPr>
              <w:t>MAC</w:t>
            </w:r>
          </w:p>
        </w:tc>
        <w:tc>
          <w:tcPr>
            <w:tcW w:w="3825" w:type="pct"/>
            <w:hideMark/>
          </w:tcPr>
          <w:p w14:paraId="33AB0E9F" w14:textId="77777777" w:rsidR="00FA760C" w:rsidRPr="00344AF2" w:rsidRDefault="00FA760C" w:rsidP="00FA429A">
            <w:pPr>
              <w:spacing w:before="120"/>
              <w:rPr>
                <w:rFonts w:cs="Arial"/>
              </w:rPr>
            </w:pPr>
            <w:r w:rsidRPr="00344AF2">
              <w:rPr>
                <w:rFonts w:cs="Arial"/>
              </w:rPr>
              <w:t>Management Advisory Committee</w:t>
            </w:r>
          </w:p>
        </w:tc>
      </w:tr>
      <w:tr w:rsidR="00FA760C" w:rsidRPr="000B0EC4" w14:paraId="22B80EFE"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3416B025" w14:textId="77777777" w:rsidR="00FA760C" w:rsidRPr="00344AF2" w:rsidRDefault="00FA760C" w:rsidP="00FA429A">
            <w:pPr>
              <w:spacing w:before="120"/>
              <w:rPr>
                <w:rFonts w:cs="Arial"/>
              </w:rPr>
            </w:pPr>
            <w:r w:rsidRPr="00344AF2">
              <w:rPr>
                <w:rFonts w:cs="Arial"/>
              </w:rPr>
              <w:t>MEY</w:t>
            </w:r>
          </w:p>
        </w:tc>
        <w:tc>
          <w:tcPr>
            <w:tcW w:w="3825" w:type="pct"/>
            <w:hideMark/>
          </w:tcPr>
          <w:p w14:paraId="65705D4C" w14:textId="77777777" w:rsidR="00FA760C" w:rsidRPr="00344AF2" w:rsidRDefault="00FA760C" w:rsidP="00FA429A">
            <w:pPr>
              <w:spacing w:before="120"/>
              <w:rPr>
                <w:rFonts w:cs="Arial"/>
              </w:rPr>
            </w:pPr>
            <w:r w:rsidRPr="00344AF2">
              <w:rPr>
                <w:rFonts w:cs="Arial"/>
              </w:rPr>
              <w:t>Maximum Economic Yield</w:t>
            </w:r>
          </w:p>
        </w:tc>
      </w:tr>
      <w:tr w:rsidR="00FA760C" w:rsidRPr="000B0EC4" w14:paraId="7593EAF5" w14:textId="77777777" w:rsidTr="00FA429A">
        <w:trPr>
          <w:trHeight w:val="300"/>
        </w:trPr>
        <w:tc>
          <w:tcPr>
            <w:tcW w:w="1175" w:type="pct"/>
          </w:tcPr>
          <w:p w14:paraId="0A23ECB6" w14:textId="77777777" w:rsidR="00FA760C" w:rsidRPr="00344AF2" w:rsidRDefault="00FA760C" w:rsidP="00FA429A">
            <w:pPr>
              <w:spacing w:before="120"/>
              <w:rPr>
                <w:rFonts w:cs="Arial"/>
              </w:rPr>
            </w:pPr>
            <w:r w:rsidRPr="00344AF2">
              <w:rPr>
                <w:rFonts w:cs="Arial"/>
              </w:rPr>
              <w:t>MoU</w:t>
            </w:r>
          </w:p>
        </w:tc>
        <w:tc>
          <w:tcPr>
            <w:tcW w:w="3825" w:type="pct"/>
          </w:tcPr>
          <w:p w14:paraId="1F3CABB4" w14:textId="77777777" w:rsidR="00FA760C" w:rsidRPr="00344AF2" w:rsidRDefault="00FA760C" w:rsidP="00FA429A">
            <w:pPr>
              <w:spacing w:before="120"/>
              <w:rPr>
                <w:rFonts w:cs="Arial"/>
              </w:rPr>
            </w:pPr>
            <w:r w:rsidRPr="00344AF2">
              <w:rPr>
                <w:rFonts w:cs="Arial"/>
              </w:rPr>
              <w:t>Memorandum of Understanding</w:t>
            </w:r>
          </w:p>
        </w:tc>
      </w:tr>
      <w:tr w:rsidR="00FA760C" w:rsidRPr="000B0EC4" w14:paraId="62088AF4"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tcPr>
          <w:p w14:paraId="46A9BFA6" w14:textId="77777777" w:rsidR="00FA760C" w:rsidRPr="00344AF2" w:rsidRDefault="00FA760C" w:rsidP="00FA429A">
            <w:pPr>
              <w:spacing w:before="120"/>
              <w:rPr>
                <w:rFonts w:cs="Arial"/>
              </w:rPr>
            </w:pPr>
            <w:r w:rsidRPr="00344AF2">
              <w:rPr>
                <w:rFonts w:cs="Arial"/>
              </w:rPr>
              <w:t>MSE</w:t>
            </w:r>
          </w:p>
        </w:tc>
        <w:tc>
          <w:tcPr>
            <w:tcW w:w="3825" w:type="pct"/>
          </w:tcPr>
          <w:p w14:paraId="792A2CE0" w14:textId="77777777" w:rsidR="00FA760C" w:rsidRPr="00344AF2" w:rsidRDefault="00FA760C" w:rsidP="00FA429A">
            <w:pPr>
              <w:spacing w:before="120"/>
              <w:rPr>
                <w:rFonts w:cs="Arial"/>
              </w:rPr>
            </w:pPr>
            <w:r w:rsidRPr="00344AF2">
              <w:rPr>
                <w:rFonts w:cs="Arial"/>
              </w:rPr>
              <w:t>Management Strategy Evaluation</w:t>
            </w:r>
          </w:p>
        </w:tc>
      </w:tr>
      <w:tr w:rsidR="00FA760C" w:rsidRPr="000B0EC4" w14:paraId="1C80A88C" w14:textId="77777777" w:rsidTr="00FA429A">
        <w:trPr>
          <w:trHeight w:val="300"/>
        </w:trPr>
        <w:tc>
          <w:tcPr>
            <w:tcW w:w="1175" w:type="pct"/>
          </w:tcPr>
          <w:p w14:paraId="7CC79CF6" w14:textId="77777777" w:rsidR="00FA760C" w:rsidRPr="00344AF2" w:rsidRDefault="00FA760C" w:rsidP="00FA429A">
            <w:pPr>
              <w:spacing w:before="120"/>
              <w:rPr>
                <w:rFonts w:cs="Arial"/>
              </w:rPr>
            </w:pPr>
            <w:r w:rsidRPr="00344AF2">
              <w:rPr>
                <w:rFonts w:cs="Arial"/>
              </w:rPr>
              <w:t>MSC</w:t>
            </w:r>
          </w:p>
        </w:tc>
        <w:tc>
          <w:tcPr>
            <w:tcW w:w="3825" w:type="pct"/>
          </w:tcPr>
          <w:p w14:paraId="10DD7FE8" w14:textId="77777777" w:rsidR="00FA760C" w:rsidRPr="00344AF2" w:rsidRDefault="00FA760C" w:rsidP="00FA429A">
            <w:pPr>
              <w:spacing w:before="120"/>
              <w:rPr>
                <w:rFonts w:cs="Arial"/>
              </w:rPr>
            </w:pPr>
            <w:r w:rsidRPr="00344AF2">
              <w:rPr>
                <w:rFonts w:cs="Arial"/>
              </w:rPr>
              <w:t>Marine Stewardship Council</w:t>
            </w:r>
          </w:p>
        </w:tc>
      </w:tr>
      <w:tr w:rsidR="00FA760C" w:rsidRPr="000B0EC4" w14:paraId="67D3E19C"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507180FA" w14:textId="77777777" w:rsidR="00FA760C" w:rsidRPr="00344AF2" w:rsidRDefault="00FA760C" w:rsidP="00FA429A">
            <w:pPr>
              <w:spacing w:before="120"/>
              <w:rPr>
                <w:rFonts w:cs="Arial"/>
              </w:rPr>
            </w:pPr>
            <w:r w:rsidRPr="00344AF2">
              <w:rPr>
                <w:rFonts w:cs="Arial"/>
              </w:rPr>
              <w:t>NMFS</w:t>
            </w:r>
          </w:p>
        </w:tc>
        <w:tc>
          <w:tcPr>
            <w:tcW w:w="3825" w:type="pct"/>
            <w:hideMark/>
          </w:tcPr>
          <w:p w14:paraId="2D6DC965" w14:textId="77777777" w:rsidR="00FA760C" w:rsidRPr="00344AF2" w:rsidRDefault="00FA760C" w:rsidP="00FA429A">
            <w:pPr>
              <w:spacing w:before="120"/>
              <w:rPr>
                <w:rFonts w:cs="Arial"/>
              </w:rPr>
            </w:pPr>
            <w:r w:rsidRPr="00344AF2">
              <w:rPr>
                <w:rFonts w:cs="Arial"/>
              </w:rPr>
              <w:t>National Marine Fisheries Service</w:t>
            </w:r>
          </w:p>
        </w:tc>
      </w:tr>
      <w:tr w:rsidR="00FA760C" w:rsidRPr="000B0EC4" w14:paraId="249E0CE1" w14:textId="77777777" w:rsidTr="00FA429A">
        <w:trPr>
          <w:trHeight w:val="300"/>
        </w:trPr>
        <w:tc>
          <w:tcPr>
            <w:tcW w:w="1175" w:type="pct"/>
            <w:hideMark/>
          </w:tcPr>
          <w:p w14:paraId="4683072C" w14:textId="77777777" w:rsidR="00FA760C" w:rsidRPr="00344AF2" w:rsidRDefault="00FA760C" w:rsidP="00FA429A">
            <w:pPr>
              <w:spacing w:before="120"/>
              <w:rPr>
                <w:rFonts w:cs="Arial"/>
              </w:rPr>
            </w:pPr>
            <w:r w:rsidRPr="00344AF2">
              <w:rPr>
                <w:rFonts w:cs="Arial"/>
              </w:rPr>
              <w:t>PEER</w:t>
            </w:r>
          </w:p>
        </w:tc>
        <w:tc>
          <w:tcPr>
            <w:tcW w:w="3825" w:type="pct"/>
            <w:hideMark/>
          </w:tcPr>
          <w:p w14:paraId="2BB6F33C" w14:textId="77777777" w:rsidR="00FA760C" w:rsidRPr="00344AF2" w:rsidRDefault="00FA760C" w:rsidP="00FA429A">
            <w:pPr>
              <w:spacing w:before="120"/>
              <w:rPr>
                <w:rFonts w:cs="Arial"/>
              </w:rPr>
            </w:pPr>
            <w:r w:rsidRPr="00344AF2">
              <w:rPr>
                <w:rFonts w:cs="Arial"/>
              </w:rPr>
              <w:t>Policy, Environment, Economics and Research Section</w:t>
            </w:r>
          </w:p>
        </w:tc>
      </w:tr>
      <w:tr w:rsidR="00FA760C" w:rsidRPr="000B0EC4" w14:paraId="6BE5ECBA"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5E60E389" w14:textId="77777777" w:rsidR="00FA760C" w:rsidRPr="00344AF2" w:rsidRDefault="00FA760C" w:rsidP="00FA429A">
            <w:pPr>
              <w:spacing w:before="120"/>
              <w:rPr>
                <w:rFonts w:cs="Arial"/>
              </w:rPr>
            </w:pPr>
            <w:r w:rsidRPr="00344AF2">
              <w:rPr>
                <w:rFonts w:cs="Arial"/>
              </w:rPr>
              <w:t>PSA</w:t>
            </w:r>
          </w:p>
        </w:tc>
        <w:tc>
          <w:tcPr>
            <w:tcW w:w="3825" w:type="pct"/>
            <w:hideMark/>
          </w:tcPr>
          <w:p w14:paraId="4605E9C4" w14:textId="77777777" w:rsidR="00FA760C" w:rsidRPr="00344AF2" w:rsidRDefault="00FA760C" w:rsidP="00FA429A">
            <w:pPr>
              <w:spacing w:before="120"/>
              <w:rPr>
                <w:rFonts w:cs="Arial"/>
              </w:rPr>
            </w:pPr>
            <w:r w:rsidRPr="00344AF2">
              <w:rPr>
                <w:rFonts w:cs="Arial"/>
              </w:rPr>
              <w:t>Productivity Susceptibility Analysis</w:t>
            </w:r>
          </w:p>
        </w:tc>
      </w:tr>
      <w:tr w:rsidR="00FA760C" w:rsidRPr="000B0EC4" w14:paraId="14A75160" w14:textId="77777777" w:rsidTr="00FA429A">
        <w:trPr>
          <w:trHeight w:val="300"/>
        </w:trPr>
        <w:tc>
          <w:tcPr>
            <w:tcW w:w="1175" w:type="pct"/>
            <w:hideMark/>
          </w:tcPr>
          <w:p w14:paraId="6EB78451" w14:textId="77777777" w:rsidR="00FA760C" w:rsidRPr="00344AF2" w:rsidRDefault="00FA760C" w:rsidP="00FA429A">
            <w:pPr>
              <w:spacing w:before="120"/>
              <w:rPr>
                <w:rFonts w:cs="Arial"/>
              </w:rPr>
            </w:pPr>
            <w:r w:rsidRPr="00344AF2">
              <w:rPr>
                <w:rFonts w:cs="Arial"/>
              </w:rPr>
              <w:t>R</w:t>
            </w:r>
          </w:p>
        </w:tc>
        <w:tc>
          <w:tcPr>
            <w:tcW w:w="3825" w:type="pct"/>
            <w:hideMark/>
          </w:tcPr>
          <w:p w14:paraId="115C153C" w14:textId="77777777" w:rsidR="00FA760C" w:rsidRPr="00344AF2" w:rsidRDefault="00FA760C" w:rsidP="00FA429A">
            <w:pPr>
              <w:spacing w:before="120"/>
              <w:rPr>
                <w:rFonts w:cs="Arial"/>
              </w:rPr>
            </w:pPr>
            <w:r w:rsidRPr="00344AF2">
              <w:rPr>
                <w:rFonts w:cs="Arial"/>
              </w:rPr>
              <w:t xml:space="preserve">Intrinsic rate of population </w:t>
            </w:r>
            <w:proofErr w:type="gramStart"/>
            <w:r w:rsidRPr="00344AF2">
              <w:rPr>
                <w:rFonts w:cs="Arial"/>
              </w:rPr>
              <w:t>increase</w:t>
            </w:r>
            <w:proofErr w:type="gramEnd"/>
          </w:p>
        </w:tc>
      </w:tr>
      <w:tr w:rsidR="00FA760C" w:rsidRPr="000B0EC4" w14:paraId="65D6C49B"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tcPr>
          <w:p w14:paraId="71E99AA7" w14:textId="77777777" w:rsidR="00FA760C" w:rsidRPr="00344AF2" w:rsidRDefault="00FA760C" w:rsidP="00FA429A">
            <w:pPr>
              <w:spacing w:before="120"/>
              <w:rPr>
                <w:rFonts w:cs="Arial"/>
              </w:rPr>
            </w:pPr>
            <w:r w:rsidRPr="00344AF2">
              <w:rPr>
                <w:rFonts w:cs="Arial"/>
              </w:rPr>
              <w:lastRenderedPageBreak/>
              <w:t>RAG</w:t>
            </w:r>
          </w:p>
        </w:tc>
        <w:tc>
          <w:tcPr>
            <w:tcW w:w="3825" w:type="pct"/>
          </w:tcPr>
          <w:p w14:paraId="29DEDD26" w14:textId="77777777" w:rsidR="00FA760C" w:rsidRPr="00344AF2" w:rsidRDefault="00FA760C" w:rsidP="00FA429A">
            <w:pPr>
              <w:spacing w:before="120"/>
              <w:rPr>
                <w:rFonts w:cs="Arial"/>
              </w:rPr>
            </w:pPr>
            <w:r w:rsidRPr="00344AF2">
              <w:rPr>
                <w:rFonts w:cs="Arial"/>
              </w:rPr>
              <w:t>Resource Assessment Group</w:t>
            </w:r>
          </w:p>
        </w:tc>
      </w:tr>
      <w:tr w:rsidR="00FA760C" w:rsidRPr="000B0EC4" w14:paraId="67B43F81" w14:textId="77777777" w:rsidTr="00FA429A">
        <w:trPr>
          <w:trHeight w:val="300"/>
        </w:trPr>
        <w:tc>
          <w:tcPr>
            <w:tcW w:w="1175" w:type="pct"/>
            <w:hideMark/>
          </w:tcPr>
          <w:p w14:paraId="7B416B49" w14:textId="77777777" w:rsidR="00FA760C" w:rsidRPr="00344AF2" w:rsidRDefault="00FA760C" w:rsidP="00FA429A">
            <w:pPr>
              <w:spacing w:before="120"/>
              <w:rPr>
                <w:rFonts w:cs="Arial"/>
              </w:rPr>
            </w:pPr>
            <w:r w:rsidRPr="00344AF2">
              <w:rPr>
                <w:rFonts w:cs="Arial"/>
              </w:rPr>
              <w:t>RBC</w:t>
            </w:r>
          </w:p>
        </w:tc>
        <w:tc>
          <w:tcPr>
            <w:tcW w:w="3825" w:type="pct"/>
            <w:hideMark/>
          </w:tcPr>
          <w:p w14:paraId="17BDCED3" w14:textId="77777777" w:rsidR="00FA760C" w:rsidRPr="00344AF2" w:rsidRDefault="00FA760C" w:rsidP="00FA429A">
            <w:pPr>
              <w:spacing w:before="120"/>
              <w:rPr>
                <w:rFonts w:cs="Arial"/>
              </w:rPr>
            </w:pPr>
            <w:r w:rsidRPr="00344AF2">
              <w:rPr>
                <w:rFonts w:cs="Arial"/>
              </w:rPr>
              <w:t>Recommended Biological Catch</w:t>
            </w:r>
          </w:p>
        </w:tc>
      </w:tr>
      <w:tr w:rsidR="00FA760C" w:rsidRPr="000B0EC4" w14:paraId="40408B82"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tcPr>
          <w:p w14:paraId="08F52350" w14:textId="77777777" w:rsidR="00FA760C" w:rsidRPr="00344AF2" w:rsidRDefault="00FA760C" w:rsidP="00FA429A">
            <w:pPr>
              <w:spacing w:before="120"/>
              <w:rPr>
                <w:rFonts w:cs="Arial"/>
              </w:rPr>
            </w:pPr>
            <w:r w:rsidRPr="00344AF2">
              <w:rPr>
                <w:rFonts w:cs="Arial"/>
              </w:rPr>
              <w:t>RRA</w:t>
            </w:r>
          </w:p>
        </w:tc>
        <w:tc>
          <w:tcPr>
            <w:tcW w:w="3825" w:type="pct"/>
          </w:tcPr>
          <w:p w14:paraId="3F5879AC" w14:textId="77777777" w:rsidR="00FA760C" w:rsidRPr="00344AF2" w:rsidRDefault="00FA760C" w:rsidP="00FA429A">
            <w:pPr>
              <w:spacing w:before="120"/>
              <w:rPr>
                <w:rFonts w:cs="Arial"/>
              </w:rPr>
            </w:pPr>
            <w:r w:rsidRPr="00344AF2">
              <w:rPr>
                <w:rFonts w:cs="Arial"/>
              </w:rPr>
              <w:t>Residual Risk Analysis</w:t>
            </w:r>
          </w:p>
        </w:tc>
      </w:tr>
      <w:tr w:rsidR="00FA760C" w:rsidRPr="000B0EC4" w14:paraId="5374F3A8" w14:textId="77777777" w:rsidTr="00FA429A">
        <w:trPr>
          <w:trHeight w:val="87"/>
        </w:trPr>
        <w:tc>
          <w:tcPr>
            <w:tcW w:w="1175" w:type="pct"/>
            <w:hideMark/>
          </w:tcPr>
          <w:p w14:paraId="0734D3C5" w14:textId="77777777" w:rsidR="00FA760C" w:rsidRPr="00344AF2" w:rsidRDefault="00FA760C" w:rsidP="00FA429A">
            <w:pPr>
              <w:spacing w:before="120"/>
              <w:rPr>
                <w:rFonts w:cs="Arial"/>
              </w:rPr>
            </w:pPr>
            <w:r w:rsidRPr="00344AF2">
              <w:rPr>
                <w:rFonts w:cs="Arial"/>
              </w:rPr>
              <w:t>SAFE</w:t>
            </w:r>
          </w:p>
        </w:tc>
        <w:tc>
          <w:tcPr>
            <w:tcW w:w="3825" w:type="pct"/>
            <w:hideMark/>
          </w:tcPr>
          <w:p w14:paraId="10ACE25E" w14:textId="77777777" w:rsidR="00FA760C" w:rsidRPr="00344AF2" w:rsidRDefault="00FA760C" w:rsidP="00FA429A">
            <w:pPr>
              <w:spacing w:before="120"/>
              <w:rPr>
                <w:rFonts w:cs="Arial"/>
              </w:rPr>
            </w:pPr>
            <w:r w:rsidRPr="00344AF2">
              <w:rPr>
                <w:rFonts w:cs="Arial"/>
              </w:rPr>
              <w:t>Sustainability Analysis for Fishing Effects</w:t>
            </w:r>
          </w:p>
        </w:tc>
      </w:tr>
      <w:tr w:rsidR="00FA760C" w:rsidRPr="000B0EC4" w14:paraId="27F5B91E"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48B4671F" w14:textId="77777777" w:rsidR="00FA760C" w:rsidRPr="00344AF2" w:rsidRDefault="00FA760C" w:rsidP="00FA429A">
            <w:pPr>
              <w:spacing w:before="120"/>
              <w:rPr>
                <w:rFonts w:cs="Arial"/>
              </w:rPr>
            </w:pPr>
            <w:r w:rsidRPr="00344AF2">
              <w:rPr>
                <w:rFonts w:cs="Arial"/>
              </w:rPr>
              <w:t>SICA</w:t>
            </w:r>
          </w:p>
        </w:tc>
        <w:tc>
          <w:tcPr>
            <w:tcW w:w="3825" w:type="pct"/>
            <w:hideMark/>
          </w:tcPr>
          <w:p w14:paraId="4BE4EA1A" w14:textId="77777777" w:rsidR="00FA760C" w:rsidRPr="00344AF2" w:rsidRDefault="00FA760C" w:rsidP="00FA429A">
            <w:pPr>
              <w:spacing w:before="120"/>
              <w:rPr>
                <w:rFonts w:cs="Arial"/>
              </w:rPr>
            </w:pPr>
            <w:r w:rsidRPr="00344AF2">
              <w:rPr>
                <w:rFonts w:cs="Arial"/>
              </w:rPr>
              <w:t>Scale Intensity Consequence Analysis</w:t>
            </w:r>
          </w:p>
        </w:tc>
      </w:tr>
      <w:tr w:rsidR="00FA760C" w:rsidRPr="000B0EC4" w14:paraId="70A7E3EC" w14:textId="77777777" w:rsidTr="00FA429A">
        <w:trPr>
          <w:trHeight w:val="300"/>
        </w:trPr>
        <w:tc>
          <w:tcPr>
            <w:tcW w:w="1175" w:type="pct"/>
          </w:tcPr>
          <w:p w14:paraId="18CB8D4A" w14:textId="77777777" w:rsidR="00FA760C" w:rsidRPr="00344AF2" w:rsidRDefault="00FA760C" w:rsidP="00FA429A">
            <w:pPr>
              <w:spacing w:before="120"/>
              <w:rPr>
                <w:rFonts w:cs="Arial"/>
              </w:rPr>
            </w:pPr>
            <w:r w:rsidRPr="00344AF2">
              <w:rPr>
                <w:rFonts w:cs="Arial"/>
              </w:rPr>
              <w:t>SLA</w:t>
            </w:r>
          </w:p>
        </w:tc>
        <w:tc>
          <w:tcPr>
            <w:tcW w:w="3825" w:type="pct"/>
          </w:tcPr>
          <w:p w14:paraId="53F81E1B" w14:textId="77777777" w:rsidR="00FA760C" w:rsidRPr="00344AF2" w:rsidRDefault="00FA760C" w:rsidP="00FA429A">
            <w:pPr>
              <w:spacing w:before="120"/>
              <w:rPr>
                <w:rFonts w:cs="Arial"/>
              </w:rPr>
            </w:pPr>
            <w:r w:rsidRPr="00344AF2">
              <w:rPr>
                <w:rFonts w:cs="Arial"/>
              </w:rPr>
              <w:t>Service Level Agreement</w:t>
            </w:r>
          </w:p>
        </w:tc>
      </w:tr>
      <w:tr w:rsidR="00FA760C" w:rsidRPr="000B0EC4" w14:paraId="6EFB275A"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73DFC712" w14:textId="77777777" w:rsidR="00FA760C" w:rsidRPr="00344AF2" w:rsidRDefault="00FA760C" w:rsidP="00FA429A">
            <w:pPr>
              <w:spacing w:before="120"/>
              <w:rPr>
                <w:rFonts w:cs="Arial"/>
              </w:rPr>
            </w:pPr>
            <w:r w:rsidRPr="00344AF2">
              <w:rPr>
                <w:rFonts w:cs="Arial"/>
              </w:rPr>
              <w:t>TAC</w:t>
            </w:r>
          </w:p>
        </w:tc>
        <w:tc>
          <w:tcPr>
            <w:tcW w:w="3825" w:type="pct"/>
            <w:hideMark/>
          </w:tcPr>
          <w:p w14:paraId="6AE504EF" w14:textId="77777777" w:rsidR="00FA760C" w:rsidRPr="00344AF2" w:rsidRDefault="00FA760C" w:rsidP="00FA429A">
            <w:pPr>
              <w:spacing w:before="120"/>
              <w:rPr>
                <w:rFonts w:cs="Arial"/>
              </w:rPr>
            </w:pPr>
            <w:r w:rsidRPr="00344AF2">
              <w:rPr>
                <w:rFonts w:cs="Arial"/>
              </w:rPr>
              <w:t>Total Allowable Catch</w:t>
            </w:r>
          </w:p>
        </w:tc>
      </w:tr>
      <w:tr w:rsidR="00FA760C" w:rsidRPr="000B0EC4" w14:paraId="5C054634" w14:textId="77777777" w:rsidTr="00FA429A">
        <w:trPr>
          <w:trHeight w:val="300"/>
        </w:trPr>
        <w:tc>
          <w:tcPr>
            <w:tcW w:w="1175" w:type="pct"/>
            <w:hideMark/>
          </w:tcPr>
          <w:p w14:paraId="3421A281" w14:textId="77777777" w:rsidR="00FA760C" w:rsidRPr="00344AF2" w:rsidRDefault="00FA760C" w:rsidP="00FA429A">
            <w:pPr>
              <w:spacing w:before="120"/>
              <w:rPr>
                <w:rFonts w:cs="Arial"/>
              </w:rPr>
            </w:pPr>
            <w:r w:rsidRPr="00344AF2">
              <w:rPr>
                <w:rFonts w:cs="Arial"/>
              </w:rPr>
              <w:t>TAE</w:t>
            </w:r>
          </w:p>
        </w:tc>
        <w:tc>
          <w:tcPr>
            <w:tcW w:w="3825" w:type="pct"/>
            <w:hideMark/>
          </w:tcPr>
          <w:p w14:paraId="0963FD9E" w14:textId="77777777" w:rsidR="00FA760C" w:rsidRPr="00344AF2" w:rsidRDefault="00FA760C" w:rsidP="00FA429A">
            <w:pPr>
              <w:spacing w:before="120"/>
              <w:rPr>
                <w:rFonts w:cs="Arial"/>
              </w:rPr>
            </w:pPr>
            <w:r w:rsidRPr="00344AF2">
              <w:rPr>
                <w:rFonts w:cs="Arial"/>
              </w:rPr>
              <w:t>Total Allowable Effort</w:t>
            </w:r>
          </w:p>
        </w:tc>
      </w:tr>
      <w:tr w:rsidR="00FA760C" w:rsidRPr="000B0EC4" w14:paraId="0603530B"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51630E62" w14:textId="77777777" w:rsidR="00FA760C" w:rsidRPr="00344AF2" w:rsidRDefault="00FA760C" w:rsidP="00FA429A">
            <w:pPr>
              <w:spacing w:before="120"/>
              <w:rPr>
                <w:rFonts w:cs="Arial"/>
              </w:rPr>
            </w:pPr>
            <w:r w:rsidRPr="00344AF2">
              <w:rPr>
                <w:rFonts w:cs="Arial"/>
              </w:rPr>
              <w:t>TSSC</w:t>
            </w:r>
          </w:p>
        </w:tc>
        <w:tc>
          <w:tcPr>
            <w:tcW w:w="3825" w:type="pct"/>
            <w:hideMark/>
          </w:tcPr>
          <w:p w14:paraId="602BA91B" w14:textId="77777777" w:rsidR="00FA760C" w:rsidRPr="00344AF2" w:rsidRDefault="00FA760C" w:rsidP="00FA429A">
            <w:pPr>
              <w:spacing w:before="120"/>
              <w:rPr>
                <w:rFonts w:cs="Arial"/>
              </w:rPr>
            </w:pPr>
            <w:r w:rsidRPr="00344AF2">
              <w:rPr>
                <w:rFonts w:cs="Arial"/>
              </w:rPr>
              <w:t>Threatened Species Scientific Committee</w:t>
            </w:r>
          </w:p>
        </w:tc>
      </w:tr>
      <w:tr w:rsidR="00FA760C" w:rsidRPr="000B0EC4" w14:paraId="46C4778D" w14:textId="77777777" w:rsidTr="00FA429A">
        <w:trPr>
          <w:trHeight w:val="300"/>
        </w:trPr>
        <w:tc>
          <w:tcPr>
            <w:tcW w:w="1175" w:type="pct"/>
          </w:tcPr>
          <w:p w14:paraId="4895857E" w14:textId="77777777" w:rsidR="00FA760C" w:rsidRPr="00344AF2" w:rsidRDefault="00FA760C" w:rsidP="00FA429A">
            <w:pPr>
              <w:spacing w:before="120"/>
              <w:rPr>
                <w:rFonts w:cs="Arial"/>
              </w:rPr>
            </w:pPr>
            <w:r w:rsidRPr="00344AF2">
              <w:rPr>
                <w:rFonts w:cs="Arial"/>
              </w:rPr>
              <w:t>TSSC Guidelines</w:t>
            </w:r>
          </w:p>
        </w:tc>
        <w:tc>
          <w:tcPr>
            <w:tcW w:w="3825" w:type="pct"/>
          </w:tcPr>
          <w:p w14:paraId="2B2F0AF7" w14:textId="77777777" w:rsidR="00FA760C" w:rsidRPr="00344AF2" w:rsidRDefault="00FA760C" w:rsidP="00FA429A">
            <w:pPr>
              <w:spacing w:before="120"/>
              <w:rPr>
                <w:rFonts w:cs="Arial"/>
              </w:rPr>
            </w:pPr>
            <w:r w:rsidRPr="00344AF2">
              <w:rPr>
                <w:rFonts w:cs="Arial"/>
              </w:rPr>
              <w:t>Threatened Species Scientific Committee Guidelines for assessing the conservation status of native species 2015</w:t>
            </w:r>
          </w:p>
        </w:tc>
      </w:tr>
      <w:tr w:rsidR="00FA760C" w:rsidRPr="000B0EC4" w14:paraId="581E43E8"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7A2B438C" w14:textId="77777777" w:rsidR="00FA760C" w:rsidRPr="00344AF2" w:rsidRDefault="00FA760C" w:rsidP="00FA429A">
            <w:pPr>
              <w:spacing w:before="120"/>
              <w:rPr>
                <w:rFonts w:cs="Arial"/>
              </w:rPr>
            </w:pPr>
            <w:r w:rsidRPr="00344AF2">
              <w:rPr>
                <w:rFonts w:cs="Arial"/>
              </w:rPr>
              <w:t>UNCLOS</w:t>
            </w:r>
          </w:p>
        </w:tc>
        <w:tc>
          <w:tcPr>
            <w:tcW w:w="3825" w:type="pct"/>
            <w:hideMark/>
          </w:tcPr>
          <w:p w14:paraId="68CB3E34" w14:textId="77777777" w:rsidR="00FA760C" w:rsidRPr="00344AF2" w:rsidRDefault="00FA760C" w:rsidP="00FA429A">
            <w:pPr>
              <w:spacing w:before="120"/>
              <w:rPr>
                <w:rFonts w:cs="Arial"/>
              </w:rPr>
            </w:pPr>
            <w:r w:rsidRPr="00344AF2">
              <w:rPr>
                <w:rFonts w:cs="Arial"/>
              </w:rPr>
              <w:t>United Nations Convention on the Law of the Sea 1987</w:t>
            </w:r>
          </w:p>
        </w:tc>
      </w:tr>
      <w:tr w:rsidR="00FA760C" w:rsidRPr="000B0EC4" w14:paraId="70706D61" w14:textId="77777777" w:rsidTr="00FA429A">
        <w:trPr>
          <w:trHeight w:val="300"/>
        </w:trPr>
        <w:tc>
          <w:tcPr>
            <w:tcW w:w="1175" w:type="pct"/>
            <w:hideMark/>
          </w:tcPr>
          <w:p w14:paraId="1C1FEE28" w14:textId="77777777" w:rsidR="00FA760C" w:rsidRPr="00344AF2" w:rsidRDefault="00FA760C" w:rsidP="00FA429A">
            <w:pPr>
              <w:spacing w:before="120"/>
              <w:rPr>
                <w:rFonts w:cs="Arial"/>
              </w:rPr>
            </w:pPr>
            <w:r w:rsidRPr="00344AF2">
              <w:rPr>
                <w:rFonts w:cs="Arial"/>
              </w:rPr>
              <w:t>UNFSA</w:t>
            </w:r>
          </w:p>
        </w:tc>
        <w:tc>
          <w:tcPr>
            <w:tcW w:w="3825" w:type="pct"/>
            <w:hideMark/>
          </w:tcPr>
          <w:p w14:paraId="100023F7" w14:textId="77777777" w:rsidR="00FA760C" w:rsidRPr="00344AF2" w:rsidRDefault="00FA760C" w:rsidP="00FA429A">
            <w:pPr>
              <w:spacing w:before="120"/>
              <w:rPr>
                <w:rFonts w:cs="Arial"/>
              </w:rPr>
            </w:pPr>
            <w:r w:rsidRPr="00344AF2">
              <w:rPr>
                <w:rFonts w:cs="Arial"/>
              </w:rPr>
              <w:t>United Nations Agreement for the Implementation of the Provisions of the United Nations Convention on the Law of the Sea of 10 December 1982 relating to the Conservation and Management of Straddling Fish Stocks and Highly Migratory Fish Stocks 1995</w:t>
            </w:r>
          </w:p>
        </w:tc>
      </w:tr>
      <w:tr w:rsidR="00FA760C" w:rsidRPr="000B0EC4" w14:paraId="0BE33847" w14:textId="77777777" w:rsidTr="00FA429A">
        <w:trPr>
          <w:cnfStyle w:val="000000010000" w:firstRow="0" w:lastRow="0" w:firstColumn="0" w:lastColumn="0" w:oddVBand="0" w:evenVBand="0" w:oddHBand="0" w:evenHBand="1" w:firstRowFirstColumn="0" w:firstRowLastColumn="0" w:lastRowFirstColumn="0" w:lastRowLastColumn="0"/>
          <w:trHeight w:val="300"/>
        </w:trPr>
        <w:tc>
          <w:tcPr>
            <w:tcW w:w="1175" w:type="pct"/>
            <w:hideMark/>
          </w:tcPr>
          <w:p w14:paraId="24211A5A" w14:textId="77777777" w:rsidR="00FA760C" w:rsidRPr="00344AF2" w:rsidRDefault="00FA760C" w:rsidP="00FA429A">
            <w:pPr>
              <w:spacing w:before="120"/>
              <w:rPr>
                <w:rFonts w:cs="Arial"/>
              </w:rPr>
            </w:pPr>
            <w:r w:rsidRPr="00344AF2">
              <w:rPr>
                <w:rFonts w:cs="Arial"/>
              </w:rPr>
              <w:t>VMS</w:t>
            </w:r>
          </w:p>
        </w:tc>
        <w:tc>
          <w:tcPr>
            <w:tcW w:w="3825" w:type="pct"/>
            <w:hideMark/>
          </w:tcPr>
          <w:p w14:paraId="24FCA8C4" w14:textId="77777777" w:rsidR="00FA760C" w:rsidRPr="00344AF2" w:rsidRDefault="00FA760C" w:rsidP="00FA429A">
            <w:pPr>
              <w:spacing w:before="120"/>
              <w:rPr>
                <w:rFonts w:cs="Arial"/>
              </w:rPr>
            </w:pPr>
            <w:r w:rsidRPr="00344AF2">
              <w:rPr>
                <w:rFonts w:cs="Arial"/>
              </w:rPr>
              <w:t>Vessel Monitoring System</w:t>
            </w:r>
          </w:p>
        </w:tc>
      </w:tr>
    </w:tbl>
    <w:p w14:paraId="38CD6997" w14:textId="7A0C30A1" w:rsidR="5C316842" w:rsidRPr="000B0EC4" w:rsidRDefault="5C316842">
      <w:pPr>
        <w:rPr>
          <w:rFonts w:cs="Arial"/>
        </w:rPr>
      </w:pPr>
    </w:p>
    <w:p w14:paraId="26F2C3CD" w14:textId="77777777" w:rsidR="00FA760C" w:rsidRPr="00694F70" w:rsidRDefault="00FA760C" w:rsidP="00FA760C">
      <w:pPr>
        <w:rPr>
          <w:rFonts w:cs="Arial"/>
        </w:rPr>
        <w:sectPr w:rsidR="00FA760C" w:rsidRPr="00694F70" w:rsidSect="00FA429A">
          <w:pgSz w:w="11906" w:h="16838" w:code="9"/>
          <w:pgMar w:top="1286" w:right="1134" w:bottom="1021" w:left="1134" w:header="340" w:footer="804" w:gutter="0"/>
          <w:cols w:space="708"/>
          <w:titlePg/>
          <w:docGrid w:linePitch="360"/>
        </w:sectPr>
      </w:pPr>
    </w:p>
    <w:p w14:paraId="4A4E584D" w14:textId="77777777" w:rsidR="00FA760C" w:rsidRPr="000B0EC4" w:rsidRDefault="00FA760C" w:rsidP="00344AF2">
      <w:pPr>
        <w:pStyle w:val="Heading1"/>
        <w:rPr>
          <w:rFonts w:cs="Arial"/>
        </w:rPr>
      </w:pPr>
      <w:bookmarkStart w:id="6" w:name="Chapter_1"/>
      <w:bookmarkStart w:id="7" w:name="_Toc129795753"/>
      <w:bookmarkEnd w:id="6"/>
      <w:r w:rsidRPr="000B0EC4">
        <w:rPr>
          <w:rFonts w:cs="Arial"/>
        </w:rPr>
        <w:lastRenderedPageBreak/>
        <w:t>Foreword</w:t>
      </w:r>
      <w:bookmarkEnd w:id="7"/>
    </w:p>
    <w:p w14:paraId="3A9E7118" w14:textId="22432371" w:rsidR="00FA760C" w:rsidRPr="00344AF2" w:rsidRDefault="00FA760C" w:rsidP="00344AF2">
      <w:pPr>
        <w:pStyle w:val="Heading2"/>
        <w:rPr>
          <w:rFonts w:cs="Arial"/>
          <w:sz w:val="32"/>
        </w:rPr>
      </w:pPr>
      <w:bookmarkStart w:id="8" w:name="_Toc129795754"/>
      <w:r w:rsidRPr="00344AF2">
        <w:rPr>
          <w:rFonts w:cs="Arial"/>
          <w:color w:val="1B818F"/>
          <w:sz w:val="32"/>
        </w:rPr>
        <w:t>Purpose</w:t>
      </w:r>
      <w:bookmarkEnd w:id="8"/>
    </w:p>
    <w:p w14:paraId="6B656781" w14:textId="1DCAE483" w:rsidR="00FA760C" w:rsidRPr="00344AF2" w:rsidRDefault="00FA760C" w:rsidP="00FA760C">
      <w:pPr>
        <w:rPr>
          <w:rFonts w:cs="Arial"/>
        </w:rPr>
      </w:pPr>
      <w:r w:rsidRPr="00344AF2">
        <w:rPr>
          <w:rFonts w:cs="Arial"/>
        </w:rPr>
        <w:t xml:space="preserve">This document (the “ERM Guide”) provides an overview of AFMA’s Ecological Risk Management (ERM) framework and a </w:t>
      </w:r>
      <w:r w:rsidR="0028039E" w:rsidRPr="00344AF2">
        <w:rPr>
          <w:rFonts w:cs="Arial"/>
        </w:rPr>
        <w:t>high-level</w:t>
      </w:r>
      <w:r w:rsidRPr="00344AF2">
        <w:rPr>
          <w:rFonts w:cs="Arial"/>
        </w:rPr>
        <w:t xml:space="preserve"> guide</w:t>
      </w:r>
      <w:r w:rsidR="003C50A6" w:rsidRPr="00344AF2">
        <w:rPr>
          <w:rFonts w:cs="Arial"/>
        </w:rPr>
        <w:t xml:space="preserve"> for</w:t>
      </w:r>
      <w:r w:rsidRPr="00344AF2">
        <w:rPr>
          <w:rFonts w:cs="Arial"/>
        </w:rPr>
        <w:t xml:space="preserve"> developing and implementing its processes at the fishery and Agency level. This framework will ensure consistency and transparency across all Commonwealth managed fisheries and will ensure that AFMA continues to meet its legislative requirements pertaining to ecological sustainability.</w:t>
      </w:r>
    </w:p>
    <w:p w14:paraId="1BA9A301" w14:textId="77777777" w:rsidR="007578AC" w:rsidRPr="0084446F" w:rsidRDefault="00FA760C" w:rsidP="00FA760C">
      <w:pPr>
        <w:rPr>
          <w:rFonts w:cs="Arial"/>
        </w:rPr>
      </w:pPr>
      <w:r w:rsidRPr="0084446F">
        <w:rPr>
          <w:rFonts w:cs="Arial"/>
        </w:rPr>
        <w:t>It addresses recommendations flowing from reviews of previous Ecological Risk Assessment (ERA) and ERM processes and aims to help AFMA ensure</w:t>
      </w:r>
      <w:r w:rsidR="007578AC" w:rsidRPr="0084446F">
        <w:rPr>
          <w:rFonts w:cs="Arial"/>
        </w:rPr>
        <w:t>:</w:t>
      </w:r>
    </w:p>
    <w:p w14:paraId="341A9DEE" w14:textId="30FDF5A6" w:rsidR="007578AC" w:rsidRPr="009C4C9F" w:rsidRDefault="00FA760C">
      <w:pPr>
        <w:pStyle w:val="AFMANumberedlist"/>
        <w:rPr>
          <w:rFonts w:ascii="Arial" w:hAnsi="Arial" w:cs="Arial"/>
        </w:rPr>
      </w:pPr>
      <w:r w:rsidRPr="009C4C9F">
        <w:rPr>
          <w:rFonts w:ascii="Arial" w:hAnsi="Arial" w:cs="Arial"/>
        </w:rPr>
        <w:t>improved ERM performance, accountability</w:t>
      </w:r>
    </w:p>
    <w:p w14:paraId="4A741F54" w14:textId="4E36E234" w:rsidR="007578AC" w:rsidRPr="009C4C9F" w:rsidRDefault="00FA760C">
      <w:pPr>
        <w:pStyle w:val="AFMANumberedlist"/>
        <w:rPr>
          <w:rFonts w:ascii="Arial" w:hAnsi="Arial" w:cs="Arial"/>
        </w:rPr>
      </w:pPr>
      <w:r w:rsidRPr="009C4C9F">
        <w:rPr>
          <w:rFonts w:ascii="Arial" w:hAnsi="Arial" w:cs="Arial"/>
        </w:rPr>
        <w:t xml:space="preserve">regular monitoring </w:t>
      </w:r>
    </w:p>
    <w:p w14:paraId="511700A3" w14:textId="77777777" w:rsidR="007578AC" w:rsidRPr="009C4C9F" w:rsidRDefault="00FA760C">
      <w:pPr>
        <w:pStyle w:val="AFMANumberedlist"/>
        <w:rPr>
          <w:rFonts w:ascii="Arial" w:hAnsi="Arial" w:cs="Arial"/>
        </w:rPr>
      </w:pPr>
      <w:r w:rsidRPr="009C4C9F">
        <w:rPr>
          <w:rFonts w:ascii="Arial" w:hAnsi="Arial" w:cs="Arial"/>
        </w:rPr>
        <w:t>transparent reporting of outcomes and performance</w:t>
      </w:r>
    </w:p>
    <w:p w14:paraId="77721F3C" w14:textId="2A90B8A9" w:rsidR="007578AC" w:rsidRPr="009C4C9F" w:rsidRDefault="00FA760C">
      <w:pPr>
        <w:pStyle w:val="AFMANumberedlist"/>
        <w:rPr>
          <w:rFonts w:ascii="Arial" w:hAnsi="Arial" w:cs="Arial"/>
        </w:rPr>
      </w:pPr>
      <w:r w:rsidRPr="009C4C9F">
        <w:rPr>
          <w:rFonts w:ascii="Arial" w:hAnsi="Arial" w:cs="Arial"/>
        </w:rPr>
        <w:t>consistent and adaptive management</w:t>
      </w:r>
    </w:p>
    <w:p w14:paraId="436720AD" w14:textId="0D090816" w:rsidR="007578AC" w:rsidRPr="009C4C9F" w:rsidRDefault="00FA760C">
      <w:pPr>
        <w:pStyle w:val="AFMANumberedlist"/>
        <w:rPr>
          <w:rFonts w:ascii="Arial" w:hAnsi="Arial" w:cs="Arial"/>
        </w:rPr>
      </w:pPr>
      <w:r w:rsidRPr="009C4C9F">
        <w:rPr>
          <w:rFonts w:ascii="Arial" w:hAnsi="Arial" w:cs="Arial"/>
        </w:rPr>
        <w:t>world class scientific advice inputs</w:t>
      </w:r>
    </w:p>
    <w:p w14:paraId="4C2028F7" w14:textId="2E87DB8E" w:rsidR="007578AC" w:rsidRPr="009C4C9F" w:rsidRDefault="00FA760C">
      <w:pPr>
        <w:pStyle w:val="AFMANumberedlist"/>
        <w:rPr>
          <w:rFonts w:ascii="Arial" w:hAnsi="Arial" w:cs="Arial"/>
        </w:rPr>
      </w:pPr>
      <w:r w:rsidRPr="009C4C9F">
        <w:rPr>
          <w:rFonts w:ascii="Arial" w:hAnsi="Arial" w:cs="Arial"/>
        </w:rPr>
        <w:t xml:space="preserve">stakeholder involvement, and </w:t>
      </w:r>
    </w:p>
    <w:p w14:paraId="2C40AC23" w14:textId="0F2CFE30" w:rsidR="00FA760C" w:rsidRPr="009C4C9F" w:rsidRDefault="00FA760C">
      <w:pPr>
        <w:pStyle w:val="AFMANumberedlist"/>
        <w:rPr>
          <w:rFonts w:ascii="Arial" w:hAnsi="Arial" w:cs="Arial"/>
        </w:rPr>
      </w:pPr>
      <w:r w:rsidRPr="009C4C9F">
        <w:rPr>
          <w:rFonts w:ascii="Arial" w:hAnsi="Arial" w:cs="Arial"/>
        </w:rPr>
        <w:t>regular evaluation and improvement of management processes.</w:t>
      </w:r>
    </w:p>
    <w:p w14:paraId="48188053" w14:textId="77777777" w:rsidR="00FA760C" w:rsidRPr="00344AF2" w:rsidRDefault="00FA760C" w:rsidP="00FA760C">
      <w:pPr>
        <w:rPr>
          <w:rFonts w:cs="Arial"/>
        </w:rPr>
      </w:pPr>
      <w:r w:rsidRPr="0084446F">
        <w:rPr>
          <w:rFonts w:cs="Arial"/>
        </w:rPr>
        <w:t>The Guide does not prescribe arrangements for jointly managed fisheries (</w:t>
      </w:r>
      <w:proofErr w:type="gramStart"/>
      <w:r w:rsidRPr="0084446F">
        <w:rPr>
          <w:rFonts w:cs="Arial"/>
        </w:rPr>
        <w:t>e.g.</w:t>
      </w:r>
      <w:proofErr w:type="gramEnd"/>
      <w:r w:rsidRPr="0084446F">
        <w:rPr>
          <w:rFonts w:cs="Arial"/>
        </w:rPr>
        <w:t xml:space="preserve"> Torres Strait fisheries), however, it does articulate AFMA’s preferred approach. Where applicable, AFMA will seek to apply the Guide in negotiating and implementing joint management arrangements</w:t>
      </w:r>
      <w:r w:rsidRPr="00344AF2">
        <w:rPr>
          <w:rFonts w:cs="Arial"/>
        </w:rPr>
        <w:t>.</w:t>
      </w:r>
    </w:p>
    <w:p w14:paraId="6EFFC02C" w14:textId="77777777" w:rsidR="00FA760C" w:rsidRPr="00344AF2" w:rsidRDefault="00FA760C" w:rsidP="00344AF2">
      <w:pPr>
        <w:pStyle w:val="Heading2"/>
        <w:rPr>
          <w:rFonts w:cs="Arial"/>
          <w:sz w:val="32"/>
        </w:rPr>
      </w:pPr>
      <w:bookmarkStart w:id="9" w:name="_Toc129795755"/>
      <w:r w:rsidRPr="00344AF2">
        <w:rPr>
          <w:rFonts w:cs="Arial"/>
          <w:color w:val="1B818F"/>
          <w:sz w:val="32"/>
        </w:rPr>
        <w:t>Future development</w:t>
      </w:r>
      <w:bookmarkEnd w:id="9"/>
    </w:p>
    <w:p w14:paraId="11447BB4" w14:textId="420F83BC" w:rsidR="00FA760C" w:rsidRPr="00344AF2" w:rsidRDefault="00FA760C" w:rsidP="00FA760C">
      <w:pPr>
        <w:rPr>
          <w:rFonts w:cs="Arial"/>
        </w:rPr>
      </w:pPr>
      <w:r w:rsidRPr="00344AF2">
        <w:rPr>
          <w:rFonts w:cs="Arial"/>
        </w:rPr>
        <w:t xml:space="preserve">This Guide </w:t>
      </w:r>
      <w:r w:rsidR="00D2557F" w:rsidRPr="00344AF2">
        <w:rPr>
          <w:rFonts w:cs="Arial"/>
        </w:rPr>
        <w:t>reflects the</w:t>
      </w:r>
      <w:r w:rsidRPr="00344AF2">
        <w:rPr>
          <w:rFonts w:cs="Arial"/>
        </w:rPr>
        <w:t xml:space="preserve"> Commonwealth Fisheries Harvest Strategy Policy (HSP</w:t>
      </w:r>
      <w:r w:rsidR="0068370C" w:rsidRPr="00344AF2">
        <w:rPr>
          <w:rFonts w:cs="Arial"/>
        </w:rPr>
        <w:t>2018</w:t>
      </w:r>
      <w:r w:rsidRPr="00344AF2">
        <w:rPr>
          <w:rFonts w:cs="Arial"/>
        </w:rPr>
        <w:t>) and Commonwealth Fisheries Bycatch Policy (BP</w:t>
      </w:r>
      <w:r w:rsidR="0068370C" w:rsidRPr="00344AF2">
        <w:rPr>
          <w:rFonts w:cs="Arial"/>
        </w:rPr>
        <w:t>2018</w:t>
      </w:r>
      <w:r w:rsidRPr="00344AF2">
        <w:rPr>
          <w:rFonts w:cs="Arial"/>
        </w:rPr>
        <w:t>) and their supporting guidelines</w:t>
      </w:r>
      <w:r w:rsidR="0068370C" w:rsidRPr="00344AF2">
        <w:rPr>
          <w:rFonts w:cs="Arial"/>
        </w:rPr>
        <w:t xml:space="preserve"> (2018)</w:t>
      </w:r>
      <w:r w:rsidRPr="00344AF2">
        <w:rPr>
          <w:rFonts w:cs="Arial"/>
        </w:rPr>
        <w:t xml:space="preserve">. </w:t>
      </w:r>
      <w:r w:rsidR="00D2557F" w:rsidRPr="00344AF2">
        <w:rPr>
          <w:rFonts w:cs="Arial"/>
        </w:rPr>
        <w:t xml:space="preserve">It will be updated to take account of </w:t>
      </w:r>
      <w:r w:rsidR="00832D74" w:rsidRPr="00344AF2">
        <w:rPr>
          <w:rFonts w:cs="Arial"/>
        </w:rPr>
        <w:t>any</w:t>
      </w:r>
      <w:r w:rsidR="00D2557F" w:rsidRPr="00344AF2">
        <w:rPr>
          <w:rFonts w:cs="Arial"/>
        </w:rPr>
        <w:t xml:space="preserve"> review</w:t>
      </w:r>
      <w:r w:rsidR="00832D74" w:rsidRPr="00344AF2">
        <w:rPr>
          <w:rFonts w:cs="Arial"/>
        </w:rPr>
        <w:t>s</w:t>
      </w:r>
      <w:r w:rsidR="00D2557F" w:rsidRPr="00344AF2">
        <w:rPr>
          <w:rFonts w:cs="Arial"/>
        </w:rPr>
        <w:t xml:space="preserve"> of these policies</w:t>
      </w:r>
      <w:r w:rsidR="009F0755" w:rsidRPr="00344AF2">
        <w:rPr>
          <w:rFonts w:cs="Arial"/>
        </w:rPr>
        <w:t xml:space="preserve"> when they are</w:t>
      </w:r>
      <w:r w:rsidR="007A54F8" w:rsidRPr="00344AF2">
        <w:rPr>
          <w:rFonts w:cs="Arial"/>
        </w:rPr>
        <w:t xml:space="preserve"> complete</w:t>
      </w:r>
      <w:r w:rsidR="00D2557F" w:rsidRPr="00344AF2">
        <w:rPr>
          <w:rFonts w:cs="Arial"/>
        </w:rPr>
        <w:t xml:space="preserve">. </w:t>
      </w:r>
      <w:r w:rsidRPr="00344AF2">
        <w:rPr>
          <w:rFonts w:cs="Arial"/>
        </w:rPr>
        <w:t>This Guide will continue to be reviewed and evolve over the coming years to take account of stakeholders’ needs and changes in supporting policies and procedures</w:t>
      </w:r>
      <w:r w:rsidR="0011699E" w:rsidRPr="00344AF2">
        <w:rPr>
          <w:rFonts w:cs="Arial"/>
        </w:rPr>
        <w:t xml:space="preserve"> </w:t>
      </w:r>
      <w:r w:rsidR="0011699E" w:rsidRPr="000B0EC4">
        <w:rPr>
          <w:rFonts w:cs="Arial"/>
        </w:rPr>
        <w:t>–</w:t>
      </w:r>
      <w:r w:rsidR="0011699E" w:rsidRPr="00344AF2">
        <w:rPr>
          <w:rFonts w:cs="Arial"/>
        </w:rPr>
        <w:t xml:space="preserve"> </w:t>
      </w:r>
      <w:r w:rsidR="00D2557F" w:rsidRPr="00344AF2">
        <w:rPr>
          <w:rFonts w:cs="Arial"/>
        </w:rPr>
        <w:t>key issues</w:t>
      </w:r>
      <w:r w:rsidR="00BB6DD1" w:rsidRPr="00344AF2">
        <w:rPr>
          <w:rFonts w:cs="Arial"/>
        </w:rPr>
        <w:t xml:space="preserve"> to</w:t>
      </w:r>
      <w:r w:rsidR="00D2557F" w:rsidRPr="00344AF2">
        <w:rPr>
          <w:rFonts w:cs="Arial"/>
        </w:rPr>
        <w:t xml:space="preserve"> address will be accounting for cumulative impacts and impacts of a changing climate.</w:t>
      </w:r>
    </w:p>
    <w:p w14:paraId="511004DD" w14:textId="77777777" w:rsidR="003F1FCE" w:rsidRPr="00344AF2" w:rsidRDefault="003F1FCE" w:rsidP="00FA760C">
      <w:pPr>
        <w:rPr>
          <w:rFonts w:cs="Arial"/>
        </w:rPr>
        <w:sectPr w:rsidR="003F1FCE" w:rsidRPr="00344AF2" w:rsidSect="00FA429A">
          <w:pgSz w:w="11906" w:h="16838" w:code="9"/>
          <w:pgMar w:top="1286" w:right="1134" w:bottom="1021" w:left="1134" w:header="340" w:footer="804" w:gutter="0"/>
          <w:cols w:space="708"/>
          <w:titlePg/>
          <w:docGrid w:linePitch="360"/>
        </w:sectPr>
      </w:pPr>
    </w:p>
    <w:p w14:paraId="0B4A72DF" w14:textId="77777777" w:rsidR="00FA760C" w:rsidRPr="00344AF2" w:rsidRDefault="00FA760C" w:rsidP="00FA760C">
      <w:pPr>
        <w:rPr>
          <w:rFonts w:cs="Arial"/>
        </w:rPr>
        <w:sectPr w:rsidR="00FA760C" w:rsidRPr="00344AF2" w:rsidSect="003F1FCE">
          <w:type w:val="continuous"/>
          <w:pgSz w:w="11906" w:h="16838" w:code="9"/>
          <w:pgMar w:top="1286" w:right="1134" w:bottom="1021" w:left="1134" w:header="340" w:footer="804" w:gutter="0"/>
          <w:cols w:space="708"/>
          <w:titlePg/>
          <w:docGrid w:linePitch="360"/>
        </w:sectPr>
      </w:pPr>
    </w:p>
    <w:p w14:paraId="42259D9E" w14:textId="77777777" w:rsidR="00FA760C" w:rsidRPr="000B0EC4" w:rsidRDefault="00FA760C" w:rsidP="00344AF2">
      <w:pPr>
        <w:pStyle w:val="Heading1"/>
        <w:rPr>
          <w:rFonts w:cs="Arial"/>
        </w:rPr>
      </w:pPr>
      <w:bookmarkStart w:id="10" w:name="Chapter_2"/>
      <w:bookmarkStart w:id="11" w:name="_Toc129795756"/>
      <w:bookmarkEnd w:id="10"/>
      <w:r w:rsidRPr="000B0EC4">
        <w:rPr>
          <w:rFonts w:cs="Arial"/>
        </w:rPr>
        <w:lastRenderedPageBreak/>
        <w:t>Guide to AFMA’s Ecological Risk Management Framework</w:t>
      </w:r>
      <w:bookmarkEnd w:id="11"/>
    </w:p>
    <w:p w14:paraId="381C909D" w14:textId="209CBB42" w:rsidR="00FA760C" w:rsidRPr="00344AF2" w:rsidRDefault="00FA760C" w:rsidP="00344AF2">
      <w:pPr>
        <w:pStyle w:val="Heading2"/>
        <w:rPr>
          <w:rFonts w:cs="Arial"/>
          <w:sz w:val="32"/>
        </w:rPr>
      </w:pPr>
      <w:bookmarkStart w:id="12" w:name="Chapter_2_1"/>
      <w:bookmarkStart w:id="13" w:name="_Toc129795757"/>
      <w:bookmarkEnd w:id="12"/>
      <w:r w:rsidRPr="00344AF2">
        <w:rPr>
          <w:rFonts w:cs="Arial"/>
          <w:color w:val="1B818F"/>
          <w:sz w:val="32"/>
        </w:rPr>
        <w:t>Introduction</w:t>
      </w:r>
      <w:bookmarkEnd w:id="13"/>
    </w:p>
    <w:p w14:paraId="3AE4A530" w14:textId="77777777" w:rsidR="00FA760C" w:rsidRPr="0084446F" w:rsidRDefault="00FA760C" w:rsidP="00FA760C">
      <w:pPr>
        <w:rPr>
          <w:rFonts w:cs="Arial"/>
        </w:rPr>
      </w:pPr>
      <w:r w:rsidRPr="00344AF2">
        <w:rPr>
          <w:rFonts w:cs="Arial"/>
        </w:rPr>
        <w:t xml:space="preserve">AFMA is responsible for the efficient management and sustainable use of Commonwealth fisheries on behalf of the Australian community. AFMA’s legislated objectives are prescribed in the </w:t>
      </w:r>
      <w:r w:rsidRPr="00344AF2">
        <w:rPr>
          <w:rFonts w:cs="Arial"/>
          <w:i/>
        </w:rPr>
        <w:t>Fisheries Administration Act 1991</w:t>
      </w:r>
      <w:r w:rsidRPr="00344AF2">
        <w:rPr>
          <w:rFonts w:cs="Arial"/>
        </w:rPr>
        <w:t xml:space="preserve"> (FAA) and the </w:t>
      </w:r>
      <w:r w:rsidRPr="00344AF2">
        <w:rPr>
          <w:rFonts w:cs="Arial"/>
          <w:i/>
        </w:rPr>
        <w:t>Fisheries Management Act 1991</w:t>
      </w:r>
      <w:r w:rsidRPr="00344AF2">
        <w:rPr>
          <w:rFonts w:cs="Arial"/>
        </w:rPr>
        <w:t xml:space="preserve"> (FMA), and these objectives, along with those of the </w:t>
      </w:r>
      <w:r w:rsidRPr="00344AF2">
        <w:rPr>
          <w:rFonts w:cs="Arial"/>
          <w:i/>
        </w:rPr>
        <w:t>Environment Protection and Biodiversity Conservation Act 1999</w:t>
      </w:r>
      <w:r w:rsidRPr="00344AF2">
        <w:rPr>
          <w:rFonts w:cs="Arial"/>
        </w:rPr>
        <w:t xml:space="preserve"> (EPBC Act), are given effect by </w:t>
      </w:r>
      <w:proofErr w:type="gramStart"/>
      <w:r w:rsidRPr="00344AF2">
        <w:rPr>
          <w:rFonts w:cs="Arial"/>
        </w:rPr>
        <w:t>a number of</w:t>
      </w:r>
      <w:proofErr w:type="gramEnd"/>
      <w:r w:rsidRPr="00344AF2">
        <w:rPr>
          <w:rFonts w:cs="Arial"/>
        </w:rPr>
        <w:t xml:space="preserve"> subsequently developed fisheries policies and </w:t>
      </w:r>
      <w:r w:rsidRPr="0084446F">
        <w:rPr>
          <w:rFonts w:cs="Arial"/>
        </w:rPr>
        <w:t>guidelines, principally the:</w:t>
      </w:r>
    </w:p>
    <w:p w14:paraId="70A1E738" w14:textId="48F38774" w:rsidR="00FA760C" w:rsidRPr="009C4C9F" w:rsidRDefault="00FA760C">
      <w:pPr>
        <w:pStyle w:val="AFMANumberedlist"/>
        <w:rPr>
          <w:rFonts w:ascii="Arial" w:hAnsi="Arial" w:cs="Arial"/>
        </w:rPr>
      </w:pPr>
      <w:r w:rsidRPr="009C4C9F">
        <w:rPr>
          <w:rFonts w:ascii="Arial" w:hAnsi="Arial" w:cs="Arial"/>
        </w:rPr>
        <w:t>Commonwealth Fisheries Bycatch Policy 2018 (BP) and Guidelines for the Implementation of the Commonwealth Fisheries Bycatch Policy 2018 (BP Guidelines)</w:t>
      </w:r>
    </w:p>
    <w:p w14:paraId="0E3045CF" w14:textId="41A042A2" w:rsidR="00FA760C" w:rsidRPr="009C4C9F" w:rsidRDefault="00FA760C">
      <w:pPr>
        <w:pStyle w:val="AFMANumberedlist"/>
        <w:rPr>
          <w:rFonts w:ascii="Arial" w:hAnsi="Arial" w:cs="Arial"/>
        </w:rPr>
      </w:pPr>
      <w:r w:rsidRPr="009C4C9F">
        <w:rPr>
          <w:rFonts w:ascii="Arial" w:hAnsi="Arial" w:cs="Arial"/>
        </w:rPr>
        <w:t>Commonwealth Fisheries Harvest Strategy Policy 2018 (HSP) and Guidelines for the Implementation of the Commonwealth Fisheries Harvest Strategy Policy 2018 (HSP Guidelines)</w:t>
      </w:r>
      <w:r w:rsidR="00E12BB3" w:rsidRPr="009C4C9F">
        <w:rPr>
          <w:rFonts w:ascii="Arial" w:hAnsi="Arial" w:cs="Arial"/>
        </w:rPr>
        <w:t>,</w:t>
      </w:r>
      <w:r w:rsidRPr="009C4C9F">
        <w:rPr>
          <w:rFonts w:ascii="Arial" w:hAnsi="Arial" w:cs="Arial"/>
        </w:rPr>
        <w:t xml:space="preserve"> and</w:t>
      </w:r>
    </w:p>
    <w:p w14:paraId="6CF2D06B" w14:textId="075C781A" w:rsidR="00FA760C" w:rsidRPr="009C4C9F" w:rsidRDefault="00FA760C">
      <w:pPr>
        <w:pStyle w:val="AFMANumberedlist"/>
        <w:rPr>
          <w:rFonts w:ascii="Arial" w:hAnsi="Arial" w:cs="Arial"/>
        </w:rPr>
      </w:pPr>
      <w:r w:rsidRPr="009C4C9F">
        <w:rPr>
          <w:rFonts w:ascii="Arial" w:hAnsi="Arial" w:cs="Arial"/>
        </w:rPr>
        <w:t>Guidelines for the Ecologically Sustainable Management of Fisheries (ESMF Guidelines</w:t>
      </w:r>
      <w:r w:rsidR="00BF081A" w:rsidRPr="009C4C9F">
        <w:rPr>
          <w:rFonts w:ascii="Arial" w:hAnsi="Arial" w:cs="Arial"/>
        </w:rPr>
        <w:t xml:space="preserve"> 2007</w:t>
      </w:r>
      <w:r w:rsidRPr="009C4C9F">
        <w:rPr>
          <w:rFonts w:ascii="Arial" w:hAnsi="Arial" w:cs="Arial"/>
        </w:rPr>
        <w:t>).</w:t>
      </w:r>
    </w:p>
    <w:p w14:paraId="3A3277E1" w14:textId="77777777" w:rsidR="00FA760C" w:rsidRPr="0084446F" w:rsidRDefault="00FA760C" w:rsidP="00FA760C">
      <w:pPr>
        <w:rPr>
          <w:rFonts w:cs="Arial"/>
        </w:rPr>
      </w:pPr>
      <w:r w:rsidRPr="0084446F">
        <w:rPr>
          <w:rFonts w:cs="Arial"/>
        </w:rPr>
        <w:t>Commonwealth legislation requires that AFMA pursues Ecologically Sustainable Development</w:t>
      </w:r>
      <w:r w:rsidRPr="0084446F">
        <w:rPr>
          <w:rStyle w:val="FootnoteReference"/>
          <w:rFonts w:cs="Arial"/>
        </w:rPr>
        <w:footnoteReference w:id="2"/>
      </w:r>
      <w:r w:rsidRPr="0084446F">
        <w:rPr>
          <w:rFonts w:cs="Arial"/>
        </w:rPr>
        <w:t xml:space="preserve"> (ESD) and as one part of this, ensure the ecological sustainability</w:t>
      </w:r>
      <w:r w:rsidRPr="0084446F">
        <w:rPr>
          <w:rStyle w:val="FootnoteReference"/>
          <w:rFonts w:cs="Arial"/>
        </w:rPr>
        <w:footnoteReference w:id="3"/>
      </w:r>
      <w:r w:rsidRPr="0084446F">
        <w:rPr>
          <w:rFonts w:cs="Arial"/>
        </w:rPr>
        <w:t xml:space="preserve"> of species, populations, and ecosystems with which its fisheries interact</w:t>
      </w:r>
      <w:r w:rsidRPr="0084446F">
        <w:rPr>
          <w:rStyle w:val="FootnoteReference"/>
          <w:rFonts w:cs="Arial"/>
        </w:rPr>
        <w:footnoteReference w:id="4"/>
      </w:r>
      <w:r w:rsidRPr="0084446F">
        <w:rPr>
          <w:rFonts w:cs="Arial"/>
        </w:rPr>
        <w:t>.</w:t>
      </w:r>
    </w:p>
    <w:p w14:paraId="0AF53AA4" w14:textId="77777777" w:rsidR="00826D26" w:rsidRPr="0084446F" w:rsidRDefault="00FA760C" w:rsidP="00FA760C">
      <w:pPr>
        <w:rPr>
          <w:rFonts w:cs="Arial"/>
        </w:rPr>
      </w:pPr>
      <w:r w:rsidRPr="0084446F">
        <w:rPr>
          <w:rFonts w:cs="Arial"/>
        </w:rPr>
        <w:t>This requirement sits alongside other legislative objectives that AFMA pursues including those relating to</w:t>
      </w:r>
      <w:r w:rsidR="00826D26" w:rsidRPr="0084446F">
        <w:rPr>
          <w:rFonts w:cs="Arial"/>
        </w:rPr>
        <w:t>:</w:t>
      </w:r>
      <w:r w:rsidRPr="0084446F">
        <w:rPr>
          <w:rFonts w:cs="Arial"/>
        </w:rPr>
        <w:t xml:space="preserve"> </w:t>
      </w:r>
    </w:p>
    <w:p w14:paraId="6992AB98" w14:textId="7C7A6A72" w:rsidR="00826D26" w:rsidRPr="009C4C9F" w:rsidRDefault="00FA760C">
      <w:pPr>
        <w:pStyle w:val="AFMANumberedlist"/>
        <w:rPr>
          <w:rFonts w:ascii="Arial" w:hAnsi="Arial" w:cs="Arial"/>
        </w:rPr>
      </w:pPr>
      <w:r w:rsidRPr="009C4C9F">
        <w:rPr>
          <w:rFonts w:ascii="Arial" w:hAnsi="Arial" w:cs="Arial"/>
        </w:rPr>
        <w:t>cost effective management</w:t>
      </w:r>
    </w:p>
    <w:p w14:paraId="0430BB66" w14:textId="3C0B2045" w:rsidR="00826D26" w:rsidRPr="009C4C9F" w:rsidRDefault="00FA760C">
      <w:pPr>
        <w:pStyle w:val="AFMANumberedlist"/>
        <w:rPr>
          <w:rFonts w:ascii="Arial" w:hAnsi="Arial" w:cs="Arial"/>
        </w:rPr>
      </w:pPr>
      <w:r w:rsidRPr="009C4C9F">
        <w:rPr>
          <w:rFonts w:ascii="Arial" w:hAnsi="Arial" w:cs="Arial"/>
        </w:rPr>
        <w:t>maximising net economic returns</w:t>
      </w:r>
    </w:p>
    <w:p w14:paraId="64AF55F5" w14:textId="7A6ED9DB" w:rsidR="00826D26" w:rsidRPr="009C4C9F" w:rsidRDefault="00FA760C">
      <w:pPr>
        <w:pStyle w:val="AFMANumberedlist"/>
        <w:rPr>
          <w:rFonts w:ascii="Arial" w:hAnsi="Arial" w:cs="Arial"/>
        </w:rPr>
      </w:pPr>
      <w:r w:rsidRPr="009C4C9F">
        <w:rPr>
          <w:rFonts w:ascii="Arial" w:hAnsi="Arial" w:cs="Arial"/>
        </w:rPr>
        <w:t xml:space="preserve">having regard to </w:t>
      </w:r>
      <w:r w:rsidR="00BA55BF" w:rsidRPr="009C4C9F">
        <w:rPr>
          <w:rFonts w:ascii="Arial" w:hAnsi="Arial" w:cs="Arial"/>
        </w:rPr>
        <w:t xml:space="preserve">Indigenous </w:t>
      </w:r>
      <w:r w:rsidRPr="009C4C9F">
        <w:rPr>
          <w:rFonts w:ascii="Arial" w:hAnsi="Arial" w:cs="Arial"/>
        </w:rPr>
        <w:t>and recreational fishing interests</w:t>
      </w:r>
      <w:r w:rsidR="00207396" w:rsidRPr="009C4C9F">
        <w:rPr>
          <w:rFonts w:ascii="Arial" w:hAnsi="Arial" w:cs="Arial"/>
        </w:rPr>
        <w:t xml:space="preserve"> </w:t>
      </w:r>
    </w:p>
    <w:p w14:paraId="432FAF2C" w14:textId="5A1D2FF1" w:rsidR="00826D26" w:rsidRPr="009C4C9F" w:rsidRDefault="00FA760C">
      <w:pPr>
        <w:pStyle w:val="AFMANumberedlist"/>
        <w:rPr>
          <w:rFonts w:ascii="Arial" w:hAnsi="Arial" w:cs="Arial"/>
        </w:rPr>
      </w:pPr>
      <w:r w:rsidRPr="009C4C9F">
        <w:rPr>
          <w:rFonts w:ascii="Arial" w:hAnsi="Arial" w:cs="Arial"/>
        </w:rPr>
        <w:t>accountability to industry</w:t>
      </w:r>
    </w:p>
    <w:p w14:paraId="5BDF0AB7" w14:textId="3721C5D6" w:rsidR="00826D26" w:rsidRPr="009C4C9F" w:rsidRDefault="00FA760C">
      <w:pPr>
        <w:pStyle w:val="AFMANumberedlist"/>
        <w:rPr>
          <w:rFonts w:ascii="Arial" w:hAnsi="Arial" w:cs="Arial"/>
        </w:rPr>
      </w:pPr>
      <w:r w:rsidRPr="009C4C9F">
        <w:rPr>
          <w:rFonts w:ascii="Arial" w:hAnsi="Arial" w:cs="Arial"/>
        </w:rPr>
        <w:lastRenderedPageBreak/>
        <w:t>optimal utilisation of living resources</w:t>
      </w:r>
    </w:p>
    <w:p w14:paraId="2EA8E8FC" w14:textId="3C09E002" w:rsidR="00E63859" w:rsidRPr="009C4C9F" w:rsidRDefault="00FA760C">
      <w:pPr>
        <w:pStyle w:val="AFMANumberedlist"/>
        <w:rPr>
          <w:rFonts w:ascii="Arial" w:hAnsi="Arial" w:cs="Arial"/>
        </w:rPr>
      </w:pPr>
      <w:r w:rsidRPr="009C4C9F">
        <w:rPr>
          <w:rFonts w:ascii="Arial" w:hAnsi="Arial" w:cs="Arial"/>
        </w:rPr>
        <w:t>ensuring its fisheries take all reasonable steps to avoid killing or injuring EPBC Act</w:t>
      </w:r>
      <w:r w:rsidRPr="009C4C9F">
        <w:rPr>
          <w:rFonts w:ascii="Arial" w:hAnsi="Arial" w:cs="Arial"/>
        </w:rPr>
        <w:noBreakHyphen/>
        <w:t>listed species</w:t>
      </w:r>
      <w:r w:rsidR="00D44F22" w:rsidRPr="009C4C9F">
        <w:rPr>
          <w:rFonts w:ascii="Arial" w:hAnsi="Arial" w:cs="Arial"/>
        </w:rPr>
        <w:t>,</w:t>
      </w:r>
      <w:r w:rsidR="00E009BF" w:rsidRPr="009C4C9F">
        <w:rPr>
          <w:rFonts w:ascii="Arial" w:hAnsi="Arial" w:cs="Arial"/>
        </w:rPr>
        <w:t xml:space="preserve"> </w:t>
      </w:r>
      <w:r w:rsidRPr="009C4C9F">
        <w:rPr>
          <w:rFonts w:ascii="Arial" w:hAnsi="Arial" w:cs="Arial"/>
        </w:rPr>
        <w:t>and</w:t>
      </w:r>
    </w:p>
    <w:p w14:paraId="22E5863B" w14:textId="61E372EF" w:rsidR="00FA760C" w:rsidRPr="009C4C9F" w:rsidRDefault="00FA760C">
      <w:pPr>
        <w:pStyle w:val="AFMANumberedlist"/>
        <w:rPr>
          <w:rFonts w:ascii="Arial" w:hAnsi="Arial" w:cs="Arial"/>
        </w:rPr>
      </w:pPr>
      <w:r w:rsidRPr="009C4C9F">
        <w:rPr>
          <w:rFonts w:ascii="Arial" w:hAnsi="Arial" w:cs="Arial"/>
        </w:rPr>
        <w:t xml:space="preserve">measures adopted must not be inconsistent with the preservation, </w:t>
      </w:r>
      <w:proofErr w:type="gramStart"/>
      <w:r w:rsidRPr="009C4C9F">
        <w:rPr>
          <w:rFonts w:ascii="Arial" w:hAnsi="Arial" w:cs="Arial"/>
        </w:rPr>
        <w:t>conservation</w:t>
      </w:r>
      <w:proofErr w:type="gramEnd"/>
      <w:r w:rsidRPr="009C4C9F">
        <w:rPr>
          <w:rFonts w:ascii="Arial" w:hAnsi="Arial" w:cs="Arial"/>
        </w:rPr>
        <w:t xml:space="preserve"> and protection of all species of whales.</w:t>
      </w:r>
    </w:p>
    <w:p w14:paraId="5A5B4725" w14:textId="77777777" w:rsidR="00FA760C" w:rsidRPr="0084446F" w:rsidRDefault="00FA760C" w:rsidP="00FA760C">
      <w:pPr>
        <w:rPr>
          <w:rFonts w:cs="Arial"/>
        </w:rPr>
      </w:pPr>
      <w:r w:rsidRPr="0084446F">
        <w:rPr>
          <w:rFonts w:cs="Arial"/>
        </w:rPr>
        <w:t>AFMA, in collaboration with the fishing industry, pursues ecological sustainability through the implementation of:</w:t>
      </w:r>
    </w:p>
    <w:p w14:paraId="7AC53BBE" w14:textId="44C08BA5" w:rsidR="00FA760C" w:rsidRPr="009C4C9F" w:rsidRDefault="00FA760C" w:rsidP="0084446F">
      <w:pPr>
        <w:pStyle w:val="AFMANumberedlist"/>
        <w:numPr>
          <w:ilvl w:val="0"/>
          <w:numId w:val="25"/>
        </w:numPr>
        <w:rPr>
          <w:rFonts w:ascii="Arial" w:hAnsi="Arial" w:cs="Arial"/>
        </w:rPr>
      </w:pPr>
      <w:r w:rsidRPr="009C4C9F">
        <w:rPr>
          <w:rFonts w:ascii="Arial" w:hAnsi="Arial" w:cs="Arial"/>
        </w:rPr>
        <w:t xml:space="preserve">Ecological Risk Management (ERM) responses which provide for the management of fishing interactions with commercial species, bycatch species, </w:t>
      </w:r>
      <w:proofErr w:type="gramStart"/>
      <w:r w:rsidRPr="009C4C9F">
        <w:rPr>
          <w:rFonts w:ascii="Arial" w:hAnsi="Arial" w:cs="Arial"/>
        </w:rPr>
        <w:t>habitats</w:t>
      </w:r>
      <w:proofErr w:type="gramEnd"/>
      <w:r w:rsidRPr="009C4C9F">
        <w:rPr>
          <w:rFonts w:ascii="Arial" w:hAnsi="Arial" w:cs="Arial"/>
        </w:rPr>
        <w:t xml:space="preserve"> and communities, as well as supporting strategies for research, data and monitoring (</w:t>
      </w:r>
      <w:hyperlink w:anchor="Chapter_2" w:history="1">
        <w:r w:rsidRPr="0084446F">
          <w:rPr>
            <w:rStyle w:val="Hyperlink"/>
            <w:rFonts w:ascii="Arial" w:hAnsi="Arial" w:cs="Arial"/>
          </w:rPr>
          <w:t>Chapter 2</w:t>
        </w:r>
      </w:hyperlink>
      <w:r w:rsidRPr="009C4C9F">
        <w:rPr>
          <w:rFonts w:ascii="Arial" w:hAnsi="Arial" w:cs="Arial"/>
        </w:rPr>
        <w:t>)</w:t>
      </w:r>
      <w:r w:rsidR="00D44F22" w:rsidRPr="009C4C9F">
        <w:rPr>
          <w:rFonts w:ascii="Arial" w:hAnsi="Arial" w:cs="Arial"/>
        </w:rPr>
        <w:t>,</w:t>
      </w:r>
      <w:r w:rsidRPr="009C4C9F">
        <w:rPr>
          <w:rFonts w:ascii="Arial" w:hAnsi="Arial" w:cs="Arial"/>
        </w:rPr>
        <w:t xml:space="preserve"> and</w:t>
      </w:r>
    </w:p>
    <w:p w14:paraId="7B91D80A" w14:textId="77777777" w:rsidR="00FA760C" w:rsidRPr="009C4C9F" w:rsidRDefault="00FA760C" w:rsidP="0084446F">
      <w:pPr>
        <w:pStyle w:val="AFMANumberedlist"/>
        <w:numPr>
          <w:ilvl w:val="0"/>
          <w:numId w:val="25"/>
        </w:numPr>
        <w:rPr>
          <w:rFonts w:ascii="Arial" w:hAnsi="Arial" w:cs="Arial"/>
        </w:rPr>
      </w:pPr>
      <w:r w:rsidRPr="009C4C9F">
        <w:rPr>
          <w:rFonts w:ascii="Arial" w:hAnsi="Arial" w:cs="Arial"/>
        </w:rPr>
        <w:t>A scientific risk assessment process (within ERM) referred to as the Ecological Risk Assessment for the Effects of Fishing (ERAEF) to identify and quantify these risks to ecological sustainability (</w:t>
      </w:r>
      <w:hyperlink w:anchor="Chapter_3" w:history="1">
        <w:r w:rsidRPr="0084446F">
          <w:rPr>
            <w:rStyle w:val="Hyperlink"/>
            <w:rFonts w:ascii="Arial" w:hAnsi="Arial" w:cs="Arial"/>
          </w:rPr>
          <w:t>Chapter 3</w:t>
        </w:r>
      </w:hyperlink>
      <w:r w:rsidRPr="009C4C9F">
        <w:rPr>
          <w:rFonts w:ascii="Arial" w:hAnsi="Arial" w:cs="Arial"/>
        </w:rPr>
        <w:t>).</w:t>
      </w:r>
    </w:p>
    <w:p w14:paraId="2519E6C1" w14:textId="77777777" w:rsidR="00FA760C" w:rsidRPr="0084446F" w:rsidRDefault="00002B32" w:rsidP="00FA760C">
      <w:pPr>
        <w:rPr>
          <w:rFonts w:cs="Arial"/>
        </w:rPr>
      </w:pPr>
      <w:hyperlink w:anchor="Figure_1" w:history="1">
        <w:r w:rsidR="00FA760C" w:rsidRPr="0084446F">
          <w:rPr>
            <w:rStyle w:val="Hyperlink"/>
            <w:rFonts w:ascii="Arial" w:hAnsi="Arial" w:cs="Arial"/>
          </w:rPr>
          <w:t>Figure 1</w:t>
        </w:r>
      </w:hyperlink>
      <w:r w:rsidR="00FA760C" w:rsidRPr="0084446F">
        <w:rPr>
          <w:rFonts w:cs="Arial"/>
        </w:rPr>
        <w:t xml:space="preserve"> outlines the linkages between legislation, policy, assessment, and management processes covered by ERM. ERM has multiple components and processes, which are described in subsequent chapters.</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7"/>
        <w:gridCol w:w="1393"/>
        <w:gridCol w:w="1807"/>
        <w:gridCol w:w="1649"/>
        <w:gridCol w:w="1487"/>
        <w:gridCol w:w="1660"/>
      </w:tblGrid>
      <w:tr w:rsidR="00FA760C" w:rsidRPr="000B0EC4" w14:paraId="24FF3E97" w14:textId="77777777" w:rsidTr="00FA429A">
        <w:trPr>
          <w:jc w:val="center"/>
        </w:trPr>
        <w:tc>
          <w:tcPr>
            <w:tcW w:w="0" w:type="auto"/>
            <w:vMerge w:val="restart"/>
            <w:tcBorders>
              <w:right w:val="single" w:sz="4" w:space="0" w:color="auto"/>
            </w:tcBorders>
            <w:vAlign w:val="center"/>
          </w:tcPr>
          <w:p w14:paraId="6DB63BF9" w14:textId="77777777" w:rsidR="00FA760C" w:rsidRPr="00AE4CFF" w:rsidRDefault="00FA760C" w:rsidP="00FA429A">
            <w:pPr>
              <w:keepNext/>
              <w:keepLines/>
              <w:spacing w:before="0" w:after="0"/>
              <w:jc w:val="center"/>
              <w:rPr>
                <w:rFonts w:eastAsia="Calibri" w:cs="Arial"/>
                <w:b/>
                <w:color w:val="auto"/>
              </w:rPr>
            </w:pPr>
            <w:r w:rsidRPr="00AE4CFF">
              <w:rPr>
                <w:rFonts w:eastAsia="Calibri" w:cs="Arial"/>
                <w:b/>
                <w:color w:val="auto"/>
              </w:rPr>
              <w:t>Legislation</w:t>
            </w:r>
          </w:p>
        </w:tc>
        <w:tc>
          <w:tcPr>
            <w:tcW w:w="0" w:type="auto"/>
            <w:gridSpan w:val="5"/>
            <w:tcBorders>
              <w:top w:val="single" w:sz="4" w:space="0" w:color="auto"/>
              <w:left w:val="single" w:sz="4" w:space="0" w:color="auto"/>
              <w:right w:val="single" w:sz="4" w:space="0" w:color="auto"/>
            </w:tcBorders>
            <w:shd w:val="clear" w:color="auto" w:fill="FFE599"/>
            <w:vAlign w:val="center"/>
          </w:tcPr>
          <w:p w14:paraId="0327B2B3" w14:textId="77777777" w:rsidR="00FA760C" w:rsidRPr="00AE4CFF" w:rsidRDefault="00FA760C" w:rsidP="00FA429A">
            <w:pPr>
              <w:keepNext/>
              <w:keepLines/>
              <w:spacing w:before="0" w:after="0"/>
              <w:jc w:val="center"/>
              <w:rPr>
                <w:rFonts w:eastAsia="Calibri" w:cs="Arial"/>
                <w:i/>
                <w:color w:val="auto"/>
              </w:rPr>
            </w:pPr>
            <w:r w:rsidRPr="00AE4CFF">
              <w:rPr>
                <w:rFonts w:eastAsia="Calibri" w:cs="Arial"/>
                <w:i/>
                <w:color w:val="auto"/>
              </w:rPr>
              <w:t>Fisheries Management Act 1991</w:t>
            </w:r>
          </w:p>
        </w:tc>
      </w:tr>
      <w:tr w:rsidR="00FA760C" w:rsidRPr="000B0EC4" w14:paraId="62DE5489" w14:textId="77777777" w:rsidTr="00FA429A">
        <w:trPr>
          <w:jc w:val="center"/>
        </w:trPr>
        <w:tc>
          <w:tcPr>
            <w:tcW w:w="0" w:type="auto"/>
            <w:vMerge/>
            <w:tcBorders>
              <w:right w:val="single" w:sz="4" w:space="0" w:color="auto"/>
            </w:tcBorders>
            <w:vAlign w:val="center"/>
          </w:tcPr>
          <w:p w14:paraId="6F10FE39" w14:textId="77777777" w:rsidR="00FA760C" w:rsidRPr="00AE4CFF" w:rsidRDefault="00FA760C" w:rsidP="00FA429A">
            <w:pPr>
              <w:keepNext/>
              <w:keepLines/>
              <w:spacing w:before="0" w:after="0"/>
              <w:rPr>
                <w:rFonts w:eastAsia="Calibri" w:cs="Arial"/>
                <w:color w:val="auto"/>
              </w:rPr>
            </w:pPr>
          </w:p>
        </w:tc>
        <w:tc>
          <w:tcPr>
            <w:tcW w:w="0" w:type="auto"/>
            <w:gridSpan w:val="5"/>
            <w:tcBorders>
              <w:left w:val="single" w:sz="4" w:space="0" w:color="auto"/>
              <w:bottom w:val="single" w:sz="4" w:space="0" w:color="auto"/>
              <w:right w:val="single" w:sz="4" w:space="0" w:color="auto"/>
            </w:tcBorders>
            <w:shd w:val="clear" w:color="auto" w:fill="FFE599"/>
            <w:vAlign w:val="center"/>
          </w:tcPr>
          <w:p w14:paraId="79F5B99A" w14:textId="77777777" w:rsidR="00FA760C" w:rsidRPr="00AE4CFF" w:rsidRDefault="00FA760C" w:rsidP="00FA429A">
            <w:pPr>
              <w:keepNext/>
              <w:keepLines/>
              <w:spacing w:before="0" w:after="0"/>
              <w:jc w:val="center"/>
              <w:rPr>
                <w:rFonts w:eastAsia="Calibri" w:cs="Arial"/>
                <w:i/>
                <w:color w:val="auto"/>
              </w:rPr>
            </w:pPr>
            <w:r w:rsidRPr="00AE4CFF">
              <w:rPr>
                <w:rFonts w:eastAsia="Calibri" w:cs="Arial"/>
                <w:i/>
                <w:color w:val="auto"/>
              </w:rPr>
              <w:t>Environment Protection and Biodiversity Conservation Act 1999</w:t>
            </w:r>
          </w:p>
        </w:tc>
      </w:tr>
      <w:tr w:rsidR="00FA760C" w:rsidRPr="000B0EC4" w14:paraId="5D88C8F6" w14:textId="77777777" w:rsidTr="00FA429A">
        <w:trPr>
          <w:jc w:val="center"/>
        </w:trPr>
        <w:tc>
          <w:tcPr>
            <w:tcW w:w="0" w:type="auto"/>
            <w:gridSpan w:val="6"/>
            <w:vAlign w:val="center"/>
          </w:tcPr>
          <w:p w14:paraId="065DF4E6" w14:textId="77777777" w:rsidR="00FA760C" w:rsidRPr="00AE4CFF" w:rsidRDefault="00FA760C" w:rsidP="00FA429A">
            <w:pPr>
              <w:keepNext/>
              <w:keepLines/>
              <w:spacing w:before="0" w:after="0"/>
              <w:jc w:val="center"/>
              <w:rPr>
                <w:rFonts w:eastAsia="Calibri" w:cs="Arial"/>
                <w:color w:val="auto"/>
                <w:sz w:val="12"/>
                <w:szCs w:val="12"/>
              </w:rPr>
            </w:pPr>
          </w:p>
        </w:tc>
      </w:tr>
      <w:tr w:rsidR="00FA760C" w:rsidRPr="000B0EC4" w14:paraId="44226AFC" w14:textId="77777777" w:rsidTr="00FA429A">
        <w:trPr>
          <w:jc w:val="center"/>
        </w:trPr>
        <w:tc>
          <w:tcPr>
            <w:tcW w:w="0" w:type="auto"/>
            <w:tcBorders>
              <w:right w:val="single" w:sz="4" w:space="0" w:color="auto"/>
            </w:tcBorders>
            <w:vAlign w:val="center"/>
          </w:tcPr>
          <w:p w14:paraId="6392620D" w14:textId="77777777" w:rsidR="00FA760C" w:rsidRPr="00AE4CFF" w:rsidRDefault="00FA760C" w:rsidP="00FA429A">
            <w:pPr>
              <w:keepNext/>
              <w:keepLines/>
              <w:spacing w:before="0" w:after="0"/>
              <w:jc w:val="center"/>
              <w:rPr>
                <w:rFonts w:eastAsia="Calibri" w:cs="Arial"/>
                <w:b/>
                <w:color w:val="auto"/>
              </w:rPr>
            </w:pPr>
            <w:r w:rsidRPr="00AE4CFF">
              <w:rPr>
                <w:rFonts w:eastAsia="Calibri" w:cs="Arial"/>
                <w:b/>
                <w:color w:val="auto"/>
              </w:rPr>
              <w:t>Policies</w:t>
            </w:r>
          </w:p>
        </w:tc>
        <w:tc>
          <w:tcPr>
            <w:tcW w:w="3185"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14:paraId="01C88104" w14:textId="77777777" w:rsidR="00FA760C" w:rsidRPr="00AE4CFF" w:rsidRDefault="00FA760C" w:rsidP="00FA429A">
            <w:pPr>
              <w:keepNext/>
              <w:keepLines/>
              <w:spacing w:before="0" w:after="0"/>
              <w:jc w:val="center"/>
              <w:rPr>
                <w:rFonts w:eastAsia="Calibri" w:cs="Arial"/>
                <w:color w:val="auto"/>
              </w:rPr>
            </w:pPr>
            <w:r w:rsidRPr="00AE4CFF">
              <w:rPr>
                <w:rFonts w:eastAsia="Calibri" w:cs="Arial"/>
                <w:color w:val="auto"/>
              </w:rPr>
              <w:t>Commonwealth Fisheries Harvest Strategy Policy 2018</w:t>
            </w:r>
          </w:p>
        </w:tc>
        <w:tc>
          <w:tcPr>
            <w:tcW w:w="3136" w:type="dxa"/>
            <w:gridSpan w:val="2"/>
            <w:tcBorders>
              <w:top w:val="single" w:sz="4" w:space="0" w:color="auto"/>
              <w:left w:val="single" w:sz="4" w:space="0" w:color="auto"/>
              <w:bottom w:val="single" w:sz="4" w:space="0" w:color="auto"/>
              <w:right w:val="single" w:sz="4" w:space="0" w:color="auto"/>
            </w:tcBorders>
            <w:shd w:val="clear" w:color="auto" w:fill="F5BDB7"/>
            <w:vAlign w:val="center"/>
          </w:tcPr>
          <w:p w14:paraId="040A2656" w14:textId="77777777" w:rsidR="00FA760C" w:rsidRPr="00AE4CFF" w:rsidRDefault="00FA760C" w:rsidP="00FA429A">
            <w:pPr>
              <w:keepNext/>
              <w:keepLines/>
              <w:spacing w:before="0" w:after="0"/>
              <w:jc w:val="center"/>
              <w:rPr>
                <w:rFonts w:eastAsia="Calibri" w:cs="Arial"/>
                <w:color w:val="auto"/>
              </w:rPr>
            </w:pPr>
            <w:r w:rsidRPr="00AE4CFF">
              <w:rPr>
                <w:rFonts w:eastAsia="Calibri" w:cs="Arial"/>
                <w:color w:val="auto"/>
              </w:rPr>
              <w:t>Commonwealth Fisheries Bycatch Policy 2018</w:t>
            </w:r>
          </w:p>
        </w:tc>
        <w:tc>
          <w:tcPr>
            <w:tcW w:w="0" w:type="auto"/>
            <w:tcBorders>
              <w:left w:val="single" w:sz="4" w:space="0" w:color="auto"/>
            </w:tcBorders>
            <w:vAlign w:val="center"/>
          </w:tcPr>
          <w:p w14:paraId="146D6759" w14:textId="77777777" w:rsidR="00FA760C" w:rsidRPr="00AE4CFF" w:rsidRDefault="00FA760C" w:rsidP="00FA429A">
            <w:pPr>
              <w:keepNext/>
              <w:keepLines/>
              <w:spacing w:before="0" w:after="0"/>
              <w:jc w:val="center"/>
              <w:rPr>
                <w:rFonts w:eastAsia="Calibri" w:cs="Arial"/>
                <w:color w:val="auto"/>
              </w:rPr>
            </w:pPr>
          </w:p>
        </w:tc>
      </w:tr>
      <w:tr w:rsidR="00FA760C" w:rsidRPr="000B0EC4" w14:paraId="7ABF756E" w14:textId="77777777" w:rsidTr="00FA429A">
        <w:trPr>
          <w:jc w:val="center"/>
        </w:trPr>
        <w:tc>
          <w:tcPr>
            <w:tcW w:w="0" w:type="auto"/>
            <w:gridSpan w:val="6"/>
            <w:vAlign w:val="center"/>
          </w:tcPr>
          <w:p w14:paraId="776F0FD6" w14:textId="77777777" w:rsidR="00FA760C" w:rsidRPr="00AE4CFF" w:rsidRDefault="00FA760C" w:rsidP="00FA429A">
            <w:pPr>
              <w:keepNext/>
              <w:keepLines/>
              <w:spacing w:before="0" w:after="0"/>
              <w:jc w:val="center"/>
              <w:rPr>
                <w:rFonts w:eastAsia="Calibri" w:cs="Arial"/>
                <w:color w:val="auto"/>
                <w:sz w:val="12"/>
                <w:szCs w:val="12"/>
              </w:rPr>
            </w:pPr>
          </w:p>
        </w:tc>
      </w:tr>
      <w:tr w:rsidR="00FA760C" w:rsidRPr="000B0EC4" w14:paraId="57663328" w14:textId="77777777" w:rsidTr="00FA429A">
        <w:trPr>
          <w:jc w:val="center"/>
        </w:trPr>
        <w:tc>
          <w:tcPr>
            <w:tcW w:w="0" w:type="auto"/>
            <w:tcBorders>
              <w:right w:val="single" w:sz="4" w:space="0" w:color="auto"/>
            </w:tcBorders>
            <w:vAlign w:val="center"/>
          </w:tcPr>
          <w:p w14:paraId="1E09045C" w14:textId="77777777" w:rsidR="00FA760C" w:rsidRPr="00AE4CFF" w:rsidRDefault="00FA760C" w:rsidP="00FA429A">
            <w:pPr>
              <w:keepNext/>
              <w:keepLines/>
              <w:spacing w:before="0" w:after="0"/>
              <w:jc w:val="center"/>
              <w:rPr>
                <w:rFonts w:eastAsia="Calibri" w:cs="Arial"/>
                <w:b/>
                <w:color w:val="auto"/>
              </w:rPr>
            </w:pPr>
            <w:r w:rsidRPr="00AE4CFF">
              <w:rPr>
                <w:rFonts w:eastAsia="Calibri" w:cs="Arial"/>
                <w:b/>
                <w:color w:val="auto"/>
              </w:rPr>
              <w:t>Ecological component</w:t>
            </w:r>
          </w:p>
        </w:tc>
        <w:tc>
          <w:tcPr>
            <w:tcW w:w="0" w:type="auto"/>
            <w:tcBorders>
              <w:top w:val="single" w:sz="4" w:space="0" w:color="auto"/>
              <w:left w:val="single" w:sz="4" w:space="0" w:color="auto"/>
              <w:bottom w:val="single" w:sz="4" w:space="0" w:color="auto"/>
              <w:right w:val="single" w:sz="4" w:space="0" w:color="auto"/>
            </w:tcBorders>
            <w:shd w:val="clear" w:color="auto" w:fill="BDD6EE"/>
            <w:vAlign w:val="center"/>
          </w:tcPr>
          <w:p w14:paraId="5AF8F997" w14:textId="77777777" w:rsidR="00FA760C" w:rsidRPr="00AE4CFF" w:rsidRDefault="00FA760C" w:rsidP="00FA429A">
            <w:pPr>
              <w:keepNext/>
              <w:keepLines/>
              <w:spacing w:before="0" w:after="0"/>
              <w:jc w:val="center"/>
              <w:rPr>
                <w:rFonts w:eastAsia="Calibri" w:cs="Arial"/>
                <w:color w:val="auto"/>
              </w:rPr>
            </w:pPr>
            <w:r w:rsidRPr="00AE4CFF">
              <w:rPr>
                <w:rFonts w:eastAsia="Calibri" w:cs="Arial"/>
                <w:color w:val="auto"/>
              </w:rPr>
              <w:t>Key commercial</w:t>
            </w:r>
          </w:p>
        </w:tc>
        <w:tc>
          <w:tcPr>
            <w:tcW w:w="1807" w:type="dxa"/>
            <w:tcBorders>
              <w:top w:val="single" w:sz="4" w:space="0" w:color="auto"/>
              <w:left w:val="single" w:sz="4" w:space="0" w:color="auto"/>
              <w:bottom w:val="single" w:sz="4" w:space="0" w:color="auto"/>
              <w:right w:val="single" w:sz="4" w:space="0" w:color="auto"/>
            </w:tcBorders>
            <w:shd w:val="clear" w:color="auto" w:fill="BDD6EE"/>
            <w:vAlign w:val="center"/>
          </w:tcPr>
          <w:p w14:paraId="1C8BEA3A" w14:textId="77777777" w:rsidR="00FA760C" w:rsidRPr="00AE4CFF" w:rsidRDefault="00FA760C" w:rsidP="00FA429A">
            <w:pPr>
              <w:keepNext/>
              <w:keepLines/>
              <w:spacing w:before="0" w:after="0"/>
              <w:jc w:val="center"/>
              <w:rPr>
                <w:rFonts w:eastAsia="Calibri" w:cs="Arial"/>
                <w:color w:val="auto"/>
              </w:rPr>
            </w:pPr>
            <w:proofErr w:type="spellStart"/>
            <w:r w:rsidRPr="00AE4CFF">
              <w:rPr>
                <w:rFonts w:eastAsia="Calibri" w:cs="Arial"/>
                <w:color w:val="auto"/>
              </w:rPr>
              <w:t>Byproduct</w:t>
            </w:r>
            <w:proofErr w:type="spellEnd"/>
          </w:p>
        </w:tc>
        <w:tc>
          <w:tcPr>
            <w:tcW w:w="1649" w:type="dxa"/>
            <w:tcBorders>
              <w:top w:val="single" w:sz="4" w:space="0" w:color="auto"/>
              <w:left w:val="single" w:sz="4" w:space="0" w:color="auto"/>
              <w:bottom w:val="single" w:sz="4" w:space="0" w:color="auto"/>
              <w:right w:val="single" w:sz="4" w:space="0" w:color="auto"/>
            </w:tcBorders>
            <w:shd w:val="clear" w:color="auto" w:fill="F5BDB7"/>
            <w:vAlign w:val="center"/>
          </w:tcPr>
          <w:p w14:paraId="3EA57AC7" w14:textId="77777777" w:rsidR="00FA760C" w:rsidRPr="00AE4CFF" w:rsidRDefault="00FA760C" w:rsidP="00FA429A">
            <w:pPr>
              <w:keepNext/>
              <w:keepLines/>
              <w:spacing w:before="0" w:after="0"/>
              <w:jc w:val="center"/>
              <w:rPr>
                <w:rFonts w:eastAsia="Calibri" w:cs="Arial"/>
                <w:color w:val="auto"/>
              </w:rPr>
            </w:pPr>
            <w:r w:rsidRPr="00AE4CFF">
              <w:rPr>
                <w:rFonts w:eastAsia="Calibri" w:cs="Arial"/>
                <w:color w:val="auto"/>
              </w:rPr>
              <w:t>General bycatch</w:t>
            </w:r>
          </w:p>
        </w:tc>
        <w:tc>
          <w:tcPr>
            <w:tcW w:w="1487" w:type="dxa"/>
            <w:tcBorders>
              <w:top w:val="single" w:sz="4" w:space="0" w:color="auto"/>
              <w:left w:val="single" w:sz="4" w:space="0" w:color="auto"/>
              <w:bottom w:val="single" w:sz="4" w:space="0" w:color="auto"/>
              <w:right w:val="single" w:sz="4" w:space="0" w:color="auto"/>
            </w:tcBorders>
            <w:shd w:val="clear" w:color="auto" w:fill="F5BDB7"/>
            <w:vAlign w:val="center"/>
          </w:tcPr>
          <w:p w14:paraId="6D63F79C" w14:textId="77777777" w:rsidR="00FA760C" w:rsidRPr="00AE4CFF" w:rsidRDefault="00FA760C" w:rsidP="00FA429A">
            <w:pPr>
              <w:keepNext/>
              <w:keepLines/>
              <w:spacing w:before="0" w:after="0"/>
              <w:jc w:val="center"/>
              <w:rPr>
                <w:rFonts w:eastAsia="Calibri" w:cs="Arial"/>
                <w:color w:val="auto"/>
              </w:rPr>
            </w:pPr>
            <w:r w:rsidRPr="00AE4CFF">
              <w:rPr>
                <w:rFonts w:eastAsia="Calibri" w:cs="Arial"/>
                <w:color w:val="auto"/>
              </w:rPr>
              <w:t>EPBC Act</w:t>
            </w:r>
            <w:r w:rsidRPr="00AE4CFF">
              <w:rPr>
                <w:rFonts w:eastAsia="Calibri" w:cs="Arial"/>
                <w:color w:val="auto"/>
              </w:rPr>
              <w:noBreakHyphen/>
              <w:t>listed species</w:t>
            </w:r>
          </w:p>
        </w:tc>
        <w:tc>
          <w:tcPr>
            <w:tcW w:w="0" w:type="auto"/>
            <w:tcBorders>
              <w:top w:val="single" w:sz="4" w:space="0" w:color="auto"/>
              <w:left w:val="single" w:sz="4" w:space="0" w:color="auto"/>
              <w:bottom w:val="single" w:sz="4" w:space="0" w:color="auto"/>
              <w:right w:val="single" w:sz="4" w:space="0" w:color="auto"/>
            </w:tcBorders>
            <w:shd w:val="clear" w:color="auto" w:fill="C5E0B3"/>
            <w:vAlign w:val="center"/>
          </w:tcPr>
          <w:p w14:paraId="2F1F1B47" w14:textId="77777777" w:rsidR="00FA760C" w:rsidRPr="00AE4CFF" w:rsidRDefault="00FA760C" w:rsidP="00FA429A">
            <w:pPr>
              <w:keepNext/>
              <w:keepLines/>
              <w:spacing w:before="0" w:after="0"/>
              <w:jc w:val="center"/>
              <w:rPr>
                <w:rFonts w:eastAsia="Calibri" w:cs="Arial"/>
                <w:color w:val="auto"/>
              </w:rPr>
            </w:pPr>
            <w:r w:rsidRPr="00AE4CFF">
              <w:rPr>
                <w:rFonts w:eastAsia="Calibri" w:cs="Arial"/>
                <w:color w:val="auto"/>
              </w:rPr>
              <w:t>Habitats and communities</w:t>
            </w:r>
          </w:p>
        </w:tc>
      </w:tr>
      <w:tr w:rsidR="00FA760C" w:rsidRPr="000B0EC4" w14:paraId="5D13AF3E" w14:textId="77777777" w:rsidTr="00FA429A">
        <w:trPr>
          <w:jc w:val="center"/>
        </w:trPr>
        <w:tc>
          <w:tcPr>
            <w:tcW w:w="0" w:type="auto"/>
            <w:gridSpan w:val="6"/>
            <w:vAlign w:val="center"/>
          </w:tcPr>
          <w:p w14:paraId="06C5607F" w14:textId="77777777" w:rsidR="00FA760C" w:rsidRPr="00AE4CFF" w:rsidRDefault="00FA760C" w:rsidP="00FA429A">
            <w:pPr>
              <w:keepNext/>
              <w:keepLines/>
              <w:spacing w:before="0" w:after="0"/>
              <w:jc w:val="center"/>
              <w:rPr>
                <w:rFonts w:eastAsia="Calibri" w:cs="Arial"/>
                <w:color w:val="auto"/>
                <w:sz w:val="12"/>
                <w:szCs w:val="12"/>
              </w:rPr>
            </w:pPr>
          </w:p>
        </w:tc>
      </w:tr>
      <w:tr w:rsidR="00FA760C" w:rsidRPr="000B0EC4" w14:paraId="43FB686F" w14:textId="77777777" w:rsidTr="00FA429A">
        <w:trPr>
          <w:jc w:val="center"/>
        </w:trPr>
        <w:tc>
          <w:tcPr>
            <w:tcW w:w="0" w:type="auto"/>
            <w:tcBorders>
              <w:right w:val="single" w:sz="4" w:space="0" w:color="auto"/>
            </w:tcBorders>
            <w:vAlign w:val="center"/>
          </w:tcPr>
          <w:p w14:paraId="5736C5D3" w14:textId="77777777" w:rsidR="00FA760C" w:rsidRPr="00AE4CFF" w:rsidRDefault="00FA760C" w:rsidP="00FA429A">
            <w:pPr>
              <w:keepNext/>
              <w:keepLines/>
              <w:spacing w:before="0" w:after="0"/>
              <w:jc w:val="center"/>
              <w:rPr>
                <w:rFonts w:eastAsia="Calibri" w:cs="Arial"/>
                <w:b/>
                <w:color w:val="auto"/>
              </w:rPr>
            </w:pPr>
            <w:r w:rsidRPr="00AE4CFF">
              <w:rPr>
                <w:rFonts w:eastAsia="Calibri" w:cs="Arial"/>
                <w:b/>
                <w:color w:val="auto"/>
              </w:rPr>
              <w:t>Assessment</w:t>
            </w:r>
          </w:p>
        </w:tc>
        <w:tc>
          <w:tcPr>
            <w:tcW w:w="3185" w:type="dxa"/>
            <w:gridSpan w:val="2"/>
            <w:tcBorders>
              <w:top w:val="single" w:sz="4" w:space="0" w:color="auto"/>
              <w:left w:val="single" w:sz="4" w:space="0" w:color="auto"/>
              <w:bottom w:val="single" w:sz="4" w:space="0" w:color="auto"/>
            </w:tcBorders>
            <w:shd w:val="clear" w:color="auto" w:fill="BDD6EE"/>
            <w:vAlign w:val="center"/>
          </w:tcPr>
          <w:p w14:paraId="6B50037F" w14:textId="77777777" w:rsidR="00FA760C" w:rsidRPr="00AE4CFF" w:rsidRDefault="00FA760C" w:rsidP="00FA429A">
            <w:pPr>
              <w:keepNext/>
              <w:keepLines/>
              <w:spacing w:before="0" w:after="0"/>
              <w:jc w:val="center"/>
              <w:rPr>
                <w:rFonts w:eastAsia="Calibri" w:cs="Arial"/>
                <w:color w:val="auto"/>
              </w:rPr>
            </w:pPr>
            <w:r w:rsidRPr="00AE4CFF">
              <w:rPr>
                <w:rFonts w:eastAsia="Calibri" w:cs="Arial"/>
                <w:color w:val="auto"/>
              </w:rPr>
              <w:t>Data rich</w:t>
            </w:r>
          </w:p>
          <w:p w14:paraId="77A302CA" w14:textId="29BA0B97" w:rsidR="00FA760C" w:rsidRPr="00AE4CFF" w:rsidRDefault="00FA760C" w:rsidP="00FA429A">
            <w:pPr>
              <w:keepNext/>
              <w:keepLines/>
              <w:spacing w:before="0" w:after="0"/>
              <w:jc w:val="center"/>
              <w:rPr>
                <w:rFonts w:eastAsia="Calibri" w:cs="Arial"/>
                <w:color w:val="auto"/>
              </w:rPr>
            </w:pPr>
            <w:r w:rsidRPr="00AE4CFF">
              <w:rPr>
                <w:rFonts w:eastAsia="Calibri" w:cs="Arial"/>
                <w:color w:val="auto"/>
              </w:rPr>
              <w:t>(</w:t>
            </w:r>
            <w:proofErr w:type="gramStart"/>
            <w:r w:rsidRPr="00AE4CFF">
              <w:rPr>
                <w:rFonts w:eastAsia="Calibri" w:cs="Arial"/>
                <w:color w:val="auto"/>
              </w:rPr>
              <w:t>e.g.</w:t>
            </w:r>
            <w:proofErr w:type="gramEnd"/>
            <w:r w:rsidRPr="00AE4CFF">
              <w:rPr>
                <w:rFonts w:eastAsia="Calibri" w:cs="Arial"/>
                <w:color w:val="auto"/>
              </w:rPr>
              <w:t xml:space="preserve"> Tiers 1</w:t>
            </w:r>
            <w:r w:rsidR="0011699E" w:rsidRPr="000B0EC4">
              <w:rPr>
                <w:rFonts w:cs="Arial"/>
              </w:rPr>
              <w:t>–</w:t>
            </w:r>
            <w:r w:rsidRPr="00AE4CFF">
              <w:rPr>
                <w:rFonts w:eastAsia="Calibri" w:cs="Arial"/>
                <w:color w:val="auto"/>
              </w:rPr>
              <w:t>4)</w:t>
            </w:r>
          </w:p>
        </w:tc>
        <w:tc>
          <w:tcPr>
            <w:tcW w:w="3136" w:type="dxa"/>
            <w:gridSpan w:val="2"/>
            <w:tcBorders>
              <w:top w:val="single" w:sz="4" w:space="0" w:color="auto"/>
              <w:bottom w:val="single" w:sz="4" w:space="0" w:color="auto"/>
              <w:right w:val="single" w:sz="4" w:space="0" w:color="auto"/>
            </w:tcBorders>
            <w:shd w:val="clear" w:color="auto" w:fill="F5BDB7"/>
            <w:vAlign w:val="center"/>
          </w:tcPr>
          <w:p w14:paraId="43AEEFB3" w14:textId="77777777" w:rsidR="00FA760C" w:rsidRPr="00AE4CFF" w:rsidRDefault="00FA760C" w:rsidP="00FA429A">
            <w:pPr>
              <w:keepNext/>
              <w:keepLines/>
              <w:spacing w:before="0" w:after="0"/>
              <w:jc w:val="center"/>
              <w:rPr>
                <w:rFonts w:eastAsia="Calibri" w:cs="Arial"/>
                <w:color w:val="auto"/>
              </w:rPr>
            </w:pPr>
            <w:r w:rsidRPr="00AE4CFF">
              <w:rPr>
                <w:rFonts w:eastAsia="Calibri" w:cs="Arial"/>
                <w:color w:val="auto"/>
              </w:rPr>
              <w:t>Data poor</w:t>
            </w:r>
          </w:p>
          <w:p w14:paraId="292E8AA8" w14:textId="77777777" w:rsidR="00FA760C" w:rsidRPr="00AE4CFF" w:rsidRDefault="00FA760C" w:rsidP="00FA429A">
            <w:pPr>
              <w:keepNext/>
              <w:keepLines/>
              <w:spacing w:before="0" w:after="0"/>
              <w:jc w:val="center"/>
              <w:rPr>
                <w:rFonts w:eastAsia="Calibri" w:cs="Arial"/>
                <w:color w:val="auto"/>
              </w:rPr>
            </w:pPr>
            <w:r w:rsidRPr="00AE4CFF">
              <w:rPr>
                <w:rFonts w:eastAsia="Calibri" w:cs="Arial"/>
                <w:color w:val="auto"/>
              </w:rPr>
              <w:t>(</w:t>
            </w:r>
            <w:proofErr w:type="gramStart"/>
            <w:r w:rsidRPr="00AE4CFF">
              <w:rPr>
                <w:rFonts w:eastAsia="Calibri" w:cs="Arial"/>
                <w:color w:val="auto"/>
              </w:rPr>
              <w:t>e.g.</w:t>
            </w:r>
            <w:proofErr w:type="gramEnd"/>
            <w:r w:rsidRPr="00AE4CFF">
              <w:rPr>
                <w:rFonts w:eastAsia="Calibri" w:cs="Arial"/>
                <w:color w:val="auto"/>
              </w:rPr>
              <w:t xml:space="preserve"> SAFE, PSA)</w:t>
            </w:r>
          </w:p>
        </w:tc>
        <w:tc>
          <w:tcPr>
            <w:tcW w:w="0" w:type="auto"/>
            <w:tcBorders>
              <w:top w:val="single" w:sz="4" w:space="0" w:color="auto"/>
              <w:left w:val="single" w:sz="4" w:space="0" w:color="auto"/>
              <w:bottom w:val="single" w:sz="4" w:space="0" w:color="auto"/>
              <w:right w:val="single" w:sz="4" w:space="0" w:color="auto"/>
            </w:tcBorders>
            <w:shd w:val="clear" w:color="auto" w:fill="C5E0B3"/>
            <w:vAlign w:val="center"/>
          </w:tcPr>
          <w:p w14:paraId="798A26B2" w14:textId="77777777" w:rsidR="00FA760C" w:rsidRPr="00AE4CFF" w:rsidRDefault="00FA760C" w:rsidP="00FA429A">
            <w:pPr>
              <w:keepNext/>
              <w:keepLines/>
              <w:spacing w:before="0" w:after="0"/>
              <w:jc w:val="center"/>
              <w:rPr>
                <w:rFonts w:eastAsia="Calibri" w:cs="Arial"/>
                <w:color w:val="auto"/>
              </w:rPr>
            </w:pPr>
            <w:r w:rsidRPr="00AE4CFF">
              <w:rPr>
                <w:rFonts w:eastAsia="Calibri" w:cs="Arial"/>
                <w:color w:val="auto"/>
              </w:rPr>
              <w:t>Habitat and ecosystem models</w:t>
            </w:r>
          </w:p>
        </w:tc>
      </w:tr>
      <w:tr w:rsidR="00FA760C" w:rsidRPr="000B0EC4" w14:paraId="69F909F2" w14:textId="77777777" w:rsidTr="00FA429A">
        <w:trPr>
          <w:jc w:val="center"/>
        </w:trPr>
        <w:tc>
          <w:tcPr>
            <w:tcW w:w="0" w:type="auto"/>
            <w:gridSpan w:val="6"/>
            <w:vAlign w:val="center"/>
          </w:tcPr>
          <w:p w14:paraId="1EE24836" w14:textId="77777777" w:rsidR="00FA760C" w:rsidRPr="00AE4CFF" w:rsidRDefault="00FA760C" w:rsidP="00FA429A">
            <w:pPr>
              <w:keepNext/>
              <w:keepLines/>
              <w:spacing w:before="0" w:after="0"/>
              <w:jc w:val="center"/>
              <w:rPr>
                <w:rFonts w:eastAsia="Calibri" w:cs="Arial"/>
                <w:color w:val="auto"/>
                <w:sz w:val="12"/>
                <w:szCs w:val="12"/>
              </w:rPr>
            </w:pPr>
          </w:p>
        </w:tc>
      </w:tr>
      <w:tr w:rsidR="00FA760C" w:rsidRPr="000B0EC4" w14:paraId="5F8058B0" w14:textId="77777777" w:rsidTr="00FA429A">
        <w:trPr>
          <w:trHeight w:val="434"/>
          <w:jc w:val="center"/>
        </w:trPr>
        <w:tc>
          <w:tcPr>
            <w:tcW w:w="0" w:type="auto"/>
            <w:vMerge w:val="restart"/>
            <w:tcBorders>
              <w:right w:val="single" w:sz="4" w:space="0" w:color="auto"/>
            </w:tcBorders>
            <w:vAlign w:val="center"/>
          </w:tcPr>
          <w:p w14:paraId="11FF69F3" w14:textId="77777777" w:rsidR="00FA760C" w:rsidRPr="00AE4CFF" w:rsidRDefault="00FA760C" w:rsidP="00FA429A">
            <w:pPr>
              <w:keepNext/>
              <w:keepLines/>
              <w:spacing w:before="0" w:after="0"/>
              <w:jc w:val="center"/>
              <w:rPr>
                <w:rFonts w:eastAsia="Calibri" w:cs="Arial"/>
                <w:b/>
                <w:color w:val="auto"/>
              </w:rPr>
            </w:pPr>
            <w:r w:rsidRPr="00AE4CFF">
              <w:rPr>
                <w:rFonts w:eastAsia="Calibri" w:cs="Arial"/>
                <w:b/>
                <w:color w:val="auto"/>
              </w:rPr>
              <w:t>Strategies</w:t>
            </w:r>
          </w:p>
        </w:tc>
        <w:tc>
          <w:tcPr>
            <w:tcW w:w="3185"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14:paraId="0E904B60" w14:textId="77777777" w:rsidR="00FA760C" w:rsidRPr="00AE4CFF" w:rsidRDefault="00FA760C" w:rsidP="00FA429A">
            <w:pPr>
              <w:keepNext/>
              <w:keepLines/>
              <w:spacing w:before="0" w:after="0"/>
              <w:jc w:val="center"/>
              <w:rPr>
                <w:rFonts w:eastAsia="Calibri" w:cs="Arial"/>
                <w:color w:val="auto"/>
              </w:rPr>
            </w:pPr>
            <w:r w:rsidRPr="00AE4CFF">
              <w:rPr>
                <w:rFonts w:eastAsia="Calibri" w:cs="Arial"/>
                <w:color w:val="auto"/>
              </w:rPr>
              <w:t>Harvest Strategy</w:t>
            </w:r>
          </w:p>
        </w:tc>
        <w:tc>
          <w:tcPr>
            <w:tcW w:w="3136" w:type="dxa"/>
            <w:gridSpan w:val="2"/>
            <w:tcBorders>
              <w:top w:val="single" w:sz="4" w:space="0" w:color="auto"/>
              <w:left w:val="single" w:sz="4" w:space="0" w:color="auto"/>
              <w:bottom w:val="single" w:sz="4" w:space="0" w:color="auto"/>
              <w:right w:val="single" w:sz="4" w:space="0" w:color="auto"/>
            </w:tcBorders>
            <w:shd w:val="clear" w:color="auto" w:fill="F5BDB7"/>
            <w:vAlign w:val="center"/>
          </w:tcPr>
          <w:p w14:paraId="50A848E9" w14:textId="77777777" w:rsidR="00FA760C" w:rsidRPr="00AE4CFF" w:rsidRDefault="00FA760C" w:rsidP="00FA429A">
            <w:pPr>
              <w:keepNext/>
              <w:keepLines/>
              <w:spacing w:before="0" w:after="0"/>
              <w:jc w:val="center"/>
              <w:rPr>
                <w:rFonts w:eastAsia="Calibri" w:cs="Arial"/>
                <w:color w:val="auto"/>
              </w:rPr>
            </w:pPr>
            <w:r w:rsidRPr="00AE4CFF">
              <w:rPr>
                <w:rFonts w:eastAsia="Calibri" w:cs="Arial"/>
                <w:color w:val="auto"/>
              </w:rPr>
              <w:t>Bycatch Strategy</w:t>
            </w:r>
          </w:p>
        </w:tc>
        <w:tc>
          <w:tcPr>
            <w:tcW w:w="0" w:type="auto"/>
            <w:tcBorders>
              <w:top w:val="single" w:sz="4" w:space="0" w:color="auto"/>
              <w:left w:val="single" w:sz="4" w:space="0" w:color="auto"/>
              <w:bottom w:val="single" w:sz="4" w:space="0" w:color="auto"/>
              <w:right w:val="single" w:sz="4" w:space="0" w:color="auto"/>
            </w:tcBorders>
            <w:shd w:val="clear" w:color="auto" w:fill="C5E0B3"/>
            <w:vAlign w:val="center"/>
          </w:tcPr>
          <w:p w14:paraId="630204D5" w14:textId="77777777" w:rsidR="00FA760C" w:rsidRPr="00AE4CFF" w:rsidRDefault="00FA760C" w:rsidP="00FA429A">
            <w:pPr>
              <w:keepNext/>
              <w:keepLines/>
              <w:spacing w:before="0" w:after="0"/>
              <w:jc w:val="center"/>
              <w:rPr>
                <w:rFonts w:eastAsia="Calibri" w:cs="Arial"/>
                <w:color w:val="auto"/>
              </w:rPr>
            </w:pPr>
            <w:r w:rsidRPr="00AE4CFF">
              <w:rPr>
                <w:rFonts w:eastAsia="Calibri" w:cs="Arial"/>
                <w:color w:val="auto"/>
              </w:rPr>
              <w:t>TBD</w:t>
            </w:r>
          </w:p>
        </w:tc>
      </w:tr>
      <w:tr w:rsidR="00FA760C" w:rsidRPr="000B0EC4" w14:paraId="12BDAEDC" w14:textId="77777777" w:rsidTr="00FA429A">
        <w:trPr>
          <w:jc w:val="center"/>
        </w:trPr>
        <w:tc>
          <w:tcPr>
            <w:tcW w:w="0" w:type="auto"/>
            <w:vMerge/>
            <w:tcBorders>
              <w:right w:val="single" w:sz="4" w:space="0" w:color="auto"/>
            </w:tcBorders>
            <w:vAlign w:val="center"/>
          </w:tcPr>
          <w:p w14:paraId="59D734B3" w14:textId="77777777" w:rsidR="00FA760C" w:rsidRPr="00AE4CFF" w:rsidRDefault="00FA760C" w:rsidP="00FA429A">
            <w:pPr>
              <w:keepNext/>
              <w:keepLines/>
              <w:spacing w:before="0" w:after="0"/>
              <w:rPr>
                <w:rFonts w:eastAsia="Calibri" w:cs="Arial"/>
                <w:color w:val="auto"/>
              </w:rPr>
            </w:pPr>
          </w:p>
        </w:tc>
        <w:tc>
          <w:tcPr>
            <w:tcW w:w="0" w:type="auto"/>
            <w:gridSpan w:val="5"/>
            <w:tcBorders>
              <w:top w:val="single" w:sz="4" w:space="0" w:color="auto"/>
              <w:left w:val="single" w:sz="4" w:space="0" w:color="auto"/>
              <w:bottom w:val="single" w:sz="4" w:space="0" w:color="auto"/>
              <w:right w:val="single" w:sz="4" w:space="0" w:color="auto"/>
            </w:tcBorders>
            <w:shd w:val="clear" w:color="auto" w:fill="FFE599"/>
            <w:vAlign w:val="center"/>
          </w:tcPr>
          <w:p w14:paraId="300D8BEC" w14:textId="77777777" w:rsidR="00FA760C" w:rsidRPr="00AE4CFF" w:rsidRDefault="00FA760C" w:rsidP="00FA429A">
            <w:pPr>
              <w:keepNext/>
              <w:keepLines/>
              <w:spacing w:before="0" w:after="0"/>
              <w:jc w:val="center"/>
              <w:rPr>
                <w:rFonts w:eastAsia="Calibri" w:cs="Arial"/>
                <w:color w:val="auto"/>
              </w:rPr>
            </w:pPr>
            <w:r w:rsidRPr="00AE4CFF">
              <w:rPr>
                <w:rFonts w:eastAsia="Calibri" w:cs="Arial"/>
                <w:color w:val="auto"/>
              </w:rPr>
              <w:t>Research Strategy + Data and Monitoring Strategy</w:t>
            </w:r>
          </w:p>
        </w:tc>
      </w:tr>
    </w:tbl>
    <w:p w14:paraId="11E9E466" w14:textId="36253000" w:rsidR="00FA760C" w:rsidRPr="00AE4CFF" w:rsidRDefault="00FA760C" w:rsidP="00FA760C">
      <w:pPr>
        <w:pStyle w:val="Caption"/>
        <w:keepNext w:val="0"/>
        <w:keepLines/>
        <w:rPr>
          <w:rFonts w:cs="Arial"/>
        </w:rPr>
      </w:pPr>
      <w:bookmarkStart w:id="14" w:name="Figure_1"/>
      <w:bookmarkStart w:id="15" w:name="_Toc102984941"/>
      <w:bookmarkEnd w:id="14"/>
      <w:r w:rsidRPr="00AE4CFF">
        <w:rPr>
          <w:rFonts w:cs="Arial"/>
        </w:rPr>
        <w:t xml:space="preserve">Figure </w:t>
      </w:r>
      <w:r w:rsidRPr="00AE4CFF">
        <w:rPr>
          <w:rFonts w:cs="Arial"/>
          <w:color w:val="2B579A"/>
          <w:shd w:val="clear" w:color="auto" w:fill="E6E6E6"/>
        </w:rPr>
        <w:fldChar w:fldCharType="begin"/>
      </w:r>
      <w:r w:rsidRPr="00AE4CFF">
        <w:rPr>
          <w:rFonts w:cs="Arial"/>
        </w:rPr>
        <w:instrText xml:space="preserve"> SEQ Figure \* ARABIC </w:instrText>
      </w:r>
      <w:r w:rsidRPr="00AE4CFF">
        <w:rPr>
          <w:rFonts w:cs="Arial"/>
          <w:color w:val="2B579A"/>
          <w:shd w:val="clear" w:color="auto" w:fill="E6E6E6"/>
        </w:rPr>
        <w:fldChar w:fldCharType="separate"/>
      </w:r>
      <w:r w:rsidR="009E6E4E">
        <w:rPr>
          <w:rFonts w:cs="Arial"/>
          <w:noProof/>
        </w:rPr>
        <w:t>1</w:t>
      </w:r>
      <w:r w:rsidRPr="00AE4CFF">
        <w:rPr>
          <w:rFonts w:cs="Arial"/>
          <w:color w:val="2B579A"/>
          <w:shd w:val="clear" w:color="auto" w:fill="E6E6E6"/>
        </w:rPr>
        <w:fldChar w:fldCharType="end"/>
      </w:r>
      <w:r w:rsidRPr="00AE4CFF">
        <w:rPr>
          <w:rFonts w:cs="Arial"/>
        </w:rPr>
        <w:t>: AFMA’s ERM and its relationship with fisheries legislation and policies, ecological components and risk assessment tools which address ERM and other fisheries management objectives.</w:t>
      </w:r>
      <w:bookmarkEnd w:id="15"/>
    </w:p>
    <w:p w14:paraId="54EBD28D" w14:textId="034B92C6" w:rsidR="00FA760C" w:rsidRPr="00AE4CFF" w:rsidRDefault="00FA760C" w:rsidP="00FA760C">
      <w:pPr>
        <w:rPr>
          <w:rFonts w:cs="Arial"/>
        </w:rPr>
      </w:pPr>
      <w:r w:rsidRPr="00AE4CFF">
        <w:rPr>
          <w:rFonts w:cs="Arial"/>
        </w:rPr>
        <w:t xml:space="preserve">This </w:t>
      </w:r>
      <w:r w:rsidR="00713CB5" w:rsidRPr="00AE4CFF">
        <w:rPr>
          <w:rFonts w:cs="Arial"/>
        </w:rPr>
        <w:t>guide</w:t>
      </w:r>
      <w:r w:rsidR="00A3365F" w:rsidRPr="00AE4CFF">
        <w:rPr>
          <w:rFonts w:cs="Arial"/>
        </w:rPr>
        <w:t xml:space="preserve"> </w:t>
      </w:r>
      <w:r w:rsidRPr="00AE4CFF">
        <w:rPr>
          <w:rFonts w:cs="Arial"/>
        </w:rPr>
        <w:t xml:space="preserve">provides </w:t>
      </w:r>
      <w:r w:rsidR="00713CB5" w:rsidRPr="00AE4CFF">
        <w:rPr>
          <w:rFonts w:cs="Arial"/>
        </w:rPr>
        <w:t xml:space="preserve">direction </w:t>
      </w:r>
      <w:r w:rsidRPr="00AE4CFF">
        <w:rPr>
          <w:rFonts w:cs="Arial"/>
        </w:rPr>
        <w:t>for fisheries managers to implement the revised ERAEF for their fisheries (see 2017 ERM Guide for information on previous ERM processes). It describes the interaction between ecological sustainability and other fisheries management objectives, and the integration and role of ERA and ERM processes in pursuit of those objectives.</w:t>
      </w:r>
    </w:p>
    <w:p w14:paraId="75F95F95" w14:textId="77777777" w:rsidR="00FA760C" w:rsidRPr="00DF7A60" w:rsidRDefault="00FA760C" w:rsidP="00DF7A60">
      <w:pPr>
        <w:pStyle w:val="Heading2"/>
        <w:rPr>
          <w:rFonts w:cs="Arial"/>
          <w:sz w:val="32"/>
        </w:rPr>
      </w:pPr>
      <w:bookmarkStart w:id="16" w:name="Chapter_2_2"/>
      <w:bookmarkStart w:id="17" w:name="_Toc129795758"/>
      <w:bookmarkEnd w:id="16"/>
      <w:r w:rsidRPr="00DF7A60">
        <w:rPr>
          <w:rFonts w:cs="Arial"/>
          <w:color w:val="1B818F"/>
          <w:sz w:val="32"/>
        </w:rPr>
        <w:lastRenderedPageBreak/>
        <w:t>Scope</w:t>
      </w:r>
      <w:bookmarkEnd w:id="17"/>
    </w:p>
    <w:p w14:paraId="7AD4DAB3" w14:textId="77777777" w:rsidR="00FA760C" w:rsidRPr="0084446F" w:rsidRDefault="00FA760C" w:rsidP="00FA760C">
      <w:pPr>
        <w:rPr>
          <w:rFonts w:cs="Arial"/>
        </w:rPr>
      </w:pPr>
      <w:r w:rsidRPr="0084446F">
        <w:rPr>
          <w:rFonts w:cs="Arial"/>
        </w:rPr>
        <w:t>AFMA’s ERM framework (including ERAEF) assesses and manages the impacts and risks</w:t>
      </w:r>
      <w:r w:rsidRPr="0084446F">
        <w:rPr>
          <w:rStyle w:val="FootnoteReference"/>
          <w:rFonts w:cs="Arial"/>
        </w:rPr>
        <w:footnoteReference w:id="5"/>
      </w:r>
      <w:r w:rsidRPr="0084446F">
        <w:rPr>
          <w:rFonts w:cs="Arial"/>
        </w:rPr>
        <w:t xml:space="preserve"> posed by Commonwealth fisheries</w:t>
      </w:r>
      <w:r w:rsidRPr="0084446F">
        <w:rPr>
          <w:rStyle w:val="FootnoteReference"/>
          <w:rFonts w:cs="Arial"/>
        </w:rPr>
        <w:footnoteReference w:id="6"/>
      </w:r>
      <w:r w:rsidRPr="0084446F">
        <w:rPr>
          <w:rFonts w:cs="Arial"/>
        </w:rPr>
        <w:t xml:space="preserve"> to the following ecological components:</w:t>
      </w:r>
    </w:p>
    <w:p w14:paraId="52D703BB" w14:textId="77777777" w:rsidR="00FA760C" w:rsidRPr="009C4C9F" w:rsidRDefault="00FA760C" w:rsidP="009C4C9F">
      <w:pPr>
        <w:pStyle w:val="AFMANumberedlist"/>
        <w:numPr>
          <w:ilvl w:val="0"/>
          <w:numId w:val="0"/>
        </w:numPr>
        <w:ind w:left="349"/>
        <w:rPr>
          <w:rFonts w:ascii="Arial" w:hAnsi="Arial" w:cs="Arial"/>
        </w:rPr>
      </w:pPr>
      <w:r w:rsidRPr="009C4C9F">
        <w:rPr>
          <w:rFonts w:ascii="Arial" w:hAnsi="Arial" w:cs="Arial"/>
        </w:rPr>
        <w:t>Commercial species which include:</w:t>
      </w:r>
    </w:p>
    <w:p w14:paraId="1DB6FCC5" w14:textId="20136B50" w:rsidR="00FA760C" w:rsidRPr="009C4C9F" w:rsidRDefault="008E5B9B">
      <w:pPr>
        <w:pStyle w:val="AFMANumberedlist"/>
        <w:rPr>
          <w:rFonts w:ascii="Arial" w:hAnsi="Arial" w:cs="Arial"/>
        </w:rPr>
      </w:pPr>
      <w:r w:rsidRPr="009C4C9F">
        <w:rPr>
          <w:rFonts w:ascii="Arial" w:hAnsi="Arial" w:cs="Arial"/>
        </w:rPr>
        <w:t xml:space="preserve">key </w:t>
      </w:r>
      <w:r w:rsidR="00FA760C" w:rsidRPr="009C4C9F">
        <w:rPr>
          <w:rFonts w:ascii="Arial" w:hAnsi="Arial" w:cs="Arial"/>
        </w:rPr>
        <w:t>commercial species – defined in the HSP as species that are most relevant to the objective of maximising net economic returns to the Australian community from management of the fishery. Key commercial species are managed under the HSP</w:t>
      </w:r>
    </w:p>
    <w:p w14:paraId="100BD142" w14:textId="24088D4B" w:rsidR="00FA760C" w:rsidRPr="009C4C9F" w:rsidRDefault="00FA760C">
      <w:pPr>
        <w:pStyle w:val="AFMANumberedlist"/>
        <w:rPr>
          <w:rFonts w:ascii="Arial" w:hAnsi="Arial" w:cs="Arial"/>
        </w:rPr>
      </w:pPr>
      <w:proofErr w:type="spellStart"/>
      <w:r w:rsidRPr="009C4C9F" w:rsidDel="003152D6">
        <w:rPr>
          <w:rFonts w:ascii="Arial" w:hAnsi="Arial" w:cs="Arial"/>
        </w:rPr>
        <w:t>Byproduct</w:t>
      </w:r>
      <w:proofErr w:type="spellEnd"/>
      <w:r w:rsidRPr="009C4C9F">
        <w:rPr>
          <w:rFonts w:ascii="Arial" w:hAnsi="Arial" w:cs="Arial"/>
        </w:rPr>
        <w:t xml:space="preserve"> species – defined in the HSP as species that make some contribution to the value of the catch in a fishery but less than that of key commercial species. These stocks may be rarely encountered and usually retained, or frequently encountered and occasionally retained. </w:t>
      </w:r>
      <w:proofErr w:type="spellStart"/>
      <w:r w:rsidRPr="009C4C9F" w:rsidDel="008E2732">
        <w:rPr>
          <w:rFonts w:ascii="Arial" w:hAnsi="Arial" w:cs="Arial"/>
        </w:rPr>
        <w:t>Byproduct</w:t>
      </w:r>
      <w:proofErr w:type="spellEnd"/>
      <w:r w:rsidRPr="009C4C9F">
        <w:rPr>
          <w:rFonts w:ascii="Arial" w:hAnsi="Arial" w:cs="Arial"/>
        </w:rPr>
        <w:t xml:space="preserve"> species are managed under the HSP</w:t>
      </w:r>
      <w:r w:rsidR="008E2732" w:rsidRPr="009C4C9F">
        <w:rPr>
          <w:rFonts w:ascii="Arial" w:hAnsi="Arial" w:cs="Arial"/>
        </w:rPr>
        <w:t>,</w:t>
      </w:r>
      <w:r w:rsidRPr="009C4C9F">
        <w:rPr>
          <w:rFonts w:ascii="Arial" w:hAnsi="Arial" w:cs="Arial"/>
        </w:rPr>
        <w:t xml:space="preserve"> and</w:t>
      </w:r>
    </w:p>
    <w:p w14:paraId="30679397" w14:textId="77777777" w:rsidR="00FA760C" w:rsidRPr="009C4C9F" w:rsidRDefault="00FA760C" w:rsidP="009C4C9F">
      <w:pPr>
        <w:pStyle w:val="AFMANumberedlist"/>
        <w:numPr>
          <w:ilvl w:val="0"/>
          <w:numId w:val="0"/>
        </w:numPr>
        <w:ind w:left="349"/>
        <w:rPr>
          <w:rFonts w:ascii="Arial" w:hAnsi="Arial" w:cs="Arial"/>
        </w:rPr>
      </w:pPr>
      <w:r w:rsidRPr="009C4C9F">
        <w:rPr>
          <w:rFonts w:ascii="Arial" w:hAnsi="Arial" w:cs="Arial"/>
        </w:rPr>
        <w:t>Bycatch species which include:</w:t>
      </w:r>
    </w:p>
    <w:p w14:paraId="1095CDB1" w14:textId="503BB981" w:rsidR="00FA760C" w:rsidRPr="009C4C9F" w:rsidRDefault="008E5B9B">
      <w:pPr>
        <w:pStyle w:val="AFMANumberedlist"/>
        <w:rPr>
          <w:rFonts w:ascii="Arial" w:hAnsi="Arial" w:cs="Arial"/>
        </w:rPr>
      </w:pPr>
      <w:r w:rsidRPr="009C4C9F">
        <w:rPr>
          <w:rFonts w:ascii="Arial" w:hAnsi="Arial" w:cs="Arial"/>
        </w:rPr>
        <w:t xml:space="preserve">general </w:t>
      </w:r>
      <w:r w:rsidR="00FA760C" w:rsidRPr="009C4C9F">
        <w:rPr>
          <w:rFonts w:ascii="Arial" w:hAnsi="Arial" w:cs="Arial"/>
        </w:rPr>
        <w:t xml:space="preserve">bycatch species – defined in the BP as all bycatch species that are not listed under the EPBC Act that are incidentally either taken in a fishery and returned to the sea or killed or injured </w:t>
      </w:r>
      <w:proofErr w:type="gramStart"/>
      <w:r w:rsidR="00FA760C" w:rsidRPr="009C4C9F">
        <w:rPr>
          <w:rFonts w:ascii="Arial" w:hAnsi="Arial" w:cs="Arial"/>
        </w:rPr>
        <w:t>as a result of</w:t>
      </w:r>
      <w:proofErr w:type="gramEnd"/>
      <w:r w:rsidR="00FA760C" w:rsidRPr="009C4C9F">
        <w:rPr>
          <w:rFonts w:ascii="Arial" w:hAnsi="Arial" w:cs="Arial"/>
        </w:rPr>
        <w:t xml:space="preserve"> interacting with fishing equipment in the fishery, but not taken. General bycatch species are managed under the BP</w:t>
      </w:r>
      <w:r w:rsidR="004539DC" w:rsidRPr="009C4C9F">
        <w:rPr>
          <w:rFonts w:ascii="Arial" w:hAnsi="Arial" w:cs="Arial"/>
        </w:rPr>
        <w:t>,</w:t>
      </w:r>
      <w:r w:rsidR="00FA760C" w:rsidRPr="009C4C9F">
        <w:rPr>
          <w:rFonts w:ascii="Arial" w:hAnsi="Arial" w:cs="Arial"/>
        </w:rPr>
        <w:t xml:space="preserve"> and</w:t>
      </w:r>
    </w:p>
    <w:p w14:paraId="5E00BDDD" w14:textId="77777777" w:rsidR="00FA760C" w:rsidRPr="009C4C9F" w:rsidRDefault="00FA760C">
      <w:pPr>
        <w:pStyle w:val="AFMANumberedlist"/>
        <w:rPr>
          <w:rFonts w:ascii="Arial" w:hAnsi="Arial" w:cs="Arial"/>
        </w:rPr>
      </w:pPr>
      <w:r w:rsidRPr="009C4C9F">
        <w:rPr>
          <w:rFonts w:ascii="Arial" w:hAnsi="Arial" w:cs="Arial"/>
        </w:rPr>
        <w:t>EPBC Act-listed species</w:t>
      </w:r>
      <w:r w:rsidRPr="009C4C9F">
        <w:rPr>
          <w:rFonts w:ascii="Arial" w:hAnsi="Arial" w:cs="Arial"/>
          <w:vertAlign w:val="superscript"/>
        </w:rPr>
        <w:footnoteReference w:id="7"/>
      </w:r>
      <w:r w:rsidRPr="009C4C9F">
        <w:rPr>
          <w:rFonts w:ascii="Arial" w:hAnsi="Arial" w:cs="Arial"/>
        </w:rPr>
        <w:t xml:space="preserve"> – defined in the BP as species comprising all those protected under Part 13 of the EPBC Act including whales and other cetaceans and listed threatened, marine, and migratory species (except for conservation-dependent species which are managed through rebuilding strategies under the HSP). EPBC Act-listed species are managed primarily under the EPBC Act.</w:t>
      </w:r>
    </w:p>
    <w:p w14:paraId="5D80BAD3" w14:textId="77777777" w:rsidR="00FA760C" w:rsidRPr="009C4C9F" w:rsidRDefault="00FA760C" w:rsidP="0084446F">
      <w:pPr>
        <w:pStyle w:val="AFMANumberedlist"/>
        <w:numPr>
          <w:ilvl w:val="0"/>
          <w:numId w:val="0"/>
        </w:numPr>
        <w:rPr>
          <w:rFonts w:ascii="Arial" w:hAnsi="Arial" w:cs="Arial"/>
        </w:rPr>
      </w:pPr>
      <w:r w:rsidRPr="009C4C9F">
        <w:rPr>
          <w:rFonts w:ascii="Arial" w:hAnsi="Arial" w:cs="Arial"/>
        </w:rPr>
        <w:t>Habitats and communities:</w:t>
      </w:r>
    </w:p>
    <w:p w14:paraId="2E8C0DF1" w14:textId="5C7BA729" w:rsidR="00FA760C" w:rsidRPr="009C4C9F" w:rsidRDefault="008E5B9B">
      <w:pPr>
        <w:pStyle w:val="AFMANumberedlist"/>
        <w:rPr>
          <w:rFonts w:ascii="Arial" w:hAnsi="Arial" w:cs="Arial"/>
        </w:rPr>
      </w:pPr>
      <w:r w:rsidRPr="009C4C9F">
        <w:rPr>
          <w:rFonts w:ascii="Arial" w:hAnsi="Arial" w:cs="Arial"/>
        </w:rPr>
        <w:t xml:space="preserve">habitats </w:t>
      </w:r>
      <w:r w:rsidR="00FA760C" w:rsidRPr="009C4C9F">
        <w:rPr>
          <w:rFonts w:ascii="Arial" w:hAnsi="Arial" w:cs="Arial"/>
        </w:rPr>
        <w:t>– described as the biological and physical environments in which an organism lives (Sainsbury 2008, Hobday et al. 2011)</w:t>
      </w:r>
      <w:r w:rsidR="004539DC" w:rsidRPr="009C4C9F">
        <w:rPr>
          <w:rFonts w:ascii="Arial" w:hAnsi="Arial" w:cs="Arial"/>
        </w:rPr>
        <w:t>,</w:t>
      </w:r>
      <w:r w:rsidR="00FA760C" w:rsidRPr="009C4C9F">
        <w:rPr>
          <w:rFonts w:ascii="Arial" w:hAnsi="Arial" w:cs="Arial"/>
        </w:rPr>
        <w:t xml:space="preserve"> and</w:t>
      </w:r>
    </w:p>
    <w:p w14:paraId="4DFF8F7F" w14:textId="0EC8C277" w:rsidR="00FA760C" w:rsidRPr="009C4C9F" w:rsidRDefault="008E5B9B">
      <w:pPr>
        <w:pStyle w:val="AFMANumberedlist"/>
        <w:rPr>
          <w:rFonts w:ascii="Arial" w:hAnsi="Arial" w:cs="Arial"/>
        </w:rPr>
      </w:pPr>
      <w:r w:rsidRPr="009C4C9F">
        <w:rPr>
          <w:rFonts w:ascii="Arial" w:hAnsi="Arial" w:cs="Arial"/>
        </w:rPr>
        <w:t xml:space="preserve">communities </w:t>
      </w:r>
      <w:r w:rsidR="00FA760C" w:rsidRPr="009C4C9F">
        <w:rPr>
          <w:rFonts w:ascii="Arial" w:hAnsi="Arial" w:cs="Arial"/>
        </w:rPr>
        <w:t>– described as assemblages of species in varying proportions doing different things and have properties that are the amalgam of the properties of individual populations and interactions among populations (</w:t>
      </w:r>
      <w:proofErr w:type="spellStart"/>
      <w:r w:rsidR="00FA760C" w:rsidRPr="009C4C9F">
        <w:rPr>
          <w:rFonts w:ascii="Arial" w:hAnsi="Arial" w:cs="Arial"/>
        </w:rPr>
        <w:t>Mangel</w:t>
      </w:r>
      <w:proofErr w:type="spellEnd"/>
      <w:r w:rsidR="00FA760C" w:rsidRPr="009C4C9F">
        <w:rPr>
          <w:rFonts w:ascii="Arial" w:hAnsi="Arial" w:cs="Arial"/>
        </w:rPr>
        <w:t xml:space="preserve"> and Levin 2005).</w:t>
      </w:r>
    </w:p>
    <w:p w14:paraId="6030D6C6" w14:textId="718BF85D" w:rsidR="00FA760C" w:rsidRPr="00556767" w:rsidRDefault="00FA760C" w:rsidP="00FA760C">
      <w:pPr>
        <w:rPr>
          <w:rFonts w:cs="Arial"/>
        </w:rPr>
      </w:pPr>
      <w:r w:rsidRPr="00556767">
        <w:rPr>
          <w:rFonts w:cs="Arial"/>
        </w:rPr>
        <w:lastRenderedPageBreak/>
        <w:t>It should be noted that ERM has, to date, been largely focussed on assessing and managing fishery risks to species populations but will in the future include increased focus on habitats and communities as overarching policy guidance is provided.</w:t>
      </w:r>
    </w:p>
    <w:p w14:paraId="46B19893" w14:textId="2368C8A0" w:rsidR="00F8504E" w:rsidRPr="00556767" w:rsidRDefault="00FA760C" w:rsidP="00556767">
      <w:pPr>
        <w:pStyle w:val="Heading2"/>
        <w:rPr>
          <w:rFonts w:cs="Arial"/>
          <w:sz w:val="32"/>
        </w:rPr>
      </w:pPr>
      <w:bookmarkStart w:id="18" w:name="Chapter_2_3"/>
      <w:bookmarkStart w:id="19" w:name="_Toc129795759"/>
      <w:bookmarkEnd w:id="18"/>
      <w:r w:rsidRPr="00556767">
        <w:rPr>
          <w:rFonts w:cs="Arial"/>
          <w:color w:val="1B818F"/>
          <w:sz w:val="32"/>
        </w:rPr>
        <w:t>Objectives</w:t>
      </w:r>
      <w:bookmarkEnd w:id="19"/>
    </w:p>
    <w:p w14:paraId="0888448B" w14:textId="621D0533" w:rsidR="00FA760C" w:rsidRPr="00556767" w:rsidRDefault="00FA760C" w:rsidP="00FA760C">
      <w:pPr>
        <w:rPr>
          <w:rFonts w:cs="Arial"/>
        </w:rPr>
      </w:pPr>
      <w:bookmarkStart w:id="20" w:name="_Toc87881735"/>
      <w:bookmarkEnd w:id="20"/>
      <w:r w:rsidRPr="00556767">
        <w:rPr>
          <w:rFonts w:cs="Arial"/>
        </w:rPr>
        <w:t>The primary ecological sustainability objectives that AFMA pursues through its ERM framework mirror the sustainability objectives defined in existing fisheries and environmental legislation, policies, guidelines, and international agreements (</w:t>
      </w:r>
      <w:hyperlink w:anchor="Attachment_2" w:history="1">
        <w:r w:rsidRPr="00556767">
          <w:rPr>
            <w:rStyle w:val="Hyperlink"/>
            <w:rFonts w:ascii="Arial" w:hAnsi="Arial" w:cs="Arial"/>
          </w:rPr>
          <w:t>Attachment 2</w:t>
        </w:r>
      </w:hyperlink>
      <w:r w:rsidRPr="00556767">
        <w:rPr>
          <w:rFonts w:cs="Arial"/>
        </w:rPr>
        <w:t>). In summary</w:t>
      </w:r>
      <w:r w:rsidR="007D324C" w:rsidRPr="00556767">
        <w:rPr>
          <w:rFonts w:cs="Arial"/>
        </w:rPr>
        <w:t>,</w:t>
      </w:r>
      <w:r w:rsidRPr="00556767">
        <w:rPr>
          <w:rFonts w:cs="Arial"/>
        </w:rPr>
        <w:t xml:space="preserve"> they are:</w:t>
      </w:r>
    </w:p>
    <w:p w14:paraId="6EBA3959" w14:textId="7D6AAECC" w:rsidR="00FA760C" w:rsidRPr="0084446F" w:rsidRDefault="008E5B9B" w:rsidP="0084446F">
      <w:pPr>
        <w:pStyle w:val="AFMANumberedlist"/>
        <w:rPr>
          <w:rFonts w:ascii="Arial" w:hAnsi="Arial" w:cs="Arial"/>
        </w:rPr>
      </w:pPr>
      <w:r w:rsidRPr="0084446F">
        <w:rPr>
          <w:rFonts w:ascii="Arial" w:hAnsi="Arial" w:cs="Arial"/>
        </w:rPr>
        <w:t xml:space="preserve">to </w:t>
      </w:r>
      <w:r w:rsidR="00FA760C" w:rsidRPr="0084446F">
        <w:rPr>
          <w:rFonts w:ascii="Arial" w:hAnsi="Arial" w:cs="Arial"/>
        </w:rPr>
        <w:t>ensure that fishing (in Commonwealth commercial fisheries) does not reduce any commercial or bycatch species populations (that is, discrete biological units, commonly referred to as stocks in the BP and HSP) to or below a level at which the risk of recruitment impairment</w:t>
      </w:r>
      <w:r w:rsidR="00FA760C" w:rsidRPr="0084446F">
        <w:rPr>
          <w:rStyle w:val="FootnoteReference"/>
          <w:rFonts w:ascii="Arial" w:hAnsi="Arial" w:cs="Arial"/>
        </w:rPr>
        <w:footnoteReference w:id="8"/>
      </w:r>
      <w:r w:rsidR="00FA760C" w:rsidRPr="0084446F">
        <w:rPr>
          <w:rFonts w:ascii="Arial" w:hAnsi="Arial" w:cs="Arial"/>
        </w:rPr>
        <w:t xml:space="preserve"> is unacceptably high</w:t>
      </w:r>
    </w:p>
    <w:p w14:paraId="7936F5A7" w14:textId="7C5ED300" w:rsidR="00FA760C" w:rsidRPr="0084446F" w:rsidRDefault="008E5B9B" w:rsidP="0084446F">
      <w:pPr>
        <w:pStyle w:val="AFMANumberedlist"/>
        <w:rPr>
          <w:rFonts w:ascii="Arial" w:hAnsi="Arial" w:cs="Arial"/>
        </w:rPr>
      </w:pPr>
      <w:r w:rsidRPr="62064C0D">
        <w:rPr>
          <w:rFonts w:ascii="Arial" w:hAnsi="Arial" w:cs="Arial"/>
        </w:rPr>
        <w:t xml:space="preserve">where </w:t>
      </w:r>
      <w:r w:rsidR="00FA760C" w:rsidRPr="62064C0D">
        <w:rPr>
          <w:rFonts w:ascii="Arial" w:hAnsi="Arial" w:cs="Arial"/>
        </w:rPr>
        <w:t>such fishing impacts have occurred to rebuild species populations to above that level to the extent fisheries management is able to do so</w:t>
      </w:r>
    </w:p>
    <w:p w14:paraId="4AF35040" w14:textId="605F9DDB" w:rsidR="00713CB5" w:rsidRPr="0084446F" w:rsidRDefault="008E5B9B" w:rsidP="0084446F">
      <w:pPr>
        <w:pStyle w:val="AFMANumberedlist"/>
        <w:rPr>
          <w:rFonts w:ascii="Arial" w:hAnsi="Arial" w:cs="Arial"/>
        </w:rPr>
      </w:pPr>
      <w:r w:rsidRPr="62064C0D">
        <w:rPr>
          <w:rFonts w:ascii="Arial" w:hAnsi="Arial" w:cs="Arial"/>
        </w:rPr>
        <w:t xml:space="preserve">to </w:t>
      </w:r>
      <w:r w:rsidR="00FA760C" w:rsidRPr="62064C0D">
        <w:rPr>
          <w:rFonts w:ascii="Arial" w:hAnsi="Arial" w:cs="Arial"/>
        </w:rPr>
        <w:t>minimise fishing-related impacts on general bycatch and EPBC Act-listed species by ensuring the exploitation of fisheries resources is consistent with the principles of ESD</w:t>
      </w:r>
      <w:r w:rsidR="00284979" w:rsidRPr="62064C0D">
        <w:rPr>
          <w:rFonts w:ascii="Arial" w:hAnsi="Arial" w:cs="Arial"/>
        </w:rPr>
        <w:t>,</w:t>
      </w:r>
      <w:r w:rsidR="00FA760C" w:rsidRPr="62064C0D">
        <w:rPr>
          <w:rFonts w:ascii="Arial" w:hAnsi="Arial" w:cs="Arial"/>
        </w:rPr>
        <w:t xml:space="preserve"> and</w:t>
      </w:r>
    </w:p>
    <w:p w14:paraId="2CD3F33F" w14:textId="279A7885" w:rsidR="00335C26" w:rsidRPr="0084446F" w:rsidRDefault="008E5B9B" w:rsidP="62064C0D">
      <w:pPr>
        <w:pStyle w:val="AFMANumberedlist"/>
        <w:rPr>
          <w:rFonts w:ascii="Arial" w:hAnsi="Arial" w:cs="Arial"/>
        </w:rPr>
      </w:pPr>
      <w:r w:rsidRPr="0084446F">
        <w:rPr>
          <w:rFonts w:ascii="Arial" w:hAnsi="Arial" w:cs="Arial"/>
        </w:rPr>
        <w:t xml:space="preserve">to </w:t>
      </w:r>
      <w:r w:rsidR="00FA760C" w:rsidRPr="0084446F">
        <w:rPr>
          <w:rFonts w:ascii="Arial" w:hAnsi="Arial" w:cs="Arial"/>
        </w:rPr>
        <w:t>ensure broader habitat security</w:t>
      </w:r>
      <w:r w:rsidR="00FA760C" w:rsidRPr="0084446F" w:rsidDel="007907DF">
        <w:rPr>
          <w:rFonts w:ascii="Arial" w:hAnsi="Arial" w:cs="Arial"/>
        </w:rPr>
        <w:t xml:space="preserve"> for non-living ecological components</w:t>
      </w:r>
      <w:r w:rsidR="00FA760C" w:rsidRPr="0084446F">
        <w:rPr>
          <w:rFonts w:ascii="Arial" w:hAnsi="Arial" w:cs="Arial"/>
          <w:vertAlign w:val="superscript"/>
        </w:rPr>
        <w:footnoteReference w:id="9"/>
      </w:r>
      <w:r w:rsidR="00FA760C" w:rsidRPr="0084446F">
        <w:rPr>
          <w:rFonts w:ascii="Arial" w:hAnsi="Arial" w:cs="Arial"/>
        </w:rPr>
        <w:t>.</w:t>
      </w:r>
    </w:p>
    <w:p w14:paraId="4E6C4BD4" w14:textId="731EA5DF" w:rsidR="00FA760C" w:rsidRPr="00556767" w:rsidRDefault="00FA760C" w:rsidP="00556767">
      <w:pPr>
        <w:pStyle w:val="Heading3"/>
        <w:rPr>
          <w:rFonts w:cs="Arial"/>
          <w:i/>
          <w:sz w:val="28"/>
        </w:rPr>
      </w:pPr>
      <w:bookmarkStart w:id="21" w:name="_Toc129795760"/>
      <w:r w:rsidRPr="00556767">
        <w:rPr>
          <w:rFonts w:cs="Arial"/>
          <w:i/>
          <w:iCs/>
          <w:sz w:val="28"/>
        </w:rPr>
        <w:t>Consideration of other legislative objectives</w:t>
      </w:r>
      <w:bookmarkEnd w:id="21"/>
    </w:p>
    <w:p w14:paraId="2BA5EAE5" w14:textId="77777777" w:rsidR="00FA760C" w:rsidRPr="00556767" w:rsidRDefault="00FA760C" w:rsidP="00FA760C">
      <w:pPr>
        <w:rPr>
          <w:rFonts w:cs="Arial"/>
        </w:rPr>
      </w:pPr>
      <w:r w:rsidRPr="00556767">
        <w:rPr>
          <w:rFonts w:cs="Arial"/>
        </w:rPr>
        <w:t xml:space="preserve">AFMA’s ERM related objectives address only one component of AFMA’s requirement to pursue ESD under the FMA which defines ESD as requiring decision processes to </w:t>
      </w:r>
      <w:r w:rsidRPr="00556767">
        <w:rPr>
          <w:rFonts w:cs="Arial"/>
          <w:i/>
        </w:rPr>
        <w:t>“effectively integrate both long-term and short-term economic, environmental, social and equity considerations”</w:t>
      </w:r>
      <w:r w:rsidRPr="00556767">
        <w:rPr>
          <w:rFonts w:cs="Arial"/>
        </w:rPr>
        <w:t>.</w:t>
      </w:r>
    </w:p>
    <w:p w14:paraId="173115BB" w14:textId="77777777" w:rsidR="00FA760C" w:rsidRPr="0084446F" w:rsidRDefault="00FA760C" w:rsidP="00FA760C">
      <w:pPr>
        <w:rPr>
          <w:rFonts w:cs="Arial"/>
        </w:rPr>
      </w:pPr>
      <w:r w:rsidRPr="0084446F">
        <w:rPr>
          <w:rFonts w:cs="Arial"/>
        </w:rPr>
        <w:t>Under the FMA, the ESD objective also sits alongside other legislative requirements that AFMA pursues, including:</w:t>
      </w:r>
    </w:p>
    <w:p w14:paraId="511B65CC" w14:textId="69B2D002" w:rsidR="00FA760C" w:rsidRPr="0084446F" w:rsidRDefault="008E5B9B" w:rsidP="0084446F">
      <w:pPr>
        <w:pStyle w:val="AFMANumberedlist"/>
        <w:rPr>
          <w:rFonts w:ascii="Arial" w:hAnsi="Arial" w:cs="Arial"/>
        </w:rPr>
      </w:pPr>
      <w:r w:rsidRPr="62064C0D">
        <w:rPr>
          <w:rFonts w:ascii="Arial" w:hAnsi="Arial" w:cs="Arial"/>
        </w:rPr>
        <w:t xml:space="preserve">efficient </w:t>
      </w:r>
      <w:r w:rsidR="00FA760C" w:rsidRPr="62064C0D">
        <w:rPr>
          <w:rFonts w:ascii="Arial" w:hAnsi="Arial" w:cs="Arial"/>
        </w:rPr>
        <w:t xml:space="preserve">and </w:t>
      </w:r>
      <w:r w:rsidR="006E12EE" w:rsidRPr="62064C0D">
        <w:rPr>
          <w:rFonts w:ascii="Arial" w:hAnsi="Arial" w:cs="Arial"/>
        </w:rPr>
        <w:t>cost-effective</w:t>
      </w:r>
      <w:r w:rsidR="00FA760C" w:rsidRPr="62064C0D">
        <w:rPr>
          <w:rFonts w:ascii="Arial" w:hAnsi="Arial" w:cs="Arial"/>
        </w:rPr>
        <w:t xml:space="preserve"> fisheries management – for commercial species managed under harvest strategies, risk</w:t>
      </w:r>
      <w:r w:rsidR="009C4C9F">
        <w:rPr>
          <w:rFonts w:ascii="Arial" w:hAnsi="Arial" w:cs="Arial"/>
        </w:rPr>
        <w:t>-</w:t>
      </w:r>
      <w:r w:rsidR="00FA760C" w:rsidRPr="62064C0D">
        <w:rPr>
          <w:rFonts w:ascii="Arial" w:hAnsi="Arial" w:cs="Arial"/>
        </w:rPr>
        <w:t>cost</w:t>
      </w:r>
      <w:r w:rsidR="009C4C9F">
        <w:rPr>
          <w:rFonts w:ascii="Arial" w:hAnsi="Arial" w:cs="Arial"/>
        </w:rPr>
        <w:t>-</w:t>
      </w:r>
      <w:r w:rsidR="00FA760C" w:rsidRPr="62064C0D">
        <w:rPr>
          <w:rFonts w:ascii="Arial" w:hAnsi="Arial" w:cs="Arial"/>
        </w:rPr>
        <w:t xml:space="preserve">catch principles are applied during their development. These principles effectively require the consideration of risk trade-offs between the failure, or success, of a fishery in achieving management objectives. For species which are not managed under harvest strategies (namely most </w:t>
      </w:r>
      <w:r w:rsidR="0007236B" w:rsidRPr="62064C0D">
        <w:rPr>
          <w:rFonts w:ascii="Arial" w:hAnsi="Arial" w:cs="Arial"/>
        </w:rPr>
        <w:t>by-product</w:t>
      </w:r>
      <w:r w:rsidR="00FA760C" w:rsidRPr="62064C0D">
        <w:rPr>
          <w:rFonts w:ascii="Arial" w:hAnsi="Arial" w:cs="Arial"/>
        </w:rPr>
        <w:t xml:space="preserve"> and general bycatch species), the hierarchical ERAEF framework is designed to filter out low and medium risk species and focus management attention on </w:t>
      </w:r>
      <w:r w:rsidR="006E12EE" w:rsidRPr="62064C0D">
        <w:rPr>
          <w:rFonts w:ascii="Arial" w:hAnsi="Arial" w:cs="Arial"/>
        </w:rPr>
        <w:t>high-risk</w:t>
      </w:r>
      <w:r w:rsidR="00FA760C" w:rsidRPr="62064C0D">
        <w:rPr>
          <w:rFonts w:ascii="Arial" w:hAnsi="Arial" w:cs="Arial"/>
        </w:rPr>
        <w:t xml:space="preserve"> species in a </w:t>
      </w:r>
      <w:r w:rsidR="006E12EE" w:rsidRPr="62064C0D">
        <w:rPr>
          <w:rFonts w:ascii="Arial" w:hAnsi="Arial" w:cs="Arial"/>
        </w:rPr>
        <w:t>cost-effective</w:t>
      </w:r>
      <w:r w:rsidR="00FA760C" w:rsidRPr="62064C0D">
        <w:rPr>
          <w:rFonts w:ascii="Arial" w:hAnsi="Arial" w:cs="Arial"/>
        </w:rPr>
        <w:t xml:space="preserve"> manner</w:t>
      </w:r>
    </w:p>
    <w:p w14:paraId="231D2C29" w14:textId="63F38042" w:rsidR="00FA760C" w:rsidRPr="0084446F" w:rsidRDefault="008E5B9B" w:rsidP="0084446F">
      <w:pPr>
        <w:pStyle w:val="AFMANumberedlist"/>
        <w:rPr>
          <w:rFonts w:ascii="Arial" w:hAnsi="Arial" w:cs="Arial"/>
        </w:rPr>
      </w:pPr>
      <w:r w:rsidRPr="62064C0D">
        <w:rPr>
          <w:rFonts w:ascii="Arial" w:hAnsi="Arial" w:cs="Arial"/>
        </w:rPr>
        <w:lastRenderedPageBreak/>
        <w:t xml:space="preserve">maximising </w:t>
      </w:r>
      <w:r w:rsidR="00FA760C" w:rsidRPr="62064C0D">
        <w:rPr>
          <w:rFonts w:ascii="Arial" w:hAnsi="Arial" w:cs="Arial"/>
        </w:rPr>
        <w:t>net economic returns – the HSP gives effect to this objective</w:t>
      </w:r>
    </w:p>
    <w:p w14:paraId="3133EDB2" w14:textId="1781AF2C" w:rsidR="00FA760C" w:rsidRPr="0084446F" w:rsidRDefault="008E5B9B" w:rsidP="0084446F">
      <w:pPr>
        <w:pStyle w:val="AFMANumberedlist"/>
        <w:rPr>
          <w:rFonts w:ascii="Arial" w:hAnsi="Arial" w:cs="Arial"/>
        </w:rPr>
      </w:pPr>
      <w:r w:rsidRPr="62064C0D">
        <w:rPr>
          <w:rFonts w:ascii="Arial" w:hAnsi="Arial" w:cs="Arial"/>
        </w:rPr>
        <w:t xml:space="preserve">accountability </w:t>
      </w:r>
      <w:r w:rsidR="00FA760C" w:rsidRPr="62064C0D">
        <w:rPr>
          <w:rFonts w:ascii="Arial" w:hAnsi="Arial" w:cs="Arial"/>
        </w:rPr>
        <w:t>to the fishing industry and Australian community</w:t>
      </w:r>
      <w:r w:rsidR="00790451" w:rsidRPr="62064C0D">
        <w:rPr>
          <w:rFonts w:ascii="Arial" w:hAnsi="Arial" w:cs="Arial"/>
        </w:rPr>
        <w:t>,</w:t>
      </w:r>
      <w:r w:rsidR="00FA760C" w:rsidRPr="62064C0D">
        <w:rPr>
          <w:rFonts w:ascii="Arial" w:hAnsi="Arial" w:cs="Arial"/>
        </w:rPr>
        <w:t xml:space="preserve"> and</w:t>
      </w:r>
    </w:p>
    <w:p w14:paraId="3032A679" w14:textId="6529DD09" w:rsidR="00FA760C" w:rsidRPr="0084446F" w:rsidRDefault="008E5B9B" w:rsidP="0084446F">
      <w:pPr>
        <w:pStyle w:val="AFMANumberedlist"/>
        <w:rPr>
          <w:rFonts w:ascii="Arial" w:hAnsi="Arial" w:cs="Arial"/>
        </w:rPr>
      </w:pPr>
      <w:r w:rsidRPr="62064C0D">
        <w:rPr>
          <w:rFonts w:ascii="Arial" w:hAnsi="Arial" w:cs="Arial"/>
        </w:rPr>
        <w:t xml:space="preserve">optimal </w:t>
      </w:r>
      <w:r w:rsidR="00FA760C" w:rsidRPr="62064C0D">
        <w:rPr>
          <w:rFonts w:ascii="Arial" w:hAnsi="Arial" w:cs="Arial"/>
        </w:rPr>
        <w:t>utilisation of living resources.</w:t>
      </w:r>
    </w:p>
    <w:p w14:paraId="22293D83" w14:textId="77777777" w:rsidR="00FA760C" w:rsidRPr="0084446F" w:rsidRDefault="00FA760C" w:rsidP="00FA760C">
      <w:pPr>
        <w:rPr>
          <w:rFonts w:cs="Arial"/>
        </w:rPr>
      </w:pPr>
      <w:r w:rsidRPr="0084446F">
        <w:rPr>
          <w:rFonts w:cs="Arial"/>
        </w:rPr>
        <w:t>Under the EPBC Act, AFMA must also ensure that Commonwealth fisheries are conducted in a manner that:</w:t>
      </w:r>
    </w:p>
    <w:p w14:paraId="23297DFE" w14:textId="45C1799A" w:rsidR="00FA760C" w:rsidRPr="0084446F" w:rsidRDefault="008E5B9B" w:rsidP="0084446F">
      <w:pPr>
        <w:pStyle w:val="AFMANumberedlist"/>
        <w:rPr>
          <w:rFonts w:ascii="Arial" w:hAnsi="Arial" w:cs="Arial"/>
        </w:rPr>
      </w:pPr>
      <w:r w:rsidRPr="62064C0D">
        <w:rPr>
          <w:rFonts w:ascii="Arial" w:hAnsi="Arial" w:cs="Arial"/>
        </w:rPr>
        <w:t xml:space="preserve">requires </w:t>
      </w:r>
      <w:r w:rsidR="00FA760C" w:rsidRPr="62064C0D">
        <w:rPr>
          <w:rFonts w:ascii="Arial" w:hAnsi="Arial" w:cs="Arial"/>
        </w:rPr>
        <w:t xml:space="preserve">persons engaged in fishing to take all reasonable steps to ensure that listed threatened species (other than conservation dependent species), listed migratory species, listed marine species and cetaceans are not killed or injured </w:t>
      </w:r>
      <w:proofErr w:type="gramStart"/>
      <w:r w:rsidR="00FA760C" w:rsidRPr="62064C0D">
        <w:rPr>
          <w:rFonts w:ascii="Arial" w:hAnsi="Arial" w:cs="Arial"/>
        </w:rPr>
        <w:t>as a result of</w:t>
      </w:r>
      <w:proofErr w:type="gramEnd"/>
      <w:r w:rsidR="00FA760C" w:rsidRPr="62064C0D">
        <w:rPr>
          <w:rFonts w:ascii="Arial" w:hAnsi="Arial" w:cs="Arial"/>
        </w:rPr>
        <w:t xml:space="preserve"> the fishing</w:t>
      </w:r>
    </w:p>
    <w:p w14:paraId="09D343FB" w14:textId="2BD46B06" w:rsidR="00FA760C" w:rsidRPr="0084446F" w:rsidRDefault="008E5B9B" w:rsidP="0084446F">
      <w:pPr>
        <w:pStyle w:val="AFMANumberedlist"/>
        <w:rPr>
          <w:rFonts w:ascii="Arial" w:hAnsi="Arial" w:cs="Arial"/>
        </w:rPr>
      </w:pPr>
      <w:r w:rsidRPr="62064C0D">
        <w:rPr>
          <w:rFonts w:ascii="Arial" w:hAnsi="Arial" w:cs="Arial"/>
        </w:rPr>
        <w:t xml:space="preserve">does </w:t>
      </w:r>
      <w:r w:rsidR="00FA760C" w:rsidRPr="62064C0D">
        <w:rPr>
          <w:rFonts w:ascii="Arial" w:hAnsi="Arial" w:cs="Arial"/>
        </w:rPr>
        <w:t>not, or is not likely to, adversely affect the survival or recovery in nature of any listed threatened species</w:t>
      </w:r>
      <w:r w:rsidR="00790451" w:rsidRPr="62064C0D">
        <w:rPr>
          <w:rFonts w:ascii="Arial" w:hAnsi="Arial" w:cs="Arial"/>
        </w:rPr>
        <w:t>,</w:t>
      </w:r>
      <w:r w:rsidR="00FA760C" w:rsidRPr="62064C0D">
        <w:rPr>
          <w:rFonts w:ascii="Arial" w:hAnsi="Arial" w:cs="Arial"/>
        </w:rPr>
        <w:t xml:space="preserve"> and</w:t>
      </w:r>
    </w:p>
    <w:p w14:paraId="08E3AB56" w14:textId="0F1A9907" w:rsidR="00FA760C" w:rsidRPr="0084446F" w:rsidRDefault="008E5B9B" w:rsidP="0084446F">
      <w:pPr>
        <w:pStyle w:val="AFMANumberedlist"/>
        <w:rPr>
          <w:rFonts w:ascii="Arial" w:hAnsi="Arial" w:cs="Arial"/>
        </w:rPr>
      </w:pPr>
      <w:r w:rsidRPr="62064C0D">
        <w:rPr>
          <w:rFonts w:ascii="Arial" w:hAnsi="Arial" w:cs="Arial"/>
        </w:rPr>
        <w:t xml:space="preserve">does </w:t>
      </w:r>
      <w:r w:rsidR="00FA760C" w:rsidRPr="62064C0D">
        <w:rPr>
          <w:rFonts w:ascii="Arial" w:hAnsi="Arial" w:cs="Arial"/>
        </w:rPr>
        <w:t>not, or is not likely to, adversely affect the conservation status of listed migratory species, listed marine species or cetaceans or a population of that species.</w:t>
      </w:r>
    </w:p>
    <w:p w14:paraId="2130A9BB" w14:textId="77777777" w:rsidR="00FA760C" w:rsidRPr="0084446F" w:rsidRDefault="00FA760C" w:rsidP="00FA760C">
      <w:pPr>
        <w:rPr>
          <w:rFonts w:cs="Arial"/>
        </w:rPr>
      </w:pPr>
      <w:r w:rsidRPr="62064C0D">
        <w:rPr>
          <w:rFonts w:cs="Arial"/>
        </w:rPr>
        <w:t>The BP states EPBC Act-listed species are managed separately to general bycatch species due to their special status under Australia’s national environmental legislation (</w:t>
      </w:r>
      <w:proofErr w:type="gramStart"/>
      <w:r w:rsidRPr="62064C0D">
        <w:rPr>
          <w:rFonts w:cs="Arial"/>
        </w:rPr>
        <w:t>i.e.</w:t>
      </w:r>
      <w:proofErr w:type="gramEnd"/>
      <w:r w:rsidRPr="62064C0D">
        <w:rPr>
          <w:rFonts w:cs="Arial"/>
        </w:rPr>
        <w:t xml:space="preserve"> the EPBC Act).</w:t>
      </w:r>
    </w:p>
    <w:p w14:paraId="62EC3A35" w14:textId="77777777" w:rsidR="00FA760C" w:rsidRPr="00556767" w:rsidRDefault="00FA760C" w:rsidP="00FA760C">
      <w:pPr>
        <w:rPr>
          <w:rFonts w:cs="Arial"/>
        </w:rPr>
      </w:pPr>
      <w:r w:rsidRPr="008E13BE">
        <w:rPr>
          <w:rFonts w:cs="Arial"/>
        </w:rPr>
        <w:t>AFMA’s pursuit of the ESD Principles and other objectives can result in species being managed to biomass levels higher than required by the ERM related objectives alone. It is very important that managers understand the interactions between ERM and other fisheries management objectives when developing management arrangements.</w:t>
      </w:r>
    </w:p>
    <w:p w14:paraId="1B81E3D7" w14:textId="77777777" w:rsidR="00FA760C" w:rsidRPr="00556767" w:rsidRDefault="00FA760C" w:rsidP="00556767">
      <w:pPr>
        <w:pStyle w:val="Heading3"/>
        <w:rPr>
          <w:rFonts w:cs="Arial"/>
          <w:i/>
          <w:sz w:val="28"/>
        </w:rPr>
      </w:pPr>
      <w:bookmarkStart w:id="22" w:name="_Toc129795761"/>
      <w:r w:rsidRPr="00556767">
        <w:rPr>
          <w:rFonts w:cs="Arial"/>
          <w:i/>
          <w:iCs/>
          <w:sz w:val="28"/>
        </w:rPr>
        <w:t>Risk equivalency</w:t>
      </w:r>
      <w:bookmarkEnd w:id="22"/>
    </w:p>
    <w:p w14:paraId="610E67C0" w14:textId="1EAE2123" w:rsidR="00FA760C" w:rsidRPr="00556767" w:rsidRDefault="00FA760C" w:rsidP="00FA760C">
      <w:pPr>
        <w:rPr>
          <w:rFonts w:cs="Arial"/>
        </w:rPr>
      </w:pPr>
      <w:r w:rsidRPr="00556767">
        <w:rPr>
          <w:rFonts w:cs="Arial"/>
        </w:rPr>
        <w:t>With respect to the above ERM objectives, it is AFMA’s intent to pursue risk equivalency. For general bycatch species, this means that species are not exposed to any greater risk than that accepted for commercial stocks managed under the HSP. Under the BP, general bycatch species are to be subject to an equivalent limit reference point (LRP) as commercial stocks and populations must be maintained above a limit where the risk of recruitment impairment is unacceptably high. Where evidence shows that a general bycatch population has fallen below that limit, the BP requires fishery managers respond in a way that facilitates recovery of that population to above the limit.</w:t>
      </w:r>
      <w:r w:rsidR="00EF18F5" w:rsidRPr="00556767">
        <w:rPr>
          <w:rFonts w:cs="Arial"/>
        </w:rPr>
        <w:t xml:space="preserve"> Where the species is a </w:t>
      </w:r>
      <w:r w:rsidR="00E24B32" w:rsidRPr="00556767">
        <w:rPr>
          <w:rFonts w:cs="Arial"/>
        </w:rPr>
        <w:t>key tropic species for the ecosystems such as a</w:t>
      </w:r>
      <w:r w:rsidR="0093139B" w:rsidRPr="00556767">
        <w:rPr>
          <w:rFonts w:cs="Arial"/>
        </w:rPr>
        <w:t>n important</w:t>
      </w:r>
      <w:r w:rsidR="00E24B32" w:rsidRPr="00556767">
        <w:rPr>
          <w:rFonts w:cs="Arial"/>
        </w:rPr>
        <w:t xml:space="preserve"> </w:t>
      </w:r>
      <w:r w:rsidR="0093139B" w:rsidRPr="00556767">
        <w:rPr>
          <w:rFonts w:cs="Arial"/>
        </w:rPr>
        <w:t xml:space="preserve">prey species for certain predatory species, this species should be managed </w:t>
      </w:r>
      <w:r w:rsidR="00B113A9" w:rsidRPr="00556767">
        <w:rPr>
          <w:rFonts w:cs="Arial"/>
        </w:rPr>
        <w:t xml:space="preserve">at a </w:t>
      </w:r>
      <w:r w:rsidR="008F59FA" w:rsidRPr="00556767">
        <w:rPr>
          <w:rFonts w:cs="Arial"/>
        </w:rPr>
        <w:t>level</w:t>
      </w:r>
      <w:r w:rsidR="00713CB5" w:rsidRPr="00556767">
        <w:rPr>
          <w:rFonts w:cs="Arial"/>
        </w:rPr>
        <w:t xml:space="preserve"> </w:t>
      </w:r>
      <w:r w:rsidR="0093139B" w:rsidRPr="00556767">
        <w:rPr>
          <w:rFonts w:cs="Arial"/>
        </w:rPr>
        <w:t xml:space="preserve">that </w:t>
      </w:r>
      <w:r w:rsidR="00976E8D" w:rsidRPr="00556767">
        <w:rPr>
          <w:rFonts w:cs="Arial"/>
        </w:rPr>
        <w:t>is appropriate for its status and the maintenance of the ecosystem.</w:t>
      </w:r>
      <w:r w:rsidR="00976E8D" w:rsidRPr="00556767" w:rsidDel="00121449">
        <w:rPr>
          <w:rFonts w:cs="Arial"/>
        </w:rPr>
        <w:t xml:space="preserve"> </w:t>
      </w:r>
    </w:p>
    <w:p w14:paraId="00AF16E2" w14:textId="72AB722F" w:rsidR="00FA760C" w:rsidRPr="008E13BE" w:rsidRDefault="00FA760C" w:rsidP="00FA760C">
      <w:pPr>
        <w:rPr>
          <w:rFonts w:cs="Arial"/>
        </w:rPr>
      </w:pPr>
      <w:r w:rsidRPr="008E13BE">
        <w:rPr>
          <w:rFonts w:cs="Arial"/>
        </w:rPr>
        <w:t xml:space="preserve">However, in pursuing risk equivalency across species, it is important to recognise that for many species (particularly </w:t>
      </w:r>
      <w:proofErr w:type="spellStart"/>
      <w:r w:rsidRPr="008E13BE" w:rsidDel="008E5B9B">
        <w:rPr>
          <w:rFonts w:cs="Arial"/>
        </w:rPr>
        <w:t>byproduct</w:t>
      </w:r>
      <w:proofErr w:type="spellEnd"/>
      <w:r w:rsidRPr="008E13BE">
        <w:rPr>
          <w:rFonts w:cs="Arial"/>
        </w:rPr>
        <w:t xml:space="preserve"> and general bycatch species), the ability to accurately quantify the risk of falling below the limit is highly dependent on data availability, assessment tools that can be used for a given species, and resources available for conducting simulation testing (</w:t>
      </w:r>
      <w:proofErr w:type="gramStart"/>
      <w:r w:rsidRPr="008E13BE">
        <w:rPr>
          <w:rFonts w:cs="Arial"/>
        </w:rPr>
        <w:t>e.g.</w:t>
      </w:r>
      <w:proofErr w:type="gramEnd"/>
      <w:r w:rsidRPr="008E13BE">
        <w:rPr>
          <w:rFonts w:cs="Arial"/>
        </w:rPr>
        <w:t xml:space="preserve"> MSE). The BP and BP Guidelines provide further guidance on operationalising risk equivalency.</w:t>
      </w:r>
    </w:p>
    <w:p w14:paraId="580D7F51" w14:textId="77777777" w:rsidR="00FA760C" w:rsidRPr="008E13BE" w:rsidRDefault="00FA760C" w:rsidP="008E13BE">
      <w:pPr>
        <w:pStyle w:val="Heading3"/>
        <w:rPr>
          <w:rFonts w:cs="Arial"/>
          <w:i/>
          <w:sz w:val="28"/>
        </w:rPr>
      </w:pPr>
      <w:bookmarkStart w:id="23" w:name="_Toc129795762"/>
      <w:r w:rsidRPr="008E13BE">
        <w:rPr>
          <w:rFonts w:cs="Arial"/>
          <w:i/>
          <w:iCs/>
          <w:sz w:val="28"/>
        </w:rPr>
        <w:lastRenderedPageBreak/>
        <w:t>Cumulative impacts</w:t>
      </w:r>
      <w:bookmarkEnd w:id="23"/>
    </w:p>
    <w:p w14:paraId="18DA2E81" w14:textId="15F6AC40" w:rsidR="00FA760C" w:rsidRPr="008E13BE" w:rsidRDefault="00FA760C" w:rsidP="00FA760C">
      <w:pPr>
        <w:rPr>
          <w:rFonts w:cs="Arial"/>
        </w:rPr>
      </w:pPr>
      <w:r w:rsidRPr="008E13BE">
        <w:rPr>
          <w:rFonts w:cs="Arial"/>
        </w:rPr>
        <w:t xml:space="preserve">It is also AFMA’s intent to pursue the cooperative assessment and management of species whose populations are impacted by both Commonwealth and non-Commonwealth fisheries, </w:t>
      </w:r>
      <w:r w:rsidR="0007236B" w:rsidRPr="008E13BE">
        <w:rPr>
          <w:rFonts w:cs="Arial"/>
        </w:rPr>
        <w:t>to</w:t>
      </w:r>
      <w:r w:rsidRPr="008E13BE">
        <w:rPr>
          <w:rFonts w:cs="Arial"/>
        </w:rPr>
        <w:t xml:space="preserve"> account for and manage cumulative impacts</w:t>
      </w:r>
      <w:r w:rsidRPr="008E13BE">
        <w:rPr>
          <w:rStyle w:val="FootnoteReference"/>
          <w:rFonts w:cs="Arial"/>
        </w:rPr>
        <w:footnoteReference w:id="10"/>
      </w:r>
      <w:r w:rsidRPr="008E13BE">
        <w:rPr>
          <w:rFonts w:cs="Arial"/>
        </w:rPr>
        <w:t xml:space="preserve">, to ensure ecological sustainability. The BP and BP Guidelines provide further guidance on how to take account of cumulative impacts. </w:t>
      </w:r>
      <w:hyperlink w:anchor="Chapter_3_12" w:history="1">
        <w:r w:rsidRPr="008E13BE">
          <w:rPr>
            <w:rStyle w:val="Hyperlink"/>
            <w:rFonts w:ascii="Arial" w:hAnsi="Arial" w:cs="Arial"/>
          </w:rPr>
          <w:t>Chapter 3.12</w:t>
        </w:r>
      </w:hyperlink>
      <w:r w:rsidRPr="008E13BE">
        <w:rPr>
          <w:rFonts w:cs="Arial"/>
        </w:rPr>
        <w:t xml:space="preserve"> also provides guidance on assessing cumulative risks across multiple fisheries.</w:t>
      </w:r>
    </w:p>
    <w:p w14:paraId="7819A975" w14:textId="5F9FB91E" w:rsidR="00EB706D" w:rsidRPr="008E13BE" w:rsidRDefault="00EB706D" w:rsidP="008E13BE">
      <w:pPr>
        <w:pStyle w:val="Heading3"/>
        <w:rPr>
          <w:rFonts w:cs="Arial"/>
          <w:i/>
          <w:sz w:val="28"/>
        </w:rPr>
      </w:pPr>
      <w:bookmarkStart w:id="24" w:name="_Toc129795763"/>
      <w:r w:rsidRPr="008E13BE">
        <w:rPr>
          <w:rFonts w:cs="Arial"/>
          <w:i/>
          <w:iCs/>
          <w:sz w:val="28"/>
        </w:rPr>
        <w:t>Climate Impacts</w:t>
      </w:r>
      <w:bookmarkEnd w:id="24"/>
    </w:p>
    <w:p w14:paraId="43F9A738" w14:textId="0DD30283" w:rsidR="003D3DE1" w:rsidRPr="008E13BE" w:rsidRDefault="00EB706D" w:rsidP="00B606A0">
      <w:pPr>
        <w:rPr>
          <w:rFonts w:cs="Arial"/>
        </w:rPr>
      </w:pPr>
      <w:r w:rsidRPr="008E13BE">
        <w:rPr>
          <w:rFonts w:cs="Arial"/>
        </w:rPr>
        <w:t xml:space="preserve">It is also AFMA’s intent to </w:t>
      </w:r>
      <w:proofErr w:type="gramStart"/>
      <w:r w:rsidR="00587BED" w:rsidRPr="008E13BE">
        <w:rPr>
          <w:rFonts w:cs="Arial"/>
        </w:rPr>
        <w:t>more explicitly incorporate consideration of climate change impacts</w:t>
      </w:r>
      <w:proofErr w:type="gramEnd"/>
      <w:r w:rsidR="00587BED" w:rsidRPr="008E13BE">
        <w:rPr>
          <w:rFonts w:cs="Arial"/>
        </w:rPr>
        <w:t xml:space="preserve"> into its decisions</w:t>
      </w:r>
      <w:r w:rsidR="004B341A" w:rsidRPr="008E13BE">
        <w:rPr>
          <w:rFonts w:cs="Arial"/>
        </w:rPr>
        <w:t xml:space="preserve"> and inform </w:t>
      </w:r>
      <w:r w:rsidR="00FC4ABF" w:rsidRPr="008E13BE">
        <w:rPr>
          <w:rFonts w:cs="Arial"/>
        </w:rPr>
        <w:t>O</w:t>
      </w:r>
      <w:r w:rsidR="004B341A" w:rsidRPr="008E13BE">
        <w:rPr>
          <w:rFonts w:cs="Arial"/>
        </w:rPr>
        <w:t>bjective</w:t>
      </w:r>
      <w:r w:rsidR="00FC4ABF" w:rsidRPr="008E13BE">
        <w:rPr>
          <w:rFonts w:cs="Arial"/>
        </w:rPr>
        <w:t xml:space="preserve"> 2 above, where impacts other than fishing may be impacting a species</w:t>
      </w:r>
      <w:r w:rsidR="00587BED" w:rsidRPr="008E13BE">
        <w:rPr>
          <w:rFonts w:cs="Arial"/>
        </w:rPr>
        <w:t xml:space="preserve">. </w:t>
      </w:r>
      <w:r w:rsidR="00F544CC" w:rsidRPr="008E13BE">
        <w:rPr>
          <w:rFonts w:cs="Arial"/>
        </w:rPr>
        <w:t>The HSP and BP currently recognise that variability in ocean conditions, due to natural variability, climate change or other factors, can affect the productivity of stocks, and requires that fisheries account for this variability when developing and implementing harvest and bycatch strategies. Further guidance on taking account of climate impacts is provided in the HSP Guidelines and BP Guidelines. In addition, further work is underway on integrating the assessment of climate impacts into the ERM framework. This aspect will receive more detailed attention in future updates to this Guide.</w:t>
      </w:r>
      <w:r w:rsidR="00AB6072" w:rsidRPr="008E13BE">
        <w:rPr>
          <w:rFonts w:cs="Arial"/>
        </w:rPr>
        <w:t xml:space="preserve"> </w:t>
      </w:r>
      <w:r w:rsidR="004B341A" w:rsidRPr="008E13BE">
        <w:rPr>
          <w:rFonts w:cs="Arial"/>
        </w:rPr>
        <w:t xml:space="preserve">To deliver against </w:t>
      </w:r>
      <w:r w:rsidR="00FC4ABF" w:rsidRPr="008E13BE">
        <w:rPr>
          <w:rFonts w:cs="Arial"/>
        </w:rPr>
        <w:t xml:space="preserve">this intent AFMA </w:t>
      </w:r>
      <w:r w:rsidR="00912D28" w:rsidRPr="008E13BE">
        <w:rPr>
          <w:rFonts w:cs="Arial"/>
        </w:rPr>
        <w:t>wi</w:t>
      </w:r>
      <w:r w:rsidR="003D3DE1" w:rsidRPr="008E13BE">
        <w:rPr>
          <w:rFonts w:cs="Arial"/>
        </w:rPr>
        <w:t>l</w:t>
      </w:r>
      <w:r w:rsidR="00912D28" w:rsidRPr="008E13BE">
        <w:rPr>
          <w:rFonts w:cs="Arial"/>
        </w:rPr>
        <w:t>l</w:t>
      </w:r>
      <w:r w:rsidR="003D3DE1" w:rsidRPr="008E13BE">
        <w:rPr>
          <w:rFonts w:cs="Arial"/>
        </w:rPr>
        <w:t>:</w:t>
      </w:r>
    </w:p>
    <w:p w14:paraId="4B9D0B6E" w14:textId="66B7ACA2" w:rsidR="00587BED" w:rsidRPr="008E13BE" w:rsidRDefault="00912D28" w:rsidP="008E13BE">
      <w:pPr>
        <w:pStyle w:val="ListParagraph"/>
        <w:numPr>
          <w:ilvl w:val="0"/>
          <w:numId w:val="14"/>
        </w:numPr>
        <w:ind w:left="709"/>
        <w:rPr>
          <w:rFonts w:cs="Arial"/>
        </w:rPr>
      </w:pPr>
      <w:r w:rsidRPr="008E13BE">
        <w:rPr>
          <w:rFonts w:cs="Arial"/>
        </w:rPr>
        <w:t xml:space="preserve">work with RAG and MACS to better understand and account </w:t>
      </w:r>
      <w:r w:rsidR="009B0111" w:rsidRPr="008E13BE">
        <w:rPr>
          <w:rFonts w:cs="Arial"/>
        </w:rPr>
        <w:t>for</w:t>
      </w:r>
      <w:r w:rsidRPr="008E13BE">
        <w:rPr>
          <w:rFonts w:cs="Arial"/>
        </w:rPr>
        <w:t xml:space="preserve"> climate and ecosystem impacts at a fishery level</w:t>
      </w:r>
      <w:r w:rsidR="003D3DE1" w:rsidRPr="008E13BE">
        <w:rPr>
          <w:rFonts w:cs="Arial"/>
        </w:rPr>
        <w:t xml:space="preserve"> including presenting </w:t>
      </w:r>
      <w:r w:rsidR="00587BED" w:rsidRPr="008E13BE">
        <w:rPr>
          <w:rFonts w:cs="Arial"/>
        </w:rPr>
        <w:t>a Climate and Ecosystem Status Report for key fisheries and a collation of climate studies for each species</w:t>
      </w:r>
      <w:r w:rsidR="003D3DE1" w:rsidRPr="008E13BE">
        <w:rPr>
          <w:rFonts w:cs="Arial"/>
        </w:rPr>
        <w:t xml:space="preserve"> when advising stock status</w:t>
      </w:r>
      <w:r w:rsidR="008E5B9B" w:rsidRPr="008E13BE">
        <w:rPr>
          <w:rFonts w:cs="Arial"/>
        </w:rPr>
        <w:t xml:space="preserve">, </w:t>
      </w:r>
      <w:r w:rsidR="009B0111" w:rsidRPr="008E13BE">
        <w:rPr>
          <w:rFonts w:cs="Arial"/>
        </w:rPr>
        <w:t>and</w:t>
      </w:r>
    </w:p>
    <w:p w14:paraId="7CF3B9C8" w14:textId="1407AF82" w:rsidR="00F544CC" w:rsidRPr="008E13BE" w:rsidRDefault="00587BED" w:rsidP="008E13BE">
      <w:pPr>
        <w:pStyle w:val="ListParagraph"/>
        <w:numPr>
          <w:ilvl w:val="0"/>
          <w:numId w:val="14"/>
        </w:numPr>
        <w:ind w:left="709"/>
        <w:rPr>
          <w:rFonts w:cs="Arial"/>
        </w:rPr>
      </w:pPr>
      <w:r w:rsidRPr="008E13BE">
        <w:rPr>
          <w:rFonts w:cs="Arial"/>
        </w:rPr>
        <w:t>incorporate climate sensitivity analysis into species assessments as part of the risk and impacts for management.</w:t>
      </w:r>
    </w:p>
    <w:p w14:paraId="0536D545" w14:textId="77777777" w:rsidR="00FA760C" w:rsidRPr="008E13BE" w:rsidRDefault="00FA760C" w:rsidP="008E13BE">
      <w:pPr>
        <w:pStyle w:val="Heading2"/>
        <w:rPr>
          <w:rFonts w:cs="Arial"/>
          <w:sz w:val="32"/>
        </w:rPr>
      </w:pPr>
      <w:bookmarkStart w:id="25" w:name="Chapter_2_4"/>
      <w:bookmarkStart w:id="26" w:name="_Toc129795764"/>
      <w:bookmarkEnd w:id="25"/>
      <w:r w:rsidRPr="008E13BE">
        <w:rPr>
          <w:rFonts w:cs="Arial"/>
          <w:color w:val="1B818F"/>
          <w:sz w:val="32"/>
        </w:rPr>
        <w:t>ERM framework</w:t>
      </w:r>
      <w:bookmarkEnd w:id="26"/>
    </w:p>
    <w:p w14:paraId="23A079B5" w14:textId="77777777" w:rsidR="00FA760C" w:rsidRPr="0084446F" w:rsidRDefault="00FA760C" w:rsidP="00FA760C">
      <w:pPr>
        <w:rPr>
          <w:rFonts w:cs="Arial"/>
        </w:rPr>
      </w:pPr>
      <w:r w:rsidRPr="0084446F">
        <w:rPr>
          <w:rFonts w:cs="Arial"/>
        </w:rPr>
        <w:t>AFMA’s ERM framework is based on the following key elements:</w:t>
      </w:r>
    </w:p>
    <w:p w14:paraId="5E69CCB9" w14:textId="5D22677E" w:rsidR="00FA760C" w:rsidRPr="0084446F" w:rsidRDefault="00FA760C" w:rsidP="0084446F">
      <w:pPr>
        <w:pStyle w:val="AFMANumberedlist"/>
        <w:rPr>
          <w:rFonts w:ascii="Arial" w:hAnsi="Arial" w:cs="Arial"/>
        </w:rPr>
      </w:pPr>
      <w:r w:rsidRPr="62064C0D">
        <w:rPr>
          <w:rFonts w:ascii="Arial" w:hAnsi="Arial" w:cs="Arial"/>
        </w:rPr>
        <w:t>Ecological risk/stock assessments</w:t>
      </w:r>
    </w:p>
    <w:p w14:paraId="1BDFC959" w14:textId="028ECABF" w:rsidR="00FA760C" w:rsidRPr="0084446F" w:rsidRDefault="00FA760C" w:rsidP="0084446F">
      <w:pPr>
        <w:pStyle w:val="AFMANumberedlist"/>
        <w:rPr>
          <w:rFonts w:ascii="Arial" w:hAnsi="Arial" w:cs="Arial"/>
        </w:rPr>
      </w:pPr>
      <w:r w:rsidRPr="0084446F">
        <w:rPr>
          <w:rFonts w:ascii="Arial" w:hAnsi="Arial" w:cs="Arial"/>
        </w:rPr>
        <w:t xml:space="preserve">ERM responses – these </w:t>
      </w:r>
      <w:proofErr w:type="gramStart"/>
      <w:r w:rsidRPr="0084446F" w:rsidDel="008E5B9B">
        <w:rPr>
          <w:rFonts w:ascii="Arial" w:hAnsi="Arial" w:cs="Arial"/>
        </w:rPr>
        <w:t>take into account</w:t>
      </w:r>
      <w:proofErr w:type="gramEnd"/>
      <w:r w:rsidRPr="0084446F">
        <w:rPr>
          <w:rFonts w:ascii="Arial" w:hAnsi="Arial" w:cs="Arial"/>
        </w:rPr>
        <w:t xml:space="preserve"> results from ecological risk/stock assessments (and other information) and outline the management processes required to address the risk and other key fishery management objectives on a per-fishery basis. Responses can take the form of harvest</w:t>
      </w:r>
      <w:r w:rsidRPr="0084446F">
        <w:rPr>
          <w:rStyle w:val="FootnoteReference"/>
          <w:rFonts w:ascii="Arial" w:hAnsi="Arial" w:cs="Arial"/>
        </w:rPr>
        <w:footnoteReference w:id="11"/>
      </w:r>
      <w:r w:rsidRPr="0084446F">
        <w:rPr>
          <w:rFonts w:ascii="Arial" w:hAnsi="Arial" w:cs="Arial"/>
        </w:rPr>
        <w:t xml:space="preserve">, bycatch, research and, data and </w:t>
      </w:r>
      <w:r w:rsidRPr="00951F45">
        <w:rPr>
          <w:rFonts w:ascii="Arial" w:hAnsi="Arial" w:cs="Arial"/>
        </w:rPr>
        <w:t>monitoring strategies. See here for current ERA and ERM responses by Fishery</w:t>
      </w:r>
      <w:r w:rsidR="000227D1" w:rsidRPr="00951F45">
        <w:rPr>
          <w:rFonts w:ascii="Arial" w:hAnsi="Arial" w:cs="Arial"/>
        </w:rPr>
        <w:t>:</w:t>
      </w:r>
      <w:r w:rsidR="000227D1">
        <w:rPr>
          <w:rFonts w:ascii="Arial" w:hAnsi="Arial" w:cs="Arial"/>
        </w:rPr>
        <w:t xml:space="preserve"> </w:t>
      </w:r>
      <w:hyperlink r:id="rId16" w:history="1">
        <w:r w:rsidR="00951F45" w:rsidRPr="007C79AA">
          <w:rPr>
            <w:rStyle w:val="Hyperlink"/>
            <w:rFonts w:ascii="Arial" w:hAnsi="Arial" w:cs="Arial"/>
          </w:rPr>
          <w:t>https://www.afma.gov.au/fisheries-management/management-tools/ecological-risk-management-strategies</w:t>
        </w:r>
      </w:hyperlink>
      <w:r w:rsidR="00951F45">
        <w:rPr>
          <w:rFonts w:ascii="Arial" w:hAnsi="Arial" w:cs="Arial"/>
        </w:rPr>
        <w:t xml:space="preserve"> </w:t>
      </w:r>
    </w:p>
    <w:p w14:paraId="733C23A3" w14:textId="77777777" w:rsidR="00FA760C" w:rsidRPr="0084446F" w:rsidRDefault="00002B32" w:rsidP="00FA760C">
      <w:pPr>
        <w:rPr>
          <w:rFonts w:cs="Arial"/>
        </w:rPr>
      </w:pPr>
      <w:hyperlink w:anchor="Figure_2" w:history="1">
        <w:r w:rsidR="00FA760C" w:rsidRPr="0084446F">
          <w:rPr>
            <w:rStyle w:val="Hyperlink"/>
            <w:rFonts w:ascii="Arial" w:hAnsi="Arial" w:cs="Arial"/>
          </w:rPr>
          <w:t>Figure 2</w:t>
        </w:r>
      </w:hyperlink>
      <w:r w:rsidR="00FA760C" w:rsidRPr="0084446F">
        <w:rPr>
          <w:rFonts w:cs="Arial"/>
        </w:rPr>
        <w:t xml:space="preserve"> and the following sections highlight the key processes related to the ERM framework.</w:t>
      </w:r>
    </w:p>
    <w:p w14:paraId="653008EB" w14:textId="77777777" w:rsidR="00FA760C" w:rsidRPr="008E13BE" w:rsidRDefault="00FA760C" w:rsidP="00FA760C">
      <w:pPr>
        <w:keepNext/>
        <w:jc w:val="center"/>
        <w:rPr>
          <w:rFonts w:cs="Arial"/>
        </w:rPr>
      </w:pPr>
      <w:r w:rsidRPr="008E13BE">
        <w:rPr>
          <w:rFonts w:cs="Arial"/>
          <w:noProof/>
          <w:color w:val="2B579A"/>
          <w:shd w:val="clear" w:color="auto" w:fill="E6E6E6"/>
        </w:rPr>
        <w:drawing>
          <wp:inline distT="0" distB="0" distL="0" distR="0" wp14:anchorId="0828FE45" wp14:editId="27AF4C93">
            <wp:extent cx="6120130" cy="4185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4185920"/>
                    </a:xfrm>
                    <a:prstGeom prst="rect">
                      <a:avLst/>
                    </a:prstGeom>
                    <a:noFill/>
                    <a:ln>
                      <a:noFill/>
                    </a:ln>
                  </pic:spPr>
                </pic:pic>
              </a:graphicData>
            </a:graphic>
          </wp:inline>
        </w:drawing>
      </w:r>
    </w:p>
    <w:p w14:paraId="7ED2FE01" w14:textId="59F3CDD4" w:rsidR="00FA760C" w:rsidRPr="008E13BE" w:rsidRDefault="00FA760C" w:rsidP="00FA760C">
      <w:pPr>
        <w:pStyle w:val="Caption"/>
        <w:keepNext w:val="0"/>
        <w:keepLines/>
        <w:rPr>
          <w:rFonts w:cs="Arial"/>
        </w:rPr>
      </w:pPr>
      <w:bookmarkStart w:id="27" w:name="Figure_2"/>
      <w:bookmarkStart w:id="28" w:name="_Toc102984942"/>
      <w:bookmarkEnd w:id="27"/>
      <w:r w:rsidRPr="008E13BE">
        <w:rPr>
          <w:rFonts w:cs="Arial"/>
        </w:rPr>
        <w:t xml:space="preserve">Figure </w:t>
      </w:r>
      <w:r w:rsidRPr="008E13BE">
        <w:rPr>
          <w:rFonts w:cs="Arial"/>
          <w:color w:val="2B579A"/>
          <w:shd w:val="clear" w:color="auto" w:fill="E6E6E6"/>
        </w:rPr>
        <w:fldChar w:fldCharType="begin"/>
      </w:r>
      <w:r w:rsidRPr="008E13BE">
        <w:rPr>
          <w:rFonts w:cs="Arial"/>
        </w:rPr>
        <w:instrText xml:space="preserve"> SEQ Figure \* ARABIC </w:instrText>
      </w:r>
      <w:r w:rsidRPr="008E13BE">
        <w:rPr>
          <w:rFonts w:cs="Arial"/>
          <w:color w:val="2B579A"/>
          <w:shd w:val="clear" w:color="auto" w:fill="E6E6E6"/>
        </w:rPr>
        <w:fldChar w:fldCharType="separate"/>
      </w:r>
      <w:r w:rsidR="009E6E4E">
        <w:rPr>
          <w:rFonts w:cs="Arial"/>
          <w:noProof/>
        </w:rPr>
        <w:t>2</w:t>
      </w:r>
      <w:r w:rsidRPr="008E13BE">
        <w:rPr>
          <w:rFonts w:cs="Arial"/>
          <w:color w:val="2B579A"/>
          <w:shd w:val="clear" w:color="auto" w:fill="E6E6E6"/>
        </w:rPr>
        <w:fldChar w:fldCharType="end"/>
      </w:r>
      <w:r w:rsidRPr="008E13BE">
        <w:rPr>
          <w:rFonts w:cs="Arial"/>
        </w:rPr>
        <w:t>: Examples of key ERA and ERM activities.</w:t>
      </w:r>
      <w:bookmarkEnd w:id="28"/>
    </w:p>
    <w:p w14:paraId="7F675602" w14:textId="77777777" w:rsidR="00FA760C" w:rsidRPr="008E13BE" w:rsidRDefault="00FA760C" w:rsidP="008E13BE">
      <w:pPr>
        <w:pStyle w:val="Heading3"/>
        <w:rPr>
          <w:rFonts w:cs="Arial"/>
          <w:i/>
          <w:sz w:val="28"/>
        </w:rPr>
      </w:pPr>
      <w:bookmarkStart w:id="29" w:name="_Toc129795765"/>
      <w:r w:rsidRPr="008E13BE">
        <w:rPr>
          <w:rFonts w:cs="Arial"/>
          <w:i/>
          <w:iCs/>
          <w:sz w:val="28"/>
        </w:rPr>
        <w:t>Ecological risk/stock assessments</w:t>
      </w:r>
      <w:bookmarkEnd w:id="29"/>
    </w:p>
    <w:p w14:paraId="3A5B8F6D" w14:textId="77777777" w:rsidR="00FA760C" w:rsidRPr="008E13BE" w:rsidRDefault="00FA760C" w:rsidP="00FA760C">
      <w:pPr>
        <w:rPr>
          <w:rFonts w:cs="Arial"/>
        </w:rPr>
      </w:pPr>
      <w:r w:rsidRPr="008E13BE">
        <w:rPr>
          <w:rFonts w:cs="Arial"/>
        </w:rPr>
        <w:t>Ecological risk/stock assessments are used to assess ecological risks to species stocks/populations and to help evaluate potential management response options to mitigate risks where required.</w:t>
      </w:r>
    </w:p>
    <w:p w14:paraId="659A1672" w14:textId="77777777" w:rsidR="00FA760C" w:rsidRPr="008E13BE" w:rsidRDefault="00FA760C" w:rsidP="008E13BE">
      <w:pPr>
        <w:pStyle w:val="Heading3"/>
        <w:rPr>
          <w:rFonts w:cs="Arial"/>
          <w:i/>
          <w:sz w:val="28"/>
        </w:rPr>
      </w:pPr>
      <w:bookmarkStart w:id="30" w:name="_Toc129795766"/>
      <w:r w:rsidRPr="008E13BE">
        <w:rPr>
          <w:rFonts w:cs="Arial"/>
          <w:i/>
          <w:iCs/>
          <w:sz w:val="28"/>
        </w:rPr>
        <w:t>ERM responses</w:t>
      </w:r>
      <w:bookmarkEnd w:id="30"/>
    </w:p>
    <w:p w14:paraId="635C090D" w14:textId="7035F1DC" w:rsidR="00FA760C" w:rsidRPr="008E13BE" w:rsidRDefault="00FA760C" w:rsidP="00FA760C">
      <w:pPr>
        <w:rPr>
          <w:rFonts w:cs="Arial"/>
        </w:rPr>
      </w:pPr>
      <w:r w:rsidRPr="008E13BE">
        <w:rPr>
          <w:rFonts w:cs="Arial"/>
        </w:rPr>
        <w:t xml:space="preserve">ERM responses to risks identified though ecological risk/stock assessments will be the primary means by which AFMA pursues its legislative and </w:t>
      </w:r>
      <w:r w:rsidR="00B52C63" w:rsidRPr="008E13BE" w:rsidDel="009F25B4">
        <w:rPr>
          <w:rFonts w:cs="Arial"/>
        </w:rPr>
        <w:t>policy-based</w:t>
      </w:r>
      <w:r w:rsidRPr="008E13BE">
        <w:rPr>
          <w:rFonts w:cs="Arial"/>
        </w:rPr>
        <w:t xml:space="preserve"> requirements, including those pertaining to ecological sustainability. ERM responses generally consist of the following key components: harvest, bycatch, research and, data and monitoring strategies.</w:t>
      </w:r>
    </w:p>
    <w:p w14:paraId="5CD4184E" w14:textId="06C29212" w:rsidR="00FA760C" w:rsidRPr="008E13BE" w:rsidRDefault="00002B32" w:rsidP="00FA760C">
      <w:pPr>
        <w:rPr>
          <w:rFonts w:cs="Arial"/>
        </w:rPr>
      </w:pPr>
      <w:hyperlink w:anchor="Table_1" w:history="1">
        <w:r w:rsidR="00FA760C" w:rsidRPr="008E13BE">
          <w:rPr>
            <w:rStyle w:val="Hyperlink"/>
            <w:rFonts w:ascii="Arial" w:hAnsi="Arial" w:cs="Arial"/>
          </w:rPr>
          <w:t>Table 1</w:t>
        </w:r>
      </w:hyperlink>
      <w:r w:rsidR="00FA760C" w:rsidRPr="008E13BE">
        <w:rPr>
          <w:rFonts w:cs="Arial"/>
        </w:rPr>
        <w:t xml:space="preserve"> describes the indicative timing of processes within each assessment and ERM responses cycle, based on an indicative </w:t>
      </w:r>
      <w:r w:rsidR="009F25B4" w:rsidRPr="008E13BE">
        <w:rPr>
          <w:rFonts w:cs="Arial"/>
        </w:rPr>
        <w:t>five-year</w:t>
      </w:r>
      <w:r w:rsidR="00FA760C" w:rsidRPr="008E13BE">
        <w:rPr>
          <w:rFonts w:cs="Arial"/>
        </w:rPr>
        <w:t xml:space="preserve"> cycle. Depending on the timing (as guided by the </w:t>
      </w:r>
      <w:r w:rsidR="008E32D7" w:rsidRPr="008E13BE">
        <w:rPr>
          <w:rFonts w:cs="Arial"/>
        </w:rPr>
        <w:t xml:space="preserve">stepped </w:t>
      </w:r>
      <w:r w:rsidR="00FA760C" w:rsidRPr="008E13BE">
        <w:rPr>
          <w:rFonts w:cs="Arial"/>
        </w:rPr>
        <w:t>reassessment process) of the cycle for individual fisheries, the indicative years for completion of tasks may change.</w:t>
      </w:r>
    </w:p>
    <w:p w14:paraId="498A2ADF" w14:textId="77777777" w:rsidR="00B52C63" w:rsidRPr="008E13BE" w:rsidRDefault="00B52C63" w:rsidP="00FA760C">
      <w:pPr>
        <w:pStyle w:val="Caption"/>
        <w:keepLines/>
        <w:rPr>
          <w:rFonts w:cs="Arial"/>
        </w:rPr>
      </w:pPr>
      <w:bookmarkStart w:id="31" w:name="Table_1"/>
      <w:bookmarkStart w:id="32" w:name="_Toc102984954"/>
      <w:bookmarkEnd w:id="31"/>
    </w:p>
    <w:p w14:paraId="5A740D85" w14:textId="77777777" w:rsidR="00B52C63" w:rsidRPr="008E13BE" w:rsidRDefault="00B52C63" w:rsidP="00FA760C">
      <w:pPr>
        <w:pStyle w:val="Caption"/>
        <w:keepLines/>
        <w:rPr>
          <w:rFonts w:cs="Arial"/>
        </w:rPr>
      </w:pPr>
    </w:p>
    <w:p w14:paraId="4FB54758" w14:textId="69923E2A" w:rsidR="00FA760C" w:rsidRPr="008E13BE" w:rsidRDefault="00FA760C" w:rsidP="00FA760C">
      <w:pPr>
        <w:pStyle w:val="Caption"/>
        <w:keepLines/>
        <w:rPr>
          <w:rFonts w:cs="Arial"/>
        </w:rPr>
      </w:pPr>
      <w:r w:rsidRPr="008E13BE">
        <w:rPr>
          <w:rFonts w:cs="Arial"/>
        </w:rPr>
        <w:t xml:space="preserve">Table </w:t>
      </w:r>
      <w:r w:rsidRPr="008E13BE">
        <w:rPr>
          <w:rFonts w:cs="Arial"/>
          <w:color w:val="2B579A"/>
          <w:shd w:val="clear" w:color="auto" w:fill="E6E6E6"/>
        </w:rPr>
        <w:fldChar w:fldCharType="begin"/>
      </w:r>
      <w:r w:rsidRPr="008E13BE">
        <w:rPr>
          <w:rFonts w:cs="Arial"/>
        </w:rPr>
        <w:instrText xml:space="preserve"> SEQ Table \* ARABIC </w:instrText>
      </w:r>
      <w:r w:rsidRPr="008E13BE">
        <w:rPr>
          <w:rFonts w:cs="Arial"/>
          <w:color w:val="2B579A"/>
          <w:shd w:val="clear" w:color="auto" w:fill="E6E6E6"/>
        </w:rPr>
        <w:fldChar w:fldCharType="separate"/>
      </w:r>
      <w:r w:rsidR="009E6E4E">
        <w:rPr>
          <w:rFonts w:cs="Arial"/>
          <w:noProof/>
        </w:rPr>
        <w:t>1</w:t>
      </w:r>
      <w:r w:rsidRPr="008E13BE">
        <w:rPr>
          <w:rFonts w:cs="Arial"/>
          <w:color w:val="2B579A"/>
          <w:shd w:val="clear" w:color="auto" w:fill="E6E6E6"/>
        </w:rPr>
        <w:fldChar w:fldCharType="end"/>
      </w:r>
      <w:r w:rsidRPr="008E13BE">
        <w:rPr>
          <w:rFonts w:cs="Arial"/>
        </w:rPr>
        <w:t xml:space="preserve">: Indicative timing of processes within each assessment and ERM responses cycle, based on an indicative </w:t>
      </w:r>
      <w:r w:rsidR="00EC28FE" w:rsidRPr="008E13BE">
        <w:rPr>
          <w:rFonts w:cs="Arial"/>
        </w:rPr>
        <w:t>five-year</w:t>
      </w:r>
      <w:r w:rsidRPr="008E13BE">
        <w:rPr>
          <w:rFonts w:cs="Arial"/>
        </w:rPr>
        <w:t xml:space="preserve"> cycle. Depending on the timing of the cycle for individual fisheries, the indicative years for completion of tasks may change. Red number in ‘Process’ relates to each step (detailed in sub-sections below).</w:t>
      </w:r>
      <w:bookmarkEnd w:id="32"/>
    </w:p>
    <w:tbl>
      <w:tblPr>
        <w:tblStyle w:val="TableGrid"/>
        <w:tblW w:w="5000" w:type="pct"/>
        <w:tblLook w:val="04A0" w:firstRow="1" w:lastRow="0" w:firstColumn="1" w:lastColumn="0" w:noHBand="0" w:noVBand="1"/>
      </w:tblPr>
      <w:tblGrid>
        <w:gridCol w:w="589"/>
        <w:gridCol w:w="1347"/>
        <w:gridCol w:w="1047"/>
        <w:gridCol w:w="449"/>
        <w:gridCol w:w="449"/>
        <w:gridCol w:w="449"/>
        <w:gridCol w:w="449"/>
        <w:gridCol w:w="463"/>
        <w:gridCol w:w="1877"/>
        <w:gridCol w:w="1305"/>
        <w:gridCol w:w="1214"/>
      </w:tblGrid>
      <w:tr w:rsidR="00FA760C" w:rsidRPr="000B0EC4" w14:paraId="6738A866" w14:textId="77777777" w:rsidTr="00FA429A">
        <w:tc>
          <w:tcPr>
            <w:tcW w:w="305" w:type="pct"/>
            <w:tcBorders>
              <w:top w:val="nil"/>
              <w:left w:val="nil"/>
              <w:bottom w:val="single" w:sz="4" w:space="0" w:color="auto"/>
              <w:right w:val="nil"/>
            </w:tcBorders>
            <w:vAlign w:val="center"/>
          </w:tcPr>
          <w:p w14:paraId="787EE118" w14:textId="77777777" w:rsidR="00FA760C" w:rsidRPr="008E13BE" w:rsidRDefault="00FA760C" w:rsidP="00FA429A">
            <w:pPr>
              <w:keepNext/>
              <w:keepLines/>
              <w:spacing w:before="0" w:after="0" w:line="240" w:lineRule="auto"/>
              <w:rPr>
                <w:rFonts w:cs="Arial"/>
                <w:color w:val="auto"/>
                <w:sz w:val="12"/>
                <w:szCs w:val="12"/>
              </w:rPr>
            </w:pPr>
          </w:p>
        </w:tc>
        <w:tc>
          <w:tcPr>
            <w:tcW w:w="699" w:type="pct"/>
            <w:tcBorders>
              <w:top w:val="nil"/>
              <w:left w:val="nil"/>
              <w:bottom w:val="single" w:sz="4" w:space="0" w:color="auto"/>
              <w:right w:val="nil"/>
            </w:tcBorders>
            <w:vAlign w:val="center"/>
          </w:tcPr>
          <w:p w14:paraId="368E45AA" w14:textId="77777777" w:rsidR="00FA760C" w:rsidRPr="008E13BE" w:rsidRDefault="00FA760C" w:rsidP="00FA429A">
            <w:pPr>
              <w:keepNext/>
              <w:keepLines/>
              <w:spacing w:before="0" w:after="0" w:line="240" w:lineRule="auto"/>
              <w:rPr>
                <w:rFonts w:cs="Arial"/>
                <w:color w:val="auto"/>
                <w:sz w:val="12"/>
                <w:szCs w:val="12"/>
              </w:rPr>
            </w:pPr>
          </w:p>
        </w:tc>
        <w:tc>
          <w:tcPr>
            <w:tcW w:w="543" w:type="pct"/>
            <w:tcBorders>
              <w:top w:val="nil"/>
              <w:left w:val="nil"/>
              <w:bottom w:val="single" w:sz="4" w:space="0" w:color="auto"/>
              <w:right w:val="single" w:sz="4" w:space="0" w:color="auto"/>
            </w:tcBorders>
            <w:vAlign w:val="center"/>
          </w:tcPr>
          <w:p w14:paraId="0B134CA0" w14:textId="77777777" w:rsidR="00FA760C" w:rsidRPr="008E13BE" w:rsidRDefault="00FA760C" w:rsidP="00FA429A">
            <w:pPr>
              <w:keepNext/>
              <w:keepLines/>
              <w:spacing w:before="0" w:after="0" w:line="240" w:lineRule="auto"/>
              <w:rPr>
                <w:rFonts w:cs="Arial"/>
                <w:color w:val="auto"/>
                <w:sz w:val="12"/>
                <w:szCs w:val="12"/>
              </w:rPr>
            </w:pPr>
          </w:p>
        </w:tc>
        <w:tc>
          <w:tcPr>
            <w:tcW w:w="1172"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6F3CA2" w14:textId="77777777" w:rsidR="00FA760C" w:rsidRPr="008E13BE" w:rsidRDefault="00FA760C" w:rsidP="00FA429A">
            <w:pPr>
              <w:keepNext/>
              <w:keepLines/>
              <w:spacing w:before="0" w:after="0" w:line="240" w:lineRule="auto"/>
              <w:jc w:val="center"/>
              <w:rPr>
                <w:rFonts w:cs="Arial"/>
                <w:b/>
                <w:color w:val="auto"/>
                <w:sz w:val="12"/>
                <w:szCs w:val="12"/>
              </w:rPr>
            </w:pPr>
            <w:r w:rsidRPr="008E13BE">
              <w:rPr>
                <w:rFonts w:cs="Arial"/>
                <w:b/>
                <w:color w:val="auto"/>
                <w:sz w:val="12"/>
                <w:szCs w:val="12"/>
              </w:rPr>
              <w:t>Year</w:t>
            </w:r>
          </w:p>
        </w:tc>
        <w:tc>
          <w:tcPr>
            <w:tcW w:w="165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7620FE" w14:textId="77777777" w:rsidR="00FA760C" w:rsidRPr="008E13BE" w:rsidRDefault="00FA760C" w:rsidP="00FA429A">
            <w:pPr>
              <w:keepNext/>
              <w:keepLines/>
              <w:spacing w:before="0" w:after="0" w:line="240" w:lineRule="auto"/>
              <w:jc w:val="center"/>
              <w:rPr>
                <w:rFonts w:cs="Arial"/>
                <w:b/>
                <w:color w:val="auto"/>
                <w:sz w:val="12"/>
                <w:szCs w:val="12"/>
              </w:rPr>
            </w:pPr>
            <w:r w:rsidRPr="008E13BE">
              <w:rPr>
                <w:rFonts w:cs="Arial"/>
                <w:b/>
                <w:color w:val="auto"/>
                <w:sz w:val="12"/>
                <w:szCs w:val="12"/>
              </w:rPr>
              <w:t>Roles and responsibilities</w:t>
            </w:r>
          </w:p>
        </w:tc>
        <w:tc>
          <w:tcPr>
            <w:tcW w:w="631" w:type="pct"/>
            <w:tcBorders>
              <w:top w:val="nil"/>
              <w:left w:val="single" w:sz="4" w:space="0" w:color="auto"/>
              <w:bottom w:val="single" w:sz="4" w:space="0" w:color="auto"/>
              <w:right w:val="nil"/>
            </w:tcBorders>
            <w:vAlign w:val="center"/>
          </w:tcPr>
          <w:p w14:paraId="2ADC79C8" w14:textId="77777777" w:rsidR="00FA760C" w:rsidRPr="008E13BE" w:rsidRDefault="00FA760C" w:rsidP="00FA429A">
            <w:pPr>
              <w:keepNext/>
              <w:keepLines/>
              <w:spacing w:before="0" w:after="0" w:line="240" w:lineRule="auto"/>
              <w:jc w:val="center"/>
              <w:rPr>
                <w:rFonts w:cs="Arial"/>
                <w:color w:val="auto"/>
                <w:sz w:val="12"/>
                <w:szCs w:val="12"/>
              </w:rPr>
            </w:pPr>
          </w:p>
        </w:tc>
      </w:tr>
      <w:tr w:rsidR="00FA760C" w:rsidRPr="000B0EC4" w14:paraId="5CCD3154" w14:textId="77777777" w:rsidTr="00FA429A">
        <w:tc>
          <w:tcPr>
            <w:tcW w:w="305" w:type="pct"/>
            <w:tcBorders>
              <w:top w:val="single" w:sz="4" w:space="0" w:color="auto"/>
            </w:tcBorders>
            <w:shd w:val="clear" w:color="auto" w:fill="D9D9D9" w:themeFill="background1" w:themeFillShade="D9"/>
            <w:vAlign w:val="center"/>
          </w:tcPr>
          <w:p w14:paraId="03A13A7C"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Stage</w:t>
            </w:r>
          </w:p>
        </w:tc>
        <w:tc>
          <w:tcPr>
            <w:tcW w:w="699" w:type="pct"/>
            <w:tcBorders>
              <w:top w:val="single" w:sz="4" w:space="0" w:color="auto"/>
            </w:tcBorders>
            <w:shd w:val="clear" w:color="auto" w:fill="D9D9D9" w:themeFill="background1" w:themeFillShade="D9"/>
            <w:vAlign w:val="center"/>
          </w:tcPr>
          <w:p w14:paraId="5B4D49F6"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Process</w:t>
            </w:r>
          </w:p>
        </w:tc>
        <w:tc>
          <w:tcPr>
            <w:tcW w:w="543" w:type="pct"/>
            <w:tcBorders>
              <w:top w:val="single" w:sz="4" w:space="0" w:color="auto"/>
            </w:tcBorders>
            <w:shd w:val="clear" w:color="auto" w:fill="D9D9D9" w:themeFill="background1" w:themeFillShade="D9"/>
            <w:vAlign w:val="center"/>
          </w:tcPr>
          <w:p w14:paraId="3F1B54EF"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Task</w:t>
            </w:r>
          </w:p>
        </w:tc>
        <w:tc>
          <w:tcPr>
            <w:tcW w:w="233" w:type="pct"/>
            <w:tcBorders>
              <w:top w:val="single" w:sz="4" w:space="0" w:color="auto"/>
            </w:tcBorders>
            <w:shd w:val="clear" w:color="auto" w:fill="D9D9D9" w:themeFill="background1" w:themeFillShade="D9"/>
            <w:vAlign w:val="center"/>
          </w:tcPr>
          <w:p w14:paraId="16962440"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Y1</w:t>
            </w:r>
          </w:p>
        </w:tc>
        <w:tc>
          <w:tcPr>
            <w:tcW w:w="233" w:type="pct"/>
            <w:tcBorders>
              <w:top w:val="single" w:sz="4" w:space="0" w:color="auto"/>
            </w:tcBorders>
            <w:shd w:val="clear" w:color="auto" w:fill="D9D9D9" w:themeFill="background1" w:themeFillShade="D9"/>
            <w:vAlign w:val="center"/>
          </w:tcPr>
          <w:p w14:paraId="18F97369"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Y2</w:t>
            </w:r>
          </w:p>
        </w:tc>
        <w:tc>
          <w:tcPr>
            <w:tcW w:w="233" w:type="pct"/>
            <w:tcBorders>
              <w:top w:val="single" w:sz="4" w:space="0" w:color="auto"/>
            </w:tcBorders>
            <w:shd w:val="clear" w:color="auto" w:fill="D9D9D9" w:themeFill="background1" w:themeFillShade="D9"/>
            <w:vAlign w:val="center"/>
          </w:tcPr>
          <w:p w14:paraId="34CD338D"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Y3</w:t>
            </w:r>
          </w:p>
        </w:tc>
        <w:tc>
          <w:tcPr>
            <w:tcW w:w="233" w:type="pct"/>
            <w:tcBorders>
              <w:top w:val="single" w:sz="4" w:space="0" w:color="auto"/>
            </w:tcBorders>
            <w:shd w:val="clear" w:color="auto" w:fill="D9D9D9" w:themeFill="background1" w:themeFillShade="D9"/>
            <w:vAlign w:val="center"/>
          </w:tcPr>
          <w:p w14:paraId="3F3F68BC"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Y4</w:t>
            </w:r>
          </w:p>
        </w:tc>
        <w:tc>
          <w:tcPr>
            <w:tcW w:w="239" w:type="pct"/>
            <w:tcBorders>
              <w:top w:val="single" w:sz="4" w:space="0" w:color="auto"/>
            </w:tcBorders>
            <w:shd w:val="clear" w:color="auto" w:fill="D9D9D9" w:themeFill="background1" w:themeFillShade="D9"/>
            <w:vAlign w:val="center"/>
          </w:tcPr>
          <w:p w14:paraId="7EA1DD31"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Y5</w:t>
            </w:r>
          </w:p>
        </w:tc>
        <w:tc>
          <w:tcPr>
            <w:tcW w:w="974" w:type="pct"/>
            <w:tcBorders>
              <w:top w:val="single" w:sz="4" w:space="0" w:color="auto"/>
            </w:tcBorders>
            <w:shd w:val="clear" w:color="auto" w:fill="D9D9D9" w:themeFill="background1" w:themeFillShade="D9"/>
            <w:vAlign w:val="center"/>
          </w:tcPr>
          <w:p w14:paraId="22AFAC65"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Lead role</w:t>
            </w:r>
          </w:p>
        </w:tc>
        <w:tc>
          <w:tcPr>
            <w:tcW w:w="677" w:type="pct"/>
            <w:tcBorders>
              <w:top w:val="single" w:sz="4" w:space="0" w:color="auto"/>
            </w:tcBorders>
            <w:shd w:val="clear" w:color="auto" w:fill="D9D9D9" w:themeFill="background1" w:themeFillShade="D9"/>
            <w:vAlign w:val="center"/>
          </w:tcPr>
          <w:p w14:paraId="48756174"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Review/Endorse</w:t>
            </w:r>
          </w:p>
        </w:tc>
        <w:tc>
          <w:tcPr>
            <w:tcW w:w="631" w:type="pct"/>
            <w:tcBorders>
              <w:top w:val="single" w:sz="4" w:space="0" w:color="auto"/>
            </w:tcBorders>
            <w:shd w:val="clear" w:color="auto" w:fill="D9D9D9" w:themeFill="background1" w:themeFillShade="D9"/>
            <w:vAlign w:val="center"/>
          </w:tcPr>
          <w:p w14:paraId="5A2872E9"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Documentation</w:t>
            </w:r>
          </w:p>
        </w:tc>
      </w:tr>
      <w:tr w:rsidR="00FA760C" w:rsidRPr="000B0EC4" w14:paraId="76D9237F" w14:textId="77777777" w:rsidTr="00FA429A">
        <w:tc>
          <w:tcPr>
            <w:tcW w:w="305" w:type="pct"/>
            <w:vMerge w:val="restart"/>
            <w:shd w:val="clear" w:color="auto" w:fill="8EAADB" w:themeFill="accent1" w:themeFillTint="99"/>
            <w:textDirection w:val="btLr"/>
            <w:vAlign w:val="center"/>
          </w:tcPr>
          <w:p w14:paraId="46EA57CE" w14:textId="77777777" w:rsidR="00FA760C" w:rsidRPr="008E13BE" w:rsidRDefault="00FA760C" w:rsidP="00FA429A">
            <w:pPr>
              <w:spacing w:before="0" w:after="0" w:line="240" w:lineRule="auto"/>
              <w:ind w:left="113" w:right="113"/>
              <w:jc w:val="center"/>
              <w:rPr>
                <w:rFonts w:cs="Arial"/>
                <w:b/>
                <w:color w:val="auto"/>
                <w:sz w:val="12"/>
                <w:szCs w:val="12"/>
              </w:rPr>
            </w:pPr>
            <w:r w:rsidRPr="008E13BE">
              <w:rPr>
                <w:rFonts w:cs="Arial"/>
                <w:b/>
                <w:color w:val="auto"/>
                <w:sz w:val="12"/>
                <w:szCs w:val="12"/>
              </w:rPr>
              <w:t>Planning</w:t>
            </w:r>
          </w:p>
        </w:tc>
        <w:tc>
          <w:tcPr>
            <w:tcW w:w="699" w:type="pct"/>
            <w:vMerge w:val="restart"/>
            <w:shd w:val="clear" w:color="auto" w:fill="D9E2F3" w:themeFill="accent1" w:themeFillTint="33"/>
            <w:vAlign w:val="center"/>
          </w:tcPr>
          <w:p w14:paraId="27375015" w14:textId="77777777" w:rsidR="00FA760C" w:rsidRPr="008E13BE" w:rsidRDefault="00FA760C" w:rsidP="00FA429A">
            <w:pPr>
              <w:spacing w:before="0" w:after="0" w:line="240" w:lineRule="auto"/>
              <w:rPr>
                <w:rFonts w:cs="Arial"/>
                <w:b/>
                <w:color w:val="auto"/>
                <w:sz w:val="12"/>
                <w:szCs w:val="12"/>
              </w:rPr>
            </w:pPr>
            <w:r w:rsidRPr="008E13BE">
              <w:rPr>
                <w:rFonts w:cs="Arial"/>
                <w:b/>
                <w:color w:val="FF0000"/>
                <w:sz w:val="12"/>
                <w:szCs w:val="12"/>
              </w:rPr>
              <w:t xml:space="preserve">1. </w:t>
            </w:r>
            <w:r w:rsidRPr="008E13BE">
              <w:rPr>
                <w:rFonts w:cs="Arial"/>
                <w:b/>
                <w:color w:val="auto"/>
                <w:sz w:val="12"/>
                <w:szCs w:val="12"/>
              </w:rPr>
              <w:t>Assessment</w:t>
            </w:r>
          </w:p>
        </w:tc>
        <w:tc>
          <w:tcPr>
            <w:tcW w:w="543" w:type="pct"/>
            <w:shd w:val="clear" w:color="auto" w:fill="D9E2F3" w:themeFill="accent1" w:themeFillTint="33"/>
            <w:vAlign w:val="center"/>
          </w:tcPr>
          <w:p w14:paraId="1007EBBB" w14:textId="77777777" w:rsidR="00FA760C" w:rsidRPr="008E13BE" w:rsidRDefault="00FA760C" w:rsidP="00FA429A">
            <w:pPr>
              <w:spacing w:before="0" w:after="0" w:line="240" w:lineRule="auto"/>
              <w:rPr>
                <w:rFonts w:cs="Arial"/>
                <w:color w:val="auto"/>
                <w:sz w:val="12"/>
                <w:szCs w:val="12"/>
              </w:rPr>
            </w:pPr>
            <w:r w:rsidRPr="008E13BE">
              <w:rPr>
                <w:rFonts w:cs="Arial"/>
                <w:color w:val="auto"/>
                <w:sz w:val="12"/>
                <w:szCs w:val="12"/>
              </w:rPr>
              <w:t>Funding / budget process / contracting</w:t>
            </w:r>
          </w:p>
        </w:tc>
        <w:tc>
          <w:tcPr>
            <w:tcW w:w="233" w:type="pct"/>
            <w:shd w:val="clear" w:color="auto" w:fill="D9E2F3" w:themeFill="accent1" w:themeFillTint="33"/>
            <w:vAlign w:val="center"/>
          </w:tcPr>
          <w:p w14:paraId="1AEB1DF5"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48E8FC3F"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2D21D83A"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0670ECA9"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239" w:type="pct"/>
            <w:shd w:val="clear" w:color="auto" w:fill="D9E2F3" w:themeFill="accent1" w:themeFillTint="33"/>
            <w:vAlign w:val="center"/>
          </w:tcPr>
          <w:p w14:paraId="3533BCBA"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974" w:type="pct"/>
            <w:shd w:val="clear" w:color="auto" w:fill="D9E2F3" w:themeFill="accent1" w:themeFillTint="33"/>
            <w:vAlign w:val="center"/>
          </w:tcPr>
          <w:p w14:paraId="1CDC014A"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AFMA (Fishery Manager)</w:t>
            </w:r>
          </w:p>
        </w:tc>
        <w:tc>
          <w:tcPr>
            <w:tcW w:w="677" w:type="pct"/>
            <w:shd w:val="clear" w:color="auto" w:fill="D9E2F3" w:themeFill="accent1" w:themeFillTint="33"/>
            <w:vAlign w:val="center"/>
          </w:tcPr>
          <w:p w14:paraId="3F2A45EE"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Research Provider</w:t>
            </w:r>
          </w:p>
        </w:tc>
        <w:tc>
          <w:tcPr>
            <w:tcW w:w="631" w:type="pct"/>
            <w:shd w:val="clear" w:color="auto" w:fill="D9E2F3" w:themeFill="accent1" w:themeFillTint="33"/>
            <w:vAlign w:val="center"/>
          </w:tcPr>
          <w:p w14:paraId="53C99154"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Fishery Budget Statements</w:t>
            </w:r>
          </w:p>
        </w:tc>
      </w:tr>
      <w:tr w:rsidR="00FA760C" w:rsidRPr="000B0EC4" w14:paraId="470A6EF6" w14:textId="77777777" w:rsidTr="00FA429A">
        <w:tc>
          <w:tcPr>
            <w:tcW w:w="305" w:type="pct"/>
            <w:vMerge/>
            <w:shd w:val="clear" w:color="auto" w:fill="8EAADB" w:themeFill="accent1" w:themeFillTint="99"/>
            <w:vAlign w:val="center"/>
          </w:tcPr>
          <w:p w14:paraId="0333B321" w14:textId="77777777" w:rsidR="00FA760C" w:rsidRPr="008E13BE" w:rsidRDefault="00FA760C" w:rsidP="00FA429A">
            <w:pPr>
              <w:spacing w:before="0" w:after="0" w:line="240" w:lineRule="auto"/>
              <w:jc w:val="center"/>
              <w:rPr>
                <w:rFonts w:cs="Arial"/>
                <w:b/>
                <w:color w:val="auto"/>
                <w:sz w:val="12"/>
                <w:szCs w:val="12"/>
              </w:rPr>
            </w:pPr>
          </w:p>
        </w:tc>
        <w:tc>
          <w:tcPr>
            <w:tcW w:w="699" w:type="pct"/>
            <w:vMerge/>
            <w:shd w:val="clear" w:color="auto" w:fill="D9E2F3" w:themeFill="accent1" w:themeFillTint="33"/>
            <w:vAlign w:val="center"/>
          </w:tcPr>
          <w:p w14:paraId="716BB35B" w14:textId="77777777" w:rsidR="00FA760C" w:rsidRPr="008E13BE" w:rsidRDefault="00FA760C" w:rsidP="00FA429A">
            <w:pPr>
              <w:spacing w:before="0" w:after="0" w:line="240" w:lineRule="auto"/>
              <w:rPr>
                <w:rFonts w:cs="Arial"/>
                <w:b/>
                <w:color w:val="auto"/>
                <w:sz w:val="12"/>
                <w:szCs w:val="12"/>
              </w:rPr>
            </w:pPr>
          </w:p>
        </w:tc>
        <w:tc>
          <w:tcPr>
            <w:tcW w:w="543" w:type="pct"/>
            <w:shd w:val="clear" w:color="auto" w:fill="D9E2F3" w:themeFill="accent1" w:themeFillTint="33"/>
            <w:vAlign w:val="center"/>
          </w:tcPr>
          <w:p w14:paraId="4BCC9702" w14:textId="77777777" w:rsidR="00FA760C" w:rsidRPr="008E13BE" w:rsidRDefault="00FA760C" w:rsidP="00FA429A">
            <w:pPr>
              <w:spacing w:before="0" w:after="0" w:line="240" w:lineRule="auto"/>
              <w:rPr>
                <w:rFonts w:cs="Arial"/>
                <w:color w:val="auto"/>
                <w:sz w:val="12"/>
                <w:szCs w:val="12"/>
              </w:rPr>
            </w:pPr>
            <w:r w:rsidRPr="008E13BE">
              <w:rPr>
                <w:rFonts w:cs="Arial"/>
                <w:color w:val="auto"/>
                <w:sz w:val="12"/>
                <w:szCs w:val="12"/>
              </w:rPr>
              <w:t>Data collation</w:t>
            </w:r>
          </w:p>
        </w:tc>
        <w:tc>
          <w:tcPr>
            <w:tcW w:w="233" w:type="pct"/>
            <w:shd w:val="clear" w:color="auto" w:fill="D9E2F3" w:themeFill="accent1" w:themeFillTint="33"/>
            <w:vAlign w:val="center"/>
          </w:tcPr>
          <w:p w14:paraId="02C9F655"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18FBBCC0"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0C84C921"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5D24A405"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239" w:type="pct"/>
            <w:shd w:val="clear" w:color="auto" w:fill="D9E2F3" w:themeFill="accent1" w:themeFillTint="33"/>
            <w:vAlign w:val="center"/>
          </w:tcPr>
          <w:p w14:paraId="61B53406" w14:textId="77777777" w:rsidR="00FA760C" w:rsidRPr="008E13BE" w:rsidRDefault="00FA760C" w:rsidP="00FA429A">
            <w:pPr>
              <w:spacing w:before="0" w:after="0" w:line="240" w:lineRule="auto"/>
              <w:jc w:val="center"/>
              <w:rPr>
                <w:rFonts w:cs="Arial"/>
                <w:b/>
                <w:color w:val="auto"/>
                <w:sz w:val="12"/>
                <w:szCs w:val="12"/>
              </w:rPr>
            </w:pPr>
          </w:p>
        </w:tc>
        <w:tc>
          <w:tcPr>
            <w:tcW w:w="974" w:type="pct"/>
            <w:shd w:val="clear" w:color="auto" w:fill="D9E2F3" w:themeFill="accent1" w:themeFillTint="33"/>
            <w:vAlign w:val="center"/>
          </w:tcPr>
          <w:p w14:paraId="7F99ACB5"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Research Provider</w:t>
            </w:r>
          </w:p>
        </w:tc>
        <w:tc>
          <w:tcPr>
            <w:tcW w:w="677" w:type="pct"/>
            <w:shd w:val="clear" w:color="auto" w:fill="D9E2F3" w:themeFill="accent1" w:themeFillTint="33"/>
            <w:vAlign w:val="center"/>
          </w:tcPr>
          <w:p w14:paraId="4583967D"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AFMA</w:t>
            </w:r>
          </w:p>
        </w:tc>
        <w:tc>
          <w:tcPr>
            <w:tcW w:w="631" w:type="pct"/>
            <w:shd w:val="clear" w:color="auto" w:fill="D9E2F3" w:themeFill="accent1" w:themeFillTint="33"/>
            <w:vAlign w:val="center"/>
          </w:tcPr>
          <w:p w14:paraId="64310144"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Scoping and Level 1 ERA report</w:t>
            </w:r>
          </w:p>
        </w:tc>
      </w:tr>
      <w:tr w:rsidR="00FA760C" w:rsidRPr="000B0EC4" w14:paraId="6DAB5F4E" w14:textId="77777777" w:rsidTr="00FA429A">
        <w:tc>
          <w:tcPr>
            <w:tcW w:w="305" w:type="pct"/>
            <w:vMerge/>
            <w:shd w:val="clear" w:color="auto" w:fill="8EAADB" w:themeFill="accent1" w:themeFillTint="99"/>
            <w:vAlign w:val="center"/>
          </w:tcPr>
          <w:p w14:paraId="764FA45D" w14:textId="77777777" w:rsidR="00FA760C" w:rsidRPr="008E13BE" w:rsidRDefault="00FA760C" w:rsidP="00FA429A">
            <w:pPr>
              <w:spacing w:before="0" w:after="0" w:line="240" w:lineRule="auto"/>
              <w:jc w:val="center"/>
              <w:rPr>
                <w:rFonts w:cs="Arial"/>
                <w:b/>
                <w:color w:val="auto"/>
                <w:sz w:val="12"/>
                <w:szCs w:val="12"/>
              </w:rPr>
            </w:pPr>
          </w:p>
        </w:tc>
        <w:tc>
          <w:tcPr>
            <w:tcW w:w="699" w:type="pct"/>
            <w:vMerge/>
            <w:shd w:val="clear" w:color="auto" w:fill="D9E2F3" w:themeFill="accent1" w:themeFillTint="33"/>
            <w:vAlign w:val="center"/>
          </w:tcPr>
          <w:p w14:paraId="68616B2F" w14:textId="77777777" w:rsidR="00FA760C" w:rsidRPr="008E13BE" w:rsidRDefault="00FA760C" w:rsidP="00FA429A">
            <w:pPr>
              <w:spacing w:before="0" w:after="0" w:line="240" w:lineRule="auto"/>
              <w:rPr>
                <w:rFonts w:cs="Arial"/>
                <w:b/>
                <w:color w:val="auto"/>
                <w:sz w:val="12"/>
                <w:szCs w:val="12"/>
              </w:rPr>
            </w:pPr>
          </w:p>
        </w:tc>
        <w:tc>
          <w:tcPr>
            <w:tcW w:w="543" w:type="pct"/>
            <w:shd w:val="clear" w:color="auto" w:fill="D9E2F3" w:themeFill="accent1" w:themeFillTint="33"/>
            <w:vAlign w:val="center"/>
          </w:tcPr>
          <w:p w14:paraId="7C59DD63" w14:textId="77777777" w:rsidR="00FA760C" w:rsidRPr="008E13BE" w:rsidRDefault="00FA760C" w:rsidP="00FA429A">
            <w:pPr>
              <w:spacing w:before="0" w:after="0" w:line="240" w:lineRule="auto"/>
              <w:rPr>
                <w:rFonts w:cs="Arial"/>
                <w:color w:val="auto"/>
                <w:sz w:val="12"/>
                <w:szCs w:val="12"/>
              </w:rPr>
            </w:pPr>
            <w:r w:rsidRPr="008E13BE">
              <w:rPr>
                <w:rFonts w:cs="Arial"/>
                <w:color w:val="auto"/>
                <w:sz w:val="12"/>
                <w:szCs w:val="12"/>
              </w:rPr>
              <w:t>Scoping and Level 1 assessment</w:t>
            </w:r>
          </w:p>
        </w:tc>
        <w:tc>
          <w:tcPr>
            <w:tcW w:w="233" w:type="pct"/>
            <w:shd w:val="clear" w:color="auto" w:fill="D9E2F3" w:themeFill="accent1" w:themeFillTint="33"/>
            <w:vAlign w:val="center"/>
          </w:tcPr>
          <w:p w14:paraId="1E8F0DB6"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710DC493"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383B23DA"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4FDB4420" w14:textId="77777777" w:rsidR="00FA760C" w:rsidRPr="008E13BE" w:rsidRDefault="00FA760C" w:rsidP="00FA429A">
            <w:pPr>
              <w:spacing w:before="0" w:after="0" w:line="240" w:lineRule="auto"/>
              <w:jc w:val="center"/>
              <w:rPr>
                <w:rFonts w:cs="Arial"/>
                <w:b/>
                <w:color w:val="auto"/>
                <w:sz w:val="12"/>
                <w:szCs w:val="12"/>
              </w:rPr>
            </w:pPr>
          </w:p>
        </w:tc>
        <w:tc>
          <w:tcPr>
            <w:tcW w:w="239" w:type="pct"/>
            <w:shd w:val="clear" w:color="auto" w:fill="D9E2F3" w:themeFill="accent1" w:themeFillTint="33"/>
            <w:vAlign w:val="center"/>
          </w:tcPr>
          <w:p w14:paraId="29D168FA"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974" w:type="pct"/>
            <w:shd w:val="clear" w:color="auto" w:fill="D9E2F3" w:themeFill="accent1" w:themeFillTint="33"/>
            <w:vAlign w:val="center"/>
          </w:tcPr>
          <w:p w14:paraId="61B50121"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Research Provider</w:t>
            </w:r>
          </w:p>
        </w:tc>
        <w:tc>
          <w:tcPr>
            <w:tcW w:w="677" w:type="pct"/>
            <w:shd w:val="clear" w:color="auto" w:fill="D9E2F3" w:themeFill="accent1" w:themeFillTint="33"/>
            <w:vAlign w:val="center"/>
          </w:tcPr>
          <w:p w14:paraId="77F945AC"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AFMA / RAG / ERMSG*</w:t>
            </w:r>
          </w:p>
        </w:tc>
        <w:tc>
          <w:tcPr>
            <w:tcW w:w="631" w:type="pct"/>
            <w:shd w:val="clear" w:color="auto" w:fill="D9E2F3" w:themeFill="accent1" w:themeFillTint="33"/>
            <w:vAlign w:val="center"/>
          </w:tcPr>
          <w:p w14:paraId="30F2CCE6"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Scoping and Level 1 ERA report; RAG minutes</w:t>
            </w:r>
          </w:p>
        </w:tc>
      </w:tr>
      <w:tr w:rsidR="00FA760C" w:rsidRPr="000B0EC4" w14:paraId="1B1D9E1E" w14:textId="77777777" w:rsidTr="00FA429A">
        <w:tc>
          <w:tcPr>
            <w:tcW w:w="305" w:type="pct"/>
            <w:vMerge/>
            <w:shd w:val="clear" w:color="auto" w:fill="8EAADB" w:themeFill="accent1" w:themeFillTint="99"/>
            <w:vAlign w:val="center"/>
          </w:tcPr>
          <w:p w14:paraId="627425AD" w14:textId="77777777" w:rsidR="00FA760C" w:rsidRPr="008E13BE" w:rsidRDefault="00FA760C" w:rsidP="00FA429A">
            <w:pPr>
              <w:spacing w:before="0" w:after="0" w:line="240" w:lineRule="auto"/>
              <w:jc w:val="center"/>
              <w:rPr>
                <w:rFonts w:cs="Arial"/>
                <w:b/>
                <w:color w:val="auto"/>
                <w:sz w:val="12"/>
                <w:szCs w:val="12"/>
              </w:rPr>
            </w:pPr>
          </w:p>
        </w:tc>
        <w:tc>
          <w:tcPr>
            <w:tcW w:w="699" w:type="pct"/>
            <w:vMerge/>
            <w:shd w:val="clear" w:color="auto" w:fill="D9E2F3" w:themeFill="accent1" w:themeFillTint="33"/>
            <w:vAlign w:val="center"/>
          </w:tcPr>
          <w:p w14:paraId="1CD63EE2" w14:textId="77777777" w:rsidR="00FA760C" w:rsidRPr="008E13BE" w:rsidRDefault="00FA760C" w:rsidP="00FA429A">
            <w:pPr>
              <w:spacing w:before="0" w:after="0" w:line="240" w:lineRule="auto"/>
              <w:rPr>
                <w:rFonts w:cs="Arial"/>
                <w:b/>
                <w:color w:val="auto"/>
                <w:sz w:val="12"/>
                <w:szCs w:val="12"/>
              </w:rPr>
            </w:pPr>
          </w:p>
        </w:tc>
        <w:tc>
          <w:tcPr>
            <w:tcW w:w="543" w:type="pct"/>
            <w:shd w:val="clear" w:color="auto" w:fill="D9E2F3" w:themeFill="accent1" w:themeFillTint="33"/>
            <w:vAlign w:val="center"/>
          </w:tcPr>
          <w:p w14:paraId="62372031" w14:textId="77777777" w:rsidR="00FA760C" w:rsidRPr="008E13BE" w:rsidRDefault="00FA760C" w:rsidP="00FA429A">
            <w:pPr>
              <w:spacing w:before="0" w:after="0" w:line="240" w:lineRule="auto"/>
              <w:rPr>
                <w:rFonts w:cs="Arial"/>
                <w:color w:val="auto"/>
                <w:sz w:val="12"/>
                <w:szCs w:val="12"/>
              </w:rPr>
            </w:pPr>
            <w:r w:rsidRPr="008E13BE">
              <w:rPr>
                <w:rFonts w:cs="Arial"/>
                <w:color w:val="auto"/>
                <w:sz w:val="12"/>
                <w:szCs w:val="12"/>
              </w:rPr>
              <w:t>Level 2 assessment</w:t>
            </w:r>
          </w:p>
        </w:tc>
        <w:tc>
          <w:tcPr>
            <w:tcW w:w="233" w:type="pct"/>
            <w:shd w:val="clear" w:color="auto" w:fill="D9E2F3" w:themeFill="accent1" w:themeFillTint="33"/>
            <w:vAlign w:val="center"/>
          </w:tcPr>
          <w:p w14:paraId="77DAEB90"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248BE581"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25F058D0"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108BD9F7" w14:textId="77777777" w:rsidR="00FA760C" w:rsidRPr="008E13BE" w:rsidRDefault="00FA760C" w:rsidP="00FA429A">
            <w:pPr>
              <w:spacing w:before="0" w:after="0" w:line="240" w:lineRule="auto"/>
              <w:jc w:val="center"/>
              <w:rPr>
                <w:rFonts w:cs="Arial"/>
                <w:b/>
                <w:color w:val="auto"/>
                <w:sz w:val="12"/>
                <w:szCs w:val="12"/>
              </w:rPr>
            </w:pPr>
          </w:p>
        </w:tc>
        <w:tc>
          <w:tcPr>
            <w:tcW w:w="239" w:type="pct"/>
            <w:shd w:val="clear" w:color="auto" w:fill="D9E2F3" w:themeFill="accent1" w:themeFillTint="33"/>
            <w:vAlign w:val="center"/>
          </w:tcPr>
          <w:p w14:paraId="60358742"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974" w:type="pct"/>
            <w:shd w:val="clear" w:color="auto" w:fill="D9E2F3" w:themeFill="accent1" w:themeFillTint="33"/>
            <w:vAlign w:val="center"/>
          </w:tcPr>
          <w:p w14:paraId="0092E777"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Research Provider</w:t>
            </w:r>
          </w:p>
        </w:tc>
        <w:tc>
          <w:tcPr>
            <w:tcW w:w="677" w:type="pct"/>
            <w:shd w:val="clear" w:color="auto" w:fill="D9E2F3" w:themeFill="accent1" w:themeFillTint="33"/>
            <w:vAlign w:val="center"/>
          </w:tcPr>
          <w:p w14:paraId="1EC676B5"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AFMA / RAG / ERMSG*</w:t>
            </w:r>
          </w:p>
        </w:tc>
        <w:tc>
          <w:tcPr>
            <w:tcW w:w="631" w:type="pct"/>
            <w:shd w:val="clear" w:color="auto" w:fill="D9E2F3" w:themeFill="accent1" w:themeFillTint="33"/>
            <w:vAlign w:val="center"/>
          </w:tcPr>
          <w:p w14:paraId="3EC4B341"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Level 2 and RRA ERA report; RAG minutes</w:t>
            </w:r>
          </w:p>
        </w:tc>
      </w:tr>
      <w:tr w:rsidR="00FA760C" w:rsidRPr="000B0EC4" w14:paraId="4D02739C" w14:textId="77777777" w:rsidTr="00FA429A">
        <w:tc>
          <w:tcPr>
            <w:tcW w:w="305" w:type="pct"/>
            <w:vMerge/>
            <w:shd w:val="clear" w:color="auto" w:fill="8EAADB" w:themeFill="accent1" w:themeFillTint="99"/>
            <w:vAlign w:val="center"/>
          </w:tcPr>
          <w:p w14:paraId="5A47AA6E" w14:textId="77777777" w:rsidR="00FA760C" w:rsidRPr="008E13BE" w:rsidRDefault="00FA760C" w:rsidP="00FA429A">
            <w:pPr>
              <w:spacing w:before="0" w:after="0" w:line="240" w:lineRule="auto"/>
              <w:jc w:val="center"/>
              <w:rPr>
                <w:rFonts w:cs="Arial"/>
                <w:b/>
                <w:color w:val="auto"/>
                <w:sz w:val="12"/>
                <w:szCs w:val="12"/>
              </w:rPr>
            </w:pPr>
          </w:p>
        </w:tc>
        <w:tc>
          <w:tcPr>
            <w:tcW w:w="699" w:type="pct"/>
            <w:vMerge/>
            <w:shd w:val="clear" w:color="auto" w:fill="D9E2F3" w:themeFill="accent1" w:themeFillTint="33"/>
            <w:vAlign w:val="center"/>
          </w:tcPr>
          <w:p w14:paraId="0A622D62" w14:textId="77777777" w:rsidR="00FA760C" w:rsidRPr="008E13BE" w:rsidRDefault="00FA760C" w:rsidP="00FA429A">
            <w:pPr>
              <w:spacing w:before="0" w:after="0" w:line="240" w:lineRule="auto"/>
              <w:rPr>
                <w:rFonts w:cs="Arial"/>
                <w:b/>
                <w:color w:val="auto"/>
                <w:sz w:val="12"/>
                <w:szCs w:val="12"/>
              </w:rPr>
            </w:pPr>
          </w:p>
        </w:tc>
        <w:tc>
          <w:tcPr>
            <w:tcW w:w="543" w:type="pct"/>
            <w:shd w:val="clear" w:color="auto" w:fill="D9E2F3" w:themeFill="accent1" w:themeFillTint="33"/>
            <w:vAlign w:val="center"/>
          </w:tcPr>
          <w:p w14:paraId="7373BFE5" w14:textId="77777777" w:rsidR="00FA760C" w:rsidRPr="008E13BE" w:rsidRDefault="00FA760C" w:rsidP="00FA429A">
            <w:pPr>
              <w:spacing w:before="0" w:after="0" w:line="240" w:lineRule="auto"/>
              <w:rPr>
                <w:rFonts w:cs="Arial"/>
                <w:color w:val="auto"/>
                <w:sz w:val="12"/>
                <w:szCs w:val="12"/>
              </w:rPr>
            </w:pPr>
            <w:r w:rsidRPr="008E13BE">
              <w:rPr>
                <w:rFonts w:cs="Arial"/>
                <w:color w:val="auto"/>
                <w:sz w:val="12"/>
                <w:szCs w:val="12"/>
              </w:rPr>
              <w:t>Residual risk analysis</w:t>
            </w:r>
          </w:p>
        </w:tc>
        <w:tc>
          <w:tcPr>
            <w:tcW w:w="233" w:type="pct"/>
            <w:shd w:val="clear" w:color="auto" w:fill="D9E2F3" w:themeFill="accent1" w:themeFillTint="33"/>
            <w:vAlign w:val="center"/>
          </w:tcPr>
          <w:p w14:paraId="3A95B658"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1C811514"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1F126234"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1F4E38BD" w14:textId="77777777" w:rsidR="00FA760C" w:rsidRPr="008E13BE" w:rsidRDefault="00FA760C" w:rsidP="00FA429A">
            <w:pPr>
              <w:spacing w:before="0" w:after="0" w:line="240" w:lineRule="auto"/>
              <w:jc w:val="center"/>
              <w:rPr>
                <w:rFonts w:cs="Arial"/>
                <w:b/>
                <w:color w:val="auto"/>
                <w:sz w:val="12"/>
                <w:szCs w:val="12"/>
              </w:rPr>
            </w:pPr>
          </w:p>
        </w:tc>
        <w:tc>
          <w:tcPr>
            <w:tcW w:w="239" w:type="pct"/>
            <w:shd w:val="clear" w:color="auto" w:fill="D9E2F3" w:themeFill="accent1" w:themeFillTint="33"/>
            <w:vAlign w:val="center"/>
          </w:tcPr>
          <w:p w14:paraId="16E367F4"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974" w:type="pct"/>
            <w:shd w:val="clear" w:color="auto" w:fill="D9E2F3" w:themeFill="accent1" w:themeFillTint="33"/>
            <w:vAlign w:val="center"/>
          </w:tcPr>
          <w:p w14:paraId="2D17C572"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AFMA, Research Provider, ERMSG</w:t>
            </w:r>
          </w:p>
        </w:tc>
        <w:tc>
          <w:tcPr>
            <w:tcW w:w="677" w:type="pct"/>
            <w:shd w:val="clear" w:color="auto" w:fill="D9E2F3" w:themeFill="accent1" w:themeFillTint="33"/>
            <w:vAlign w:val="center"/>
          </w:tcPr>
          <w:p w14:paraId="03FE7D09"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RAG / ERMSG*</w:t>
            </w:r>
          </w:p>
        </w:tc>
        <w:tc>
          <w:tcPr>
            <w:tcW w:w="631" w:type="pct"/>
            <w:shd w:val="clear" w:color="auto" w:fill="D9E2F3" w:themeFill="accent1" w:themeFillTint="33"/>
            <w:vAlign w:val="center"/>
          </w:tcPr>
          <w:p w14:paraId="550F74D8"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Level 2 and RRA ERA report; RAG minutes</w:t>
            </w:r>
          </w:p>
        </w:tc>
      </w:tr>
      <w:tr w:rsidR="00FA760C" w:rsidRPr="000B0EC4" w14:paraId="774B996C" w14:textId="77777777" w:rsidTr="00FA429A">
        <w:tc>
          <w:tcPr>
            <w:tcW w:w="305" w:type="pct"/>
            <w:vMerge/>
            <w:shd w:val="clear" w:color="auto" w:fill="8EAADB" w:themeFill="accent1" w:themeFillTint="99"/>
            <w:vAlign w:val="center"/>
          </w:tcPr>
          <w:p w14:paraId="721A0C26" w14:textId="77777777" w:rsidR="00FA760C" w:rsidRPr="008E13BE" w:rsidRDefault="00FA760C" w:rsidP="00FA429A">
            <w:pPr>
              <w:spacing w:before="0" w:after="0" w:line="240" w:lineRule="auto"/>
              <w:jc w:val="center"/>
              <w:rPr>
                <w:rFonts w:cs="Arial"/>
                <w:b/>
                <w:color w:val="auto"/>
                <w:sz w:val="12"/>
                <w:szCs w:val="12"/>
              </w:rPr>
            </w:pPr>
          </w:p>
        </w:tc>
        <w:tc>
          <w:tcPr>
            <w:tcW w:w="699" w:type="pct"/>
            <w:vMerge/>
            <w:shd w:val="clear" w:color="auto" w:fill="D9E2F3" w:themeFill="accent1" w:themeFillTint="33"/>
            <w:vAlign w:val="center"/>
          </w:tcPr>
          <w:p w14:paraId="6C50FDE5" w14:textId="77777777" w:rsidR="00FA760C" w:rsidRPr="008E13BE" w:rsidRDefault="00FA760C" w:rsidP="00FA429A">
            <w:pPr>
              <w:spacing w:before="0" w:after="0" w:line="240" w:lineRule="auto"/>
              <w:rPr>
                <w:rFonts w:cs="Arial"/>
                <w:b/>
                <w:color w:val="auto"/>
                <w:sz w:val="12"/>
                <w:szCs w:val="12"/>
              </w:rPr>
            </w:pPr>
          </w:p>
        </w:tc>
        <w:tc>
          <w:tcPr>
            <w:tcW w:w="543" w:type="pct"/>
            <w:shd w:val="clear" w:color="auto" w:fill="D9E2F3" w:themeFill="accent1" w:themeFillTint="33"/>
            <w:vAlign w:val="center"/>
          </w:tcPr>
          <w:p w14:paraId="7A293033" w14:textId="224D24EF" w:rsidR="00FA760C" w:rsidRPr="008E13BE" w:rsidRDefault="00FA760C" w:rsidP="00FA429A">
            <w:pPr>
              <w:spacing w:before="0" w:after="0" w:line="240" w:lineRule="auto"/>
              <w:rPr>
                <w:rFonts w:cs="Arial"/>
                <w:color w:val="auto"/>
                <w:sz w:val="12"/>
                <w:szCs w:val="12"/>
              </w:rPr>
            </w:pPr>
            <w:r w:rsidRPr="008E13BE">
              <w:rPr>
                <w:rFonts w:cs="Arial"/>
                <w:color w:val="auto"/>
                <w:sz w:val="12"/>
                <w:szCs w:val="12"/>
              </w:rPr>
              <w:t>trigger monitoring</w:t>
            </w:r>
          </w:p>
        </w:tc>
        <w:tc>
          <w:tcPr>
            <w:tcW w:w="233" w:type="pct"/>
            <w:shd w:val="clear" w:color="auto" w:fill="D9E2F3" w:themeFill="accent1" w:themeFillTint="33"/>
            <w:vAlign w:val="center"/>
          </w:tcPr>
          <w:p w14:paraId="192B1807" w14:textId="6B6A947D"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254595FE" w14:textId="0AFC006E"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7997F5C1" w14:textId="72CF702D"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55BBEE10"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239" w:type="pct"/>
            <w:shd w:val="clear" w:color="auto" w:fill="D9E2F3" w:themeFill="accent1" w:themeFillTint="33"/>
            <w:vAlign w:val="center"/>
          </w:tcPr>
          <w:p w14:paraId="25A8CCE2" w14:textId="1B0F566D" w:rsidR="00FA760C" w:rsidRPr="008E13BE" w:rsidRDefault="00FA760C" w:rsidP="00FA429A">
            <w:pPr>
              <w:spacing w:before="0" w:after="0" w:line="240" w:lineRule="auto"/>
              <w:jc w:val="center"/>
              <w:rPr>
                <w:rFonts w:cs="Arial"/>
                <w:b/>
                <w:color w:val="auto"/>
                <w:sz w:val="12"/>
                <w:szCs w:val="12"/>
              </w:rPr>
            </w:pPr>
          </w:p>
        </w:tc>
        <w:tc>
          <w:tcPr>
            <w:tcW w:w="974" w:type="pct"/>
            <w:shd w:val="clear" w:color="auto" w:fill="D9E2F3" w:themeFill="accent1" w:themeFillTint="33"/>
            <w:vAlign w:val="center"/>
          </w:tcPr>
          <w:p w14:paraId="57C8B13F"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AFMA, Research Provider, ERMSG</w:t>
            </w:r>
          </w:p>
        </w:tc>
        <w:tc>
          <w:tcPr>
            <w:tcW w:w="677" w:type="pct"/>
            <w:shd w:val="clear" w:color="auto" w:fill="D9E2F3" w:themeFill="accent1" w:themeFillTint="33"/>
            <w:vAlign w:val="center"/>
          </w:tcPr>
          <w:p w14:paraId="4944B21A"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RAG / ERMSG*</w:t>
            </w:r>
          </w:p>
        </w:tc>
        <w:tc>
          <w:tcPr>
            <w:tcW w:w="631" w:type="pct"/>
            <w:shd w:val="clear" w:color="auto" w:fill="D9E2F3" w:themeFill="accent1" w:themeFillTint="33"/>
            <w:vAlign w:val="center"/>
          </w:tcPr>
          <w:p w14:paraId="6B715EB8" w14:textId="32B88246"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trigger analysis, RAG minutes</w:t>
            </w:r>
          </w:p>
        </w:tc>
      </w:tr>
      <w:tr w:rsidR="00FA760C" w:rsidRPr="000B0EC4" w14:paraId="0D6E1E3D" w14:textId="77777777" w:rsidTr="00FA429A">
        <w:tc>
          <w:tcPr>
            <w:tcW w:w="305" w:type="pct"/>
            <w:vMerge/>
            <w:shd w:val="clear" w:color="auto" w:fill="8EAADB" w:themeFill="accent1" w:themeFillTint="99"/>
            <w:vAlign w:val="center"/>
          </w:tcPr>
          <w:p w14:paraId="2A49C9AF" w14:textId="77777777" w:rsidR="00FA760C" w:rsidRPr="008E13BE" w:rsidRDefault="00FA760C" w:rsidP="00FA429A">
            <w:pPr>
              <w:spacing w:before="0" w:after="0" w:line="240" w:lineRule="auto"/>
              <w:jc w:val="center"/>
              <w:rPr>
                <w:rFonts w:cs="Arial"/>
                <w:b/>
                <w:color w:val="auto"/>
                <w:sz w:val="12"/>
                <w:szCs w:val="12"/>
              </w:rPr>
            </w:pPr>
          </w:p>
        </w:tc>
        <w:tc>
          <w:tcPr>
            <w:tcW w:w="699" w:type="pct"/>
            <w:vMerge w:val="restart"/>
            <w:shd w:val="clear" w:color="auto" w:fill="D9E2F3" w:themeFill="accent1" w:themeFillTint="33"/>
            <w:vAlign w:val="center"/>
          </w:tcPr>
          <w:p w14:paraId="6BCB0561" w14:textId="77777777" w:rsidR="00FA760C" w:rsidRPr="008E13BE" w:rsidRDefault="00FA760C" w:rsidP="00FA429A">
            <w:pPr>
              <w:spacing w:before="0" w:after="0" w:line="240" w:lineRule="auto"/>
              <w:rPr>
                <w:rFonts w:cs="Arial"/>
                <w:b/>
                <w:color w:val="auto"/>
                <w:sz w:val="12"/>
                <w:szCs w:val="12"/>
              </w:rPr>
            </w:pPr>
            <w:r w:rsidRPr="008E13BE">
              <w:rPr>
                <w:rFonts w:cs="Arial"/>
                <w:b/>
                <w:color w:val="FF0000"/>
                <w:sz w:val="12"/>
                <w:szCs w:val="12"/>
              </w:rPr>
              <w:t xml:space="preserve">2. </w:t>
            </w:r>
            <w:r w:rsidRPr="008E13BE">
              <w:rPr>
                <w:rFonts w:cs="Arial"/>
                <w:b/>
                <w:color w:val="auto"/>
                <w:sz w:val="12"/>
                <w:szCs w:val="12"/>
              </w:rPr>
              <w:t>Develop ERM responses</w:t>
            </w:r>
          </w:p>
        </w:tc>
        <w:tc>
          <w:tcPr>
            <w:tcW w:w="543" w:type="pct"/>
            <w:shd w:val="clear" w:color="auto" w:fill="D9E2F3" w:themeFill="accent1" w:themeFillTint="33"/>
            <w:vAlign w:val="center"/>
          </w:tcPr>
          <w:p w14:paraId="669A4D07" w14:textId="77777777" w:rsidR="00FA760C" w:rsidRPr="008E13BE" w:rsidRDefault="00FA760C" w:rsidP="00FA429A">
            <w:pPr>
              <w:spacing w:before="0" w:after="0" w:line="240" w:lineRule="auto"/>
              <w:rPr>
                <w:rFonts w:cs="Arial"/>
                <w:color w:val="auto"/>
                <w:sz w:val="12"/>
                <w:szCs w:val="12"/>
              </w:rPr>
            </w:pPr>
            <w:r w:rsidRPr="008E13BE">
              <w:rPr>
                <w:rFonts w:cs="Arial"/>
                <w:color w:val="auto"/>
                <w:sz w:val="12"/>
                <w:szCs w:val="12"/>
              </w:rPr>
              <w:t>Develop management options</w:t>
            </w:r>
          </w:p>
        </w:tc>
        <w:tc>
          <w:tcPr>
            <w:tcW w:w="233" w:type="pct"/>
            <w:shd w:val="clear" w:color="auto" w:fill="D9E2F3" w:themeFill="accent1" w:themeFillTint="33"/>
            <w:vAlign w:val="center"/>
          </w:tcPr>
          <w:p w14:paraId="4889E9DF"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6DDDF22A"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76A03382"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7AE504F9" w14:textId="77777777" w:rsidR="00FA760C" w:rsidRPr="008E13BE" w:rsidRDefault="00FA760C" w:rsidP="00FA429A">
            <w:pPr>
              <w:spacing w:before="0" w:after="0" w:line="240" w:lineRule="auto"/>
              <w:jc w:val="center"/>
              <w:rPr>
                <w:rFonts w:cs="Arial"/>
                <w:b/>
                <w:color w:val="auto"/>
                <w:sz w:val="12"/>
                <w:szCs w:val="12"/>
              </w:rPr>
            </w:pPr>
          </w:p>
        </w:tc>
        <w:tc>
          <w:tcPr>
            <w:tcW w:w="239" w:type="pct"/>
            <w:shd w:val="clear" w:color="auto" w:fill="D9E2F3" w:themeFill="accent1" w:themeFillTint="33"/>
            <w:vAlign w:val="center"/>
          </w:tcPr>
          <w:p w14:paraId="3EFCC350"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974" w:type="pct"/>
            <w:shd w:val="clear" w:color="auto" w:fill="D9E2F3" w:themeFill="accent1" w:themeFillTint="33"/>
            <w:vAlign w:val="center"/>
          </w:tcPr>
          <w:p w14:paraId="01DD9B79"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AFMA</w:t>
            </w:r>
          </w:p>
        </w:tc>
        <w:tc>
          <w:tcPr>
            <w:tcW w:w="677" w:type="pct"/>
            <w:shd w:val="clear" w:color="auto" w:fill="D9E2F3" w:themeFill="accent1" w:themeFillTint="33"/>
            <w:vAlign w:val="center"/>
          </w:tcPr>
          <w:p w14:paraId="2DA22868"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RAG / MAC</w:t>
            </w:r>
          </w:p>
        </w:tc>
        <w:tc>
          <w:tcPr>
            <w:tcW w:w="631" w:type="pct"/>
            <w:shd w:val="clear" w:color="auto" w:fill="D9E2F3" w:themeFill="accent1" w:themeFillTint="33"/>
            <w:vAlign w:val="center"/>
          </w:tcPr>
          <w:p w14:paraId="40F4E125"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Management options paper to RAG and MAC; RAG and MAC minutes</w:t>
            </w:r>
          </w:p>
        </w:tc>
      </w:tr>
      <w:tr w:rsidR="00FA760C" w:rsidRPr="000B0EC4" w14:paraId="6FF82966" w14:textId="77777777" w:rsidTr="00FA429A">
        <w:tc>
          <w:tcPr>
            <w:tcW w:w="305" w:type="pct"/>
            <w:vMerge/>
            <w:shd w:val="clear" w:color="auto" w:fill="8EAADB" w:themeFill="accent1" w:themeFillTint="99"/>
            <w:vAlign w:val="center"/>
          </w:tcPr>
          <w:p w14:paraId="548ABCD0" w14:textId="77777777" w:rsidR="00FA760C" w:rsidRPr="008E13BE" w:rsidRDefault="00FA760C" w:rsidP="00FA429A">
            <w:pPr>
              <w:spacing w:before="0" w:after="0" w:line="240" w:lineRule="auto"/>
              <w:jc w:val="center"/>
              <w:rPr>
                <w:rFonts w:cs="Arial"/>
                <w:b/>
                <w:color w:val="auto"/>
                <w:sz w:val="12"/>
                <w:szCs w:val="12"/>
              </w:rPr>
            </w:pPr>
          </w:p>
        </w:tc>
        <w:tc>
          <w:tcPr>
            <w:tcW w:w="699" w:type="pct"/>
            <w:vMerge/>
            <w:shd w:val="clear" w:color="auto" w:fill="D9E2F3" w:themeFill="accent1" w:themeFillTint="33"/>
            <w:vAlign w:val="center"/>
          </w:tcPr>
          <w:p w14:paraId="697A494F" w14:textId="77777777" w:rsidR="00FA760C" w:rsidRPr="008E13BE" w:rsidRDefault="00FA760C" w:rsidP="00FA429A">
            <w:pPr>
              <w:spacing w:before="0" w:after="0" w:line="240" w:lineRule="auto"/>
              <w:rPr>
                <w:rFonts w:cs="Arial"/>
                <w:b/>
                <w:color w:val="auto"/>
                <w:sz w:val="12"/>
                <w:szCs w:val="12"/>
              </w:rPr>
            </w:pPr>
          </w:p>
        </w:tc>
        <w:tc>
          <w:tcPr>
            <w:tcW w:w="543" w:type="pct"/>
            <w:shd w:val="clear" w:color="auto" w:fill="D9E2F3" w:themeFill="accent1" w:themeFillTint="33"/>
            <w:vAlign w:val="center"/>
          </w:tcPr>
          <w:p w14:paraId="135B3C0F" w14:textId="77777777" w:rsidR="00FA760C" w:rsidRPr="008E13BE" w:rsidRDefault="00FA760C" w:rsidP="00FA429A">
            <w:pPr>
              <w:spacing w:before="0" w:after="0" w:line="240" w:lineRule="auto"/>
              <w:rPr>
                <w:rFonts w:cs="Arial"/>
                <w:color w:val="auto"/>
                <w:sz w:val="12"/>
                <w:szCs w:val="12"/>
              </w:rPr>
            </w:pPr>
            <w:r w:rsidRPr="008E13BE">
              <w:rPr>
                <w:rFonts w:cs="Arial"/>
                <w:color w:val="auto"/>
                <w:sz w:val="12"/>
                <w:szCs w:val="12"/>
              </w:rPr>
              <w:t>Revise strategies (harvest, bycatch, research, data and monitoring strategies)</w:t>
            </w:r>
          </w:p>
        </w:tc>
        <w:tc>
          <w:tcPr>
            <w:tcW w:w="233" w:type="pct"/>
            <w:shd w:val="clear" w:color="auto" w:fill="D9E2F3" w:themeFill="accent1" w:themeFillTint="33"/>
            <w:vAlign w:val="center"/>
          </w:tcPr>
          <w:p w14:paraId="2E1BD58E"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7CDC74B6"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307658F0"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D9E2F3" w:themeFill="accent1" w:themeFillTint="33"/>
            <w:vAlign w:val="center"/>
          </w:tcPr>
          <w:p w14:paraId="473EBB8A" w14:textId="77777777" w:rsidR="00FA760C" w:rsidRPr="008E13BE" w:rsidRDefault="00FA760C" w:rsidP="00FA429A">
            <w:pPr>
              <w:spacing w:before="0" w:after="0" w:line="240" w:lineRule="auto"/>
              <w:jc w:val="center"/>
              <w:rPr>
                <w:rFonts w:cs="Arial"/>
                <w:b/>
                <w:color w:val="auto"/>
                <w:sz w:val="12"/>
                <w:szCs w:val="12"/>
              </w:rPr>
            </w:pPr>
          </w:p>
        </w:tc>
        <w:tc>
          <w:tcPr>
            <w:tcW w:w="239" w:type="pct"/>
            <w:shd w:val="clear" w:color="auto" w:fill="D9E2F3" w:themeFill="accent1" w:themeFillTint="33"/>
            <w:vAlign w:val="center"/>
          </w:tcPr>
          <w:p w14:paraId="4CAD7A7E"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974" w:type="pct"/>
            <w:shd w:val="clear" w:color="auto" w:fill="D9E2F3" w:themeFill="accent1" w:themeFillTint="33"/>
            <w:vAlign w:val="center"/>
          </w:tcPr>
          <w:p w14:paraId="36411A0D"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AFMA (Fishery Manager)</w:t>
            </w:r>
          </w:p>
        </w:tc>
        <w:tc>
          <w:tcPr>
            <w:tcW w:w="677" w:type="pct"/>
            <w:shd w:val="clear" w:color="auto" w:fill="D9E2F3" w:themeFill="accent1" w:themeFillTint="33"/>
            <w:vAlign w:val="center"/>
          </w:tcPr>
          <w:p w14:paraId="7A913C3C"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AFMA (Executive Manager) / RAG / MAC / Commission</w:t>
            </w:r>
          </w:p>
        </w:tc>
        <w:tc>
          <w:tcPr>
            <w:tcW w:w="631" w:type="pct"/>
            <w:shd w:val="clear" w:color="auto" w:fill="D9E2F3" w:themeFill="accent1" w:themeFillTint="33"/>
            <w:vAlign w:val="center"/>
          </w:tcPr>
          <w:p w14:paraId="30C0CFFF"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Revised ERM responses; RAG and MAC minutes</w:t>
            </w:r>
          </w:p>
        </w:tc>
      </w:tr>
      <w:tr w:rsidR="00FA760C" w:rsidRPr="000B0EC4" w14:paraId="7DB01D41" w14:textId="77777777" w:rsidTr="00FA429A">
        <w:tc>
          <w:tcPr>
            <w:tcW w:w="305" w:type="pct"/>
            <w:vMerge w:val="restart"/>
            <w:shd w:val="clear" w:color="auto" w:fill="A8D08D" w:themeFill="accent6" w:themeFillTint="99"/>
            <w:textDirection w:val="btLr"/>
            <w:vAlign w:val="center"/>
          </w:tcPr>
          <w:p w14:paraId="1E591E00" w14:textId="77777777" w:rsidR="00FA760C" w:rsidRPr="008E13BE" w:rsidRDefault="00FA760C" w:rsidP="00FA429A">
            <w:pPr>
              <w:spacing w:before="0" w:after="0" w:line="240" w:lineRule="auto"/>
              <w:ind w:left="113" w:right="113"/>
              <w:jc w:val="center"/>
              <w:rPr>
                <w:rFonts w:cs="Arial"/>
                <w:b/>
                <w:color w:val="auto"/>
                <w:sz w:val="12"/>
                <w:szCs w:val="12"/>
              </w:rPr>
            </w:pPr>
            <w:r w:rsidRPr="008E13BE">
              <w:rPr>
                <w:rFonts w:cs="Arial"/>
                <w:b/>
                <w:color w:val="auto"/>
                <w:sz w:val="12"/>
                <w:szCs w:val="12"/>
              </w:rPr>
              <w:t>Implementation</w:t>
            </w:r>
          </w:p>
        </w:tc>
        <w:tc>
          <w:tcPr>
            <w:tcW w:w="699" w:type="pct"/>
            <w:vMerge w:val="restart"/>
            <w:shd w:val="clear" w:color="auto" w:fill="E2EFD9" w:themeFill="accent6" w:themeFillTint="33"/>
            <w:vAlign w:val="center"/>
          </w:tcPr>
          <w:p w14:paraId="5BE0A7DC" w14:textId="77777777" w:rsidR="00FA760C" w:rsidRPr="008E13BE" w:rsidRDefault="00FA760C" w:rsidP="00FA429A">
            <w:pPr>
              <w:spacing w:before="0" w:after="0" w:line="240" w:lineRule="auto"/>
              <w:rPr>
                <w:rFonts w:cs="Arial"/>
                <w:b/>
                <w:color w:val="auto"/>
                <w:sz w:val="12"/>
                <w:szCs w:val="12"/>
              </w:rPr>
            </w:pPr>
            <w:r w:rsidRPr="008E13BE">
              <w:rPr>
                <w:rFonts w:cs="Arial"/>
                <w:b/>
                <w:color w:val="FF0000"/>
                <w:sz w:val="12"/>
                <w:szCs w:val="12"/>
              </w:rPr>
              <w:t xml:space="preserve">3. </w:t>
            </w:r>
            <w:r w:rsidRPr="008E13BE">
              <w:rPr>
                <w:rFonts w:cs="Arial"/>
                <w:b/>
                <w:color w:val="auto"/>
                <w:sz w:val="12"/>
                <w:szCs w:val="12"/>
              </w:rPr>
              <w:t>Implementation</w:t>
            </w:r>
          </w:p>
        </w:tc>
        <w:tc>
          <w:tcPr>
            <w:tcW w:w="543" w:type="pct"/>
            <w:shd w:val="clear" w:color="auto" w:fill="E2EFD9" w:themeFill="accent6" w:themeFillTint="33"/>
            <w:vAlign w:val="center"/>
          </w:tcPr>
          <w:p w14:paraId="54949629" w14:textId="77777777" w:rsidR="00FA760C" w:rsidRPr="008E13BE" w:rsidRDefault="00FA760C" w:rsidP="00FA429A">
            <w:pPr>
              <w:spacing w:before="0" w:after="0" w:line="240" w:lineRule="auto"/>
              <w:rPr>
                <w:rFonts w:cs="Arial"/>
                <w:color w:val="auto"/>
                <w:sz w:val="12"/>
                <w:szCs w:val="12"/>
              </w:rPr>
            </w:pPr>
            <w:r w:rsidRPr="008E13BE">
              <w:rPr>
                <w:rFonts w:cs="Arial"/>
                <w:color w:val="auto"/>
                <w:sz w:val="12"/>
                <w:szCs w:val="12"/>
              </w:rPr>
              <w:t>Data collection</w:t>
            </w:r>
          </w:p>
        </w:tc>
        <w:tc>
          <w:tcPr>
            <w:tcW w:w="233" w:type="pct"/>
            <w:shd w:val="clear" w:color="auto" w:fill="E2EFD9" w:themeFill="accent6" w:themeFillTint="33"/>
            <w:vAlign w:val="center"/>
          </w:tcPr>
          <w:p w14:paraId="63518AAB"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233" w:type="pct"/>
            <w:shd w:val="clear" w:color="auto" w:fill="E2EFD9" w:themeFill="accent6" w:themeFillTint="33"/>
            <w:vAlign w:val="center"/>
          </w:tcPr>
          <w:p w14:paraId="4A41B1EA"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233" w:type="pct"/>
            <w:shd w:val="clear" w:color="auto" w:fill="E2EFD9" w:themeFill="accent6" w:themeFillTint="33"/>
            <w:vAlign w:val="center"/>
          </w:tcPr>
          <w:p w14:paraId="55533825"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233" w:type="pct"/>
            <w:shd w:val="clear" w:color="auto" w:fill="E2EFD9" w:themeFill="accent6" w:themeFillTint="33"/>
            <w:vAlign w:val="center"/>
          </w:tcPr>
          <w:p w14:paraId="749DD0FC"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239" w:type="pct"/>
            <w:shd w:val="clear" w:color="auto" w:fill="E2EFD9" w:themeFill="accent6" w:themeFillTint="33"/>
            <w:vAlign w:val="center"/>
          </w:tcPr>
          <w:p w14:paraId="656742D0"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974" w:type="pct"/>
            <w:shd w:val="clear" w:color="auto" w:fill="E2EFD9" w:themeFill="accent6" w:themeFillTint="33"/>
            <w:vAlign w:val="center"/>
          </w:tcPr>
          <w:p w14:paraId="457B1BB9"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AFMA</w:t>
            </w:r>
          </w:p>
        </w:tc>
        <w:tc>
          <w:tcPr>
            <w:tcW w:w="677" w:type="pct"/>
            <w:shd w:val="clear" w:color="auto" w:fill="E2EFD9" w:themeFill="accent6" w:themeFillTint="33"/>
            <w:vAlign w:val="center"/>
          </w:tcPr>
          <w:p w14:paraId="1EE37335"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AFMA (Fishery Manager)</w:t>
            </w:r>
          </w:p>
        </w:tc>
        <w:tc>
          <w:tcPr>
            <w:tcW w:w="631" w:type="pct"/>
            <w:shd w:val="clear" w:color="auto" w:fill="E2EFD9" w:themeFill="accent6" w:themeFillTint="33"/>
            <w:vAlign w:val="center"/>
          </w:tcPr>
          <w:p w14:paraId="16C77A6B"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Data and monitoring strategy</w:t>
            </w:r>
          </w:p>
        </w:tc>
      </w:tr>
      <w:tr w:rsidR="00FA760C" w:rsidRPr="000B0EC4" w14:paraId="11A8181B" w14:textId="77777777" w:rsidTr="00FA429A">
        <w:tc>
          <w:tcPr>
            <w:tcW w:w="305" w:type="pct"/>
            <w:vMerge/>
            <w:shd w:val="clear" w:color="auto" w:fill="A8D08D" w:themeFill="accent6" w:themeFillTint="99"/>
            <w:textDirection w:val="btLr"/>
            <w:vAlign w:val="center"/>
          </w:tcPr>
          <w:p w14:paraId="685F4444" w14:textId="77777777" w:rsidR="00FA760C" w:rsidRPr="008E13BE" w:rsidRDefault="00FA760C" w:rsidP="00FA429A">
            <w:pPr>
              <w:spacing w:before="0" w:after="0" w:line="240" w:lineRule="auto"/>
              <w:ind w:left="113" w:right="113"/>
              <w:jc w:val="center"/>
              <w:rPr>
                <w:rFonts w:cs="Arial"/>
                <w:b/>
                <w:color w:val="auto"/>
                <w:sz w:val="12"/>
                <w:szCs w:val="12"/>
              </w:rPr>
            </w:pPr>
          </w:p>
        </w:tc>
        <w:tc>
          <w:tcPr>
            <w:tcW w:w="699" w:type="pct"/>
            <w:vMerge/>
            <w:shd w:val="clear" w:color="auto" w:fill="E2EFD9" w:themeFill="accent6" w:themeFillTint="33"/>
            <w:vAlign w:val="center"/>
          </w:tcPr>
          <w:p w14:paraId="29CAD612" w14:textId="77777777" w:rsidR="00FA760C" w:rsidRPr="008E13BE" w:rsidRDefault="00FA760C" w:rsidP="00FA429A">
            <w:pPr>
              <w:spacing w:before="0" w:after="0" w:line="240" w:lineRule="auto"/>
              <w:rPr>
                <w:rFonts w:cs="Arial"/>
                <w:b/>
                <w:color w:val="auto"/>
                <w:sz w:val="12"/>
                <w:szCs w:val="12"/>
              </w:rPr>
            </w:pPr>
          </w:p>
        </w:tc>
        <w:tc>
          <w:tcPr>
            <w:tcW w:w="543" w:type="pct"/>
            <w:shd w:val="clear" w:color="auto" w:fill="E2EFD9" w:themeFill="accent6" w:themeFillTint="33"/>
            <w:vAlign w:val="center"/>
          </w:tcPr>
          <w:p w14:paraId="6583438F" w14:textId="77777777" w:rsidR="00FA760C" w:rsidRPr="008E13BE" w:rsidRDefault="00FA760C" w:rsidP="00FA429A">
            <w:pPr>
              <w:spacing w:before="0" w:after="0" w:line="240" w:lineRule="auto"/>
              <w:rPr>
                <w:rFonts w:cs="Arial"/>
                <w:color w:val="auto"/>
                <w:sz w:val="12"/>
                <w:szCs w:val="12"/>
              </w:rPr>
            </w:pPr>
            <w:r w:rsidRPr="008E13BE">
              <w:rPr>
                <w:rFonts w:cs="Arial"/>
                <w:color w:val="auto"/>
                <w:sz w:val="12"/>
                <w:szCs w:val="12"/>
              </w:rPr>
              <w:t>Research proposals / support</w:t>
            </w:r>
          </w:p>
        </w:tc>
        <w:tc>
          <w:tcPr>
            <w:tcW w:w="1172" w:type="pct"/>
            <w:gridSpan w:val="5"/>
            <w:shd w:val="clear" w:color="auto" w:fill="E2EFD9" w:themeFill="accent6" w:themeFillTint="33"/>
            <w:vAlign w:val="center"/>
          </w:tcPr>
          <w:p w14:paraId="77C3A8AD"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When required</w:t>
            </w:r>
          </w:p>
        </w:tc>
        <w:tc>
          <w:tcPr>
            <w:tcW w:w="974" w:type="pct"/>
            <w:shd w:val="clear" w:color="auto" w:fill="E2EFD9" w:themeFill="accent6" w:themeFillTint="33"/>
            <w:vAlign w:val="center"/>
          </w:tcPr>
          <w:p w14:paraId="282AEBFC"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AFMA (Fishery Manager)</w:t>
            </w:r>
          </w:p>
        </w:tc>
        <w:tc>
          <w:tcPr>
            <w:tcW w:w="677" w:type="pct"/>
            <w:shd w:val="clear" w:color="auto" w:fill="E2EFD9" w:themeFill="accent6" w:themeFillTint="33"/>
            <w:vAlign w:val="center"/>
          </w:tcPr>
          <w:p w14:paraId="11ABF532"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Research Provider</w:t>
            </w:r>
          </w:p>
        </w:tc>
        <w:tc>
          <w:tcPr>
            <w:tcW w:w="631" w:type="pct"/>
            <w:shd w:val="clear" w:color="auto" w:fill="E2EFD9" w:themeFill="accent6" w:themeFillTint="33"/>
            <w:vAlign w:val="center"/>
          </w:tcPr>
          <w:p w14:paraId="0CEA400E"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Research proposals, AFMA Research Committee minutes</w:t>
            </w:r>
          </w:p>
        </w:tc>
      </w:tr>
      <w:tr w:rsidR="00FA760C" w:rsidRPr="000B0EC4" w14:paraId="69517A49" w14:textId="77777777" w:rsidTr="00FA429A">
        <w:tc>
          <w:tcPr>
            <w:tcW w:w="305" w:type="pct"/>
            <w:vMerge w:val="restart"/>
            <w:shd w:val="clear" w:color="auto" w:fill="FFC000"/>
            <w:textDirection w:val="btLr"/>
            <w:vAlign w:val="center"/>
          </w:tcPr>
          <w:p w14:paraId="78B16E11" w14:textId="77777777" w:rsidR="00FA760C" w:rsidRPr="008E13BE" w:rsidRDefault="00FA760C" w:rsidP="00FA429A">
            <w:pPr>
              <w:spacing w:before="0" w:after="0" w:line="240" w:lineRule="auto"/>
              <w:ind w:left="113" w:right="113"/>
              <w:jc w:val="center"/>
              <w:rPr>
                <w:rFonts w:cs="Arial"/>
                <w:b/>
                <w:color w:val="auto"/>
                <w:sz w:val="12"/>
                <w:szCs w:val="12"/>
              </w:rPr>
            </w:pPr>
            <w:r w:rsidRPr="008E13BE">
              <w:rPr>
                <w:rFonts w:cs="Arial"/>
                <w:b/>
                <w:color w:val="auto"/>
                <w:sz w:val="12"/>
                <w:szCs w:val="12"/>
              </w:rPr>
              <w:t>Monitoring and Reporting</w:t>
            </w:r>
          </w:p>
        </w:tc>
        <w:tc>
          <w:tcPr>
            <w:tcW w:w="699" w:type="pct"/>
            <w:shd w:val="clear" w:color="auto" w:fill="FFF2CC" w:themeFill="accent4" w:themeFillTint="33"/>
            <w:vAlign w:val="center"/>
          </w:tcPr>
          <w:p w14:paraId="49D86D19" w14:textId="77777777" w:rsidR="00FA760C" w:rsidRPr="008E13BE" w:rsidRDefault="00FA760C" w:rsidP="00FA429A">
            <w:pPr>
              <w:spacing w:before="0" w:after="0" w:line="240" w:lineRule="auto"/>
              <w:rPr>
                <w:rFonts w:cs="Arial"/>
                <w:b/>
                <w:color w:val="auto"/>
                <w:sz w:val="12"/>
                <w:szCs w:val="12"/>
              </w:rPr>
            </w:pPr>
            <w:r w:rsidRPr="008E13BE">
              <w:rPr>
                <w:rFonts w:cs="Arial"/>
                <w:b/>
                <w:color w:val="FF0000"/>
                <w:sz w:val="12"/>
                <w:szCs w:val="12"/>
              </w:rPr>
              <w:t xml:space="preserve">4. </w:t>
            </w:r>
            <w:r w:rsidRPr="008E13BE">
              <w:rPr>
                <w:rFonts w:cs="Arial"/>
                <w:b/>
                <w:color w:val="auto"/>
                <w:sz w:val="12"/>
                <w:szCs w:val="12"/>
              </w:rPr>
              <w:t>Initial outcomes (annual)</w:t>
            </w:r>
          </w:p>
        </w:tc>
        <w:tc>
          <w:tcPr>
            <w:tcW w:w="543" w:type="pct"/>
            <w:shd w:val="clear" w:color="auto" w:fill="FFF2CC" w:themeFill="accent4" w:themeFillTint="33"/>
            <w:vAlign w:val="center"/>
          </w:tcPr>
          <w:p w14:paraId="0EDE39B8" w14:textId="77777777" w:rsidR="00FA760C" w:rsidRPr="008E13BE" w:rsidRDefault="00FA760C" w:rsidP="00FA429A">
            <w:pPr>
              <w:spacing w:before="0" w:after="0" w:line="240" w:lineRule="auto"/>
              <w:rPr>
                <w:rFonts w:cs="Arial"/>
                <w:color w:val="auto"/>
                <w:sz w:val="12"/>
                <w:szCs w:val="12"/>
              </w:rPr>
            </w:pPr>
            <w:r w:rsidRPr="008E13BE">
              <w:rPr>
                <w:rFonts w:cs="Arial"/>
                <w:color w:val="auto"/>
                <w:sz w:val="12"/>
                <w:szCs w:val="12"/>
              </w:rPr>
              <w:t>Implementation of required management processes</w:t>
            </w:r>
          </w:p>
        </w:tc>
        <w:tc>
          <w:tcPr>
            <w:tcW w:w="233" w:type="pct"/>
            <w:shd w:val="clear" w:color="auto" w:fill="FFF2CC" w:themeFill="accent4" w:themeFillTint="33"/>
            <w:vAlign w:val="center"/>
          </w:tcPr>
          <w:p w14:paraId="7E58EEF4"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233" w:type="pct"/>
            <w:shd w:val="clear" w:color="auto" w:fill="FFF2CC" w:themeFill="accent4" w:themeFillTint="33"/>
            <w:vAlign w:val="center"/>
          </w:tcPr>
          <w:p w14:paraId="34D3FFCD"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233" w:type="pct"/>
            <w:shd w:val="clear" w:color="auto" w:fill="FFF2CC" w:themeFill="accent4" w:themeFillTint="33"/>
            <w:vAlign w:val="center"/>
          </w:tcPr>
          <w:p w14:paraId="44092A5F"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233" w:type="pct"/>
            <w:shd w:val="clear" w:color="auto" w:fill="FFF2CC" w:themeFill="accent4" w:themeFillTint="33"/>
            <w:vAlign w:val="center"/>
          </w:tcPr>
          <w:p w14:paraId="2EAB629E"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239" w:type="pct"/>
            <w:shd w:val="clear" w:color="auto" w:fill="FFF2CC" w:themeFill="accent4" w:themeFillTint="33"/>
            <w:vAlign w:val="center"/>
          </w:tcPr>
          <w:p w14:paraId="7FF314A5"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974" w:type="pct"/>
            <w:shd w:val="clear" w:color="auto" w:fill="FFF2CC" w:themeFill="accent4" w:themeFillTint="33"/>
            <w:vAlign w:val="center"/>
          </w:tcPr>
          <w:p w14:paraId="2B6C088F"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AFMA (Fishery Manager)</w:t>
            </w:r>
          </w:p>
        </w:tc>
        <w:tc>
          <w:tcPr>
            <w:tcW w:w="677" w:type="pct"/>
            <w:shd w:val="clear" w:color="auto" w:fill="FFF2CC" w:themeFill="accent4" w:themeFillTint="33"/>
            <w:vAlign w:val="center"/>
          </w:tcPr>
          <w:p w14:paraId="6A913149"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AFMA (Senior Manager)</w:t>
            </w:r>
          </w:p>
        </w:tc>
        <w:tc>
          <w:tcPr>
            <w:tcW w:w="631" w:type="pct"/>
            <w:shd w:val="clear" w:color="auto" w:fill="FFF2CC" w:themeFill="accent4" w:themeFillTint="33"/>
            <w:vAlign w:val="center"/>
          </w:tcPr>
          <w:p w14:paraId="5F1CA777"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Internal reports</w:t>
            </w:r>
          </w:p>
        </w:tc>
      </w:tr>
      <w:tr w:rsidR="00FA760C" w:rsidRPr="000B0EC4" w14:paraId="02EFF16B" w14:textId="77777777" w:rsidTr="00FA429A">
        <w:tc>
          <w:tcPr>
            <w:tcW w:w="305" w:type="pct"/>
            <w:vMerge/>
            <w:shd w:val="clear" w:color="auto" w:fill="FFC000"/>
            <w:textDirection w:val="btLr"/>
            <w:vAlign w:val="center"/>
          </w:tcPr>
          <w:p w14:paraId="75CD3E99" w14:textId="77777777" w:rsidR="00FA760C" w:rsidRPr="008E13BE" w:rsidRDefault="00FA760C" w:rsidP="00FA429A">
            <w:pPr>
              <w:spacing w:before="0" w:after="0" w:line="240" w:lineRule="auto"/>
              <w:ind w:left="113" w:right="113"/>
              <w:jc w:val="center"/>
              <w:rPr>
                <w:rFonts w:cs="Arial"/>
                <w:b/>
                <w:color w:val="auto"/>
                <w:sz w:val="12"/>
                <w:szCs w:val="12"/>
              </w:rPr>
            </w:pPr>
          </w:p>
        </w:tc>
        <w:tc>
          <w:tcPr>
            <w:tcW w:w="699" w:type="pct"/>
            <w:shd w:val="clear" w:color="auto" w:fill="FFF2CC" w:themeFill="accent4" w:themeFillTint="33"/>
            <w:vAlign w:val="center"/>
          </w:tcPr>
          <w:p w14:paraId="5DE76BFE" w14:textId="77777777" w:rsidR="00FA760C" w:rsidRPr="008E13BE" w:rsidRDefault="00FA760C" w:rsidP="00FA429A">
            <w:pPr>
              <w:spacing w:before="0" w:after="0" w:line="240" w:lineRule="auto"/>
              <w:rPr>
                <w:rFonts w:cs="Arial"/>
                <w:b/>
                <w:color w:val="auto"/>
                <w:sz w:val="12"/>
                <w:szCs w:val="12"/>
              </w:rPr>
            </w:pPr>
            <w:r w:rsidRPr="008E13BE">
              <w:rPr>
                <w:rFonts w:cs="Arial"/>
                <w:b/>
                <w:color w:val="FF0000"/>
                <w:sz w:val="12"/>
                <w:szCs w:val="12"/>
              </w:rPr>
              <w:t xml:space="preserve">4. </w:t>
            </w:r>
            <w:r w:rsidRPr="008E13BE">
              <w:rPr>
                <w:rFonts w:cs="Arial"/>
                <w:b/>
                <w:color w:val="auto"/>
                <w:sz w:val="12"/>
                <w:szCs w:val="12"/>
              </w:rPr>
              <w:t>Intermediate outcomes</w:t>
            </w:r>
          </w:p>
        </w:tc>
        <w:tc>
          <w:tcPr>
            <w:tcW w:w="543" w:type="pct"/>
            <w:shd w:val="clear" w:color="auto" w:fill="FFF2CC" w:themeFill="accent4" w:themeFillTint="33"/>
            <w:vAlign w:val="center"/>
          </w:tcPr>
          <w:p w14:paraId="1226C538" w14:textId="77777777" w:rsidR="00FA760C" w:rsidRPr="008E13BE" w:rsidRDefault="00FA760C" w:rsidP="00FA429A">
            <w:pPr>
              <w:spacing w:before="0" w:after="0" w:line="240" w:lineRule="auto"/>
              <w:rPr>
                <w:rFonts w:cs="Arial"/>
                <w:color w:val="auto"/>
                <w:sz w:val="12"/>
                <w:szCs w:val="12"/>
              </w:rPr>
            </w:pPr>
            <w:r w:rsidRPr="008E13BE">
              <w:rPr>
                <w:rFonts w:cs="Arial"/>
                <w:color w:val="auto"/>
                <w:sz w:val="12"/>
                <w:szCs w:val="12"/>
              </w:rPr>
              <w:t>Industry compliance with management regulations; annual trigger monitoring</w:t>
            </w:r>
          </w:p>
        </w:tc>
        <w:tc>
          <w:tcPr>
            <w:tcW w:w="233" w:type="pct"/>
            <w:shd w:val="clear" w:color="auto" w:fill="FFF2CC" w:themeFill="accent4" w:themeFillTint="33"/>
            <w:vAlign w:val="center"/>
          </w:tcPr>
          <w:p w14:paraId="7468B5EE"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FFF2CC" w:themeFill="accent4" w:themeFillTint="33"/>
            <w:vAlign w:val="center"/>
          </w:tcPr>
          <w:p w14:paraId="70185B54"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233" w:type="pct"/>
            <w:shd w:val="clear" w:color="auto" w:fill="FFF2CC" w:themeFill="accent4" w:themeFillTint="33"/>
            <w:vAlign w:val="center"/>
          </w:tcPr>
          <w:p w14:paraId="717486B2"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233" w:type="pct"/>
            <w:shd w:val="clear" w:color="auto" w:fill="FFF2CC" w:themeFill="accent4" w:themeFillTint="33"/>
            <w:vAlign w:val="center"/>
          </w:tcPr>
          <w:p w14:paraId="1E604B22"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239" w:type="pct"/>
            <w:shd w:val="clear" w:color="auto" w:fill="FFF2CC" w:themeFill="accent4" w:themeFillTint="33"/>
            <w:vAlign w:val="center"/>
          </w:tcPr>
          <w:p w14:paraId="6F2F238D"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974" w:type="pct"/>
            <w:shd w:val="clear" w:color="auto" w:fill="FFF2CC" w:themeFill="accent4" w:themeFillTint="33"/>
            <w:vAlign w:val="center"/>
          </w:tcPr>
          <w:p w14:paraId="7E73CE02"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AFMA (Fishery Manager)</w:t>
            </w:r>
          </w:p>
        </w:tc>
        <w:tc>
          <w:tcPr>
            <w:tcW w:w="677" w:type="pct"/>
            <w:shd w:val="clear" w:color="auto" w:fill="FFF2CC" w:themeFill="accent4" w:themeFillTint="33"/>
            <w:vAlign w:val="center"/>
          </w:tcPr>
          <w:p w14:paraId="3BB3113F"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AFMA (Senior Manager)</w:t>
            </w:r>
          </w:p>
        </w:tc>
        <w:tc>
          <w:tcPr>
            <w:tcW w:w="631" w:type="pct"/>
            <w:shd w:val="clear" w:color="auto" w:fill="FFF2CC" w:themeFill="accent4" w:themeFillTint="33"/>
            <w:vAlign w:val="center"/>
          </w:tcPr>
          <w:p w14:paraId="5FA974BA"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Trigger analysis / other reports</w:t>
            </w:r>
          </w:p>
        </w:tc>
      </w:tr>
      <w:tr w:rsidR="00FA760C" w:rsidRPr="000B0EC4" w14:paraId="78D15A14" w14:textId="77777777" w:rsidTr="00FA429A">
        <w:tc>
          <w:tcPr>
            <w:tcW w:w="305" w:type="pct"/>
            <w:vMerge/>
            <w:shd w:val="clear" w:color="auto" w:fill="FFC000"/>
            <w:textDirection w:val="btLr"/>
            <w:vAlign w:val="center"/>
          </w:tcPr>
          <w:p w14:paraId="4A0D5449" w14:textId="77777777" w:rsidR="00FA760C" w:rsidRPr="008E13BE" w:rsidRDefault="00FA760C" w:rsidP="00FA429A">
            <w:pPr>
              <w:spacing w:before="0" w:after="0" w:line="240" w:lineRule="auto"/>
              <w:ind w:left="113" w:right="113"/>
              <w:jc w:val="center"/>
              <w:rPr>
                <w:rFonts w:cs="Arial"/>
                <w:b/>
                <w:color w:val="auto"/>
                <w:sz w:val="12"/>
                <w:szCs w:val="12"/>
              </w:rPr>
            </w:pPr>
          </w:p>
        </w:tc>
        <w:tc>
          <w:tcPr>
            <w:tcW w:w="699" w:type="pct"/>
            <w:shd w:val="clear" w:color="auto" w:fill="FFF2CC" w:themeFill="accent4" w:themeFillTint="33"/>
            <w:vAlign w:val="center"/>
          </w:tcPr>
          <w:p w14:paraId="7C675A1F" w14:textId="77777777" w:rsidR="00FA760C" w:rsidRPr="008E13BE" w:rsidRDefault="00FA760C" w:rsidP="00FA429A">
            <w:pPr>
              <w:spacing w:before="0" w:after="0" w:line="240" w:lineRule="auto"/>
              <w:rPr>
                <w:rFonts w:cs="Arial"/>
                <w:b/>
                <w:color w:val="auto"/>
                <w:sz w:val="12"/>
                <w:szCs w:val="12"/>
              </w:rPr>
            </w:pPr>
            <w:r w:rsidRPr="008E13BE">
              <w:rPr>
                <w:rFonts w:cs="Arial"/>
                <w:b/>
                <w:color w:val="FF0000"/>
                <w:sz w:val="12"/>
                <w:szCs w:val="12"/>
              </w:rPr>
              <w:t xml:space="preserve">4. </w:t>
            </w:r>
            <w:r w:rsidRPr="008E13BE">
              <w:rPr>
                <w:rFonts w:cs="Arial"/>
                <w:b/>
                <w:color w:val="auto"/>
                <w:sz w:val="12"/>
                <w:szCs w:val="12"/>
              </w:rPr>
              <w:t>Long term outcomes (5 years)</w:t>
            </w:r>
          </w:p>
        </w:tc>
        <w:tc>
          <w:tcPr>
            <w:tcW w:w="543" w:type="pct"/>
            <w:shd w:val="clear" w:color="auto" w:fill="FFF2CC" w:themeFill="accent4" w:themeFillTint="33"/>
            <w:vAlign w:val="center"/>
          </w:tcPr>
          <w:p w14:paraId="23F953CB" w14:textId="77777777" w:rsidR="00FA760C" w:rsidRPr="008E13BE" w:rsidRDefault="00FA760C" w:rsidP="00FA429A">
            <w:pPr>
              <w:spacing w:before="0" w:after="0" w:line="240" w:lineRule="auto"/>
              <w:rPr>
                <w:rFonts w:cs="Arial"/>
                <w:color w:val="auto"/>
                <w:sz w:val="12"/>
                <w:szCs w:val="12"/>
              </w:rPr>
            </w:pPr>
            <w:r w:rsidRPr="008E13BE">
              <w:rPr>
                <w:rFonts w:cs="Arial"/>
                <w:color w:val="auto"/>
                <w:sz w:val="12"/>
                <w:szCs w:val="12"/>
              </w:rPr>
              <w:t>Ecological risk status</w:t>
            </w:r>
          </w:p>
        </w:tc>
        <w:tc>
          <w:tcPr>
            <w:tcW w:w="233" w:type="pct"/>
            <w:shd w:val="clear" w:color="auto" w:fill="FFF2CC" w:themeFill="accent4" w:themeFillTint="33"/>
            <w:vAlign w:val="center"/>
          </w:tcPr>
          <w:p w14:paraId="2F106864"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FFF2CC" w:themeFill="accent4" w:themeFillTint="33"/>
            <w:vAlign w:val="center"/>
          </w:tcPr>
          <w:p w14:paraId="23818F69"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FFF2CC" w:themeFill="accent4" w:themeFillTint="33"/>
            <w:vAlign w:val="center"/>
          </w:tcPr>
          <w:p w14:paraId="3C6762C5"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FFF2CC" w:themeFill="accent4" w:themeFillTint="33"/>
            <w:vAlign w:val="center"/>
          </w:tcPr>
          <w:p w14:paraId="6544FF2C" w14:textId="77777777" w:rsidR="00FA760C" w:rsidRPr="008E13BE" w:rsidRDefault="00FA760C" w:rsidP="00FA429A">
            <w:pPr>
              <w:spacing w:before="0" w:after="0" w:line="240" w:lineRule="auto"/>
              <w:jc w:val="center"/>
              <w:rPr>
                <w:rFonts w:cs="Arial"/>
                <w:b/>
                <w:color w:val="auto"/>
                <w:sz w:val="12"/>
                <w:szCs w:val="12"/>
              </w:rPr>
            </w:pPr>
          </w:p>
        </w:tc>
        <w:tc>
          <w:tcPr>
            <w:tcW w:w="239" w:type="pct"/>
            <w:shd w:val="clear" w:color="auto" w:fill="FFF2CC" w:themeFill="accent4" w:themeFillTint="33"/>
            <w:vAlign w:val="center"/>
          </w:tcPr>
          <w:p w14:paraId="22FE327F"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974" w:type="pct"/>
            <w:shd w:val="clear" w:color="auto" w:fill="FFF2CC" w:themeFill="accent4" w:themeFillTint="33"/>
            <w:vAlign w:val="center"/>
          </w:tcPr>
          <w:p w14:paraId="0CE4011D"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AFMA (Fishery Manager)</w:t>
            </w:r>
          </w:p>
        </w:tc>
        <w:tc>
          <w:tcPr>
            <w:tcW w:w="677" w:type="pct"/>
            <w:shd w:val="clear" w:color="auto" w:fill="FFF2CC" w:themeFill="accent4" w:themeFillTint="33"/>
            <w:vAlign w:val="center"/>
          </w:tcPr>
          <w:p w14:paraId="220B7A3F"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RAG (if required)</w:t>
            </w:r>
          </w:p>
        </w:tc>
        <w:tc>
          <w:tcPr>
            <w:tcW w:w="631" w:type="pct"/>
            <w:shd w:val="clear" w:color="auto" w:fill="FFF2CC" w:themeFill="accent4" w:themeFillTint="33"/>
            <w:vAlign w:val="center"/>
          </w:tcPr>
          <w:p w14:paraId="2D5D8C05"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ERA report</w:t>
            </w:r>
          </w:p>
        </w:tc>
      </w:tr>
      <w:tr w:rsidR="00FA760C" w:rsidRPr="000B0EC4" w14:paraId="61F2CA6D" w14:textId="77777777" w:rsidTr="00FA429A">
        <w:trPr>
          <w:cantSplit/>
          <w:trHeight w:val="1134"/>
        </w:trPr>
        <w:tc>
          <w:tcPr>
            <w:tcW w:w="305" w:type="pct"/>
            <w:shd w:val="clear" w:color="auto" w:fill="9966FF"/>
            <w:textDirection w:val="btLr"/>
            <w:vAlign w:val="center"/>
          </w:tcPr>
          <w:p w14:paraId="1279AF4C" w14:textId="77777777" w:rsidR="00FA760C" w:rsidRPr="008E13BE" w:rsidRDefault="00FA760C" w:rsidP="00FA429A">
            <w:pPr>
              <w:spacing w:before="0" w:after="0" w:line="240" w:lineRule="auto"/>
              <w:ind w:left="113" w:right="113"/>
              <w:jc w:val="center"/>
              <w:rPr>
                <w:rFonts w:cs="Arial"/>
                <w:b/>
                <w:color w:val="auto"/>
                <w:sz w:val="12"/>
                <w:szCs w:val="12"/>
              </w:rPr>
            </w:pPr>
            <w:r w:rsidRPr="008E13BE">
              <w:rPr>
                <w:rFonts w:cs="Arial"/>
                <w:b/>
                <w:color w:val="auto"/>
                <w:sz w:val="12"/>
                <w:szCs w:val="12"/>
              </w:rPr>
              <w:t>Evaluation and Improvement</w:t>
            </w:r>
          </w:p>
        </w:tc>
        <w:tc>
          <w:tcPr>
            <w:tcW w:w="699" w:type="pct"/>
            <w:shd w:val="clear" w:color="auto" w:fill="CCCCFF"/>
            <w:vAlign w:val="center"/>
          </w:tcPr>
          <w:p w14:paraId="6146BE2A" w14:textId="77777777" w:rsidR="00FA760C" w:rsidRPr="008E13BE" w:rsidRDefault="00FA760C" w:rsidP="00FA429A">
            <w:pPr>
              <w:spacing w:before="0" w:after="0" w:line="240" w:lineRule="auto"/>
              <w:rPr>
                <w:rFonts w:cs="Arial"/>
                <w:b/>
                <w:color w:val="auto"/>
                <w:sz w:val="12"/>
                <w:szCs w:val="12"/>
              </w:rPr>
            </w:pPr>
            <w:r w:rsidRPr="008E13BE">
              <w:rPr>
                <w:rFonts w:cs="Arial"/>
                <w:b/>
                <w:color w:val="FF0000"/>
                <w:sz w:val="12"/>
                <w:szCs w:val="12"/>
              </w:rPr>
              <w:t xml:space="preserve">5. </w:t>
            </w:r>
            <w:r w:rsidRPr="008E13BE">
              <w:rPr>
                <w:rFonts w:cs="Arial"/>
                <w:b/>
                <w:color w:val="auto"/>
                <w:sz w:val="12"/>
                <w:szCs w:val="12"/>
              </w:rPr>
              <w:t>Review, evaluate and improve</w:t>
            </w:r>
          </w:p>
        </w:tc>
        <w:tc>
          <w:tcPr>
            <w:tcW w:w="543" w:type="pct"/>
            <w:shd w:val="clear" w:color="auto" w:fill="CCCCFF"/>
            <w:vAlign w:val="center"/>
          </w:tcPr>
          <w:p w14:paraId="71FA3D01" w14:textId="77777777" w:rsidR="00FA760C" w:rsidRPr="008E13BE" w:rsidRDefault="00FA760C" w:rsidP="00FA429A">
            <w:pPr>
              <w:spacing w:before="0" w:after="0" w:line="240" w:lineRule="auto"/>
              <w:rPr>
                <w:rFonts w:cs="Arial"/>
                <w:color w:val="auto"/>
                <w:sz w:val="12"/>
                <w:szCs w:val="12"/>
              </w:rPr>
            </w:pPr>
            <w:r w:rsidRPr="008E13BE">
              <w:rPr>
                <w:rFonts w:cs="Arial"/>
                <w:color w:val="auto"/>
                <w:sz w:val="12"/>
                <w:szCs w:val="12"/>
              </w:rPr>
              <w:t>Strategy evaluation and improvement</w:t>
            </w:r>
          </w:p>
        </w:tc>
        <w:tc>
          <w:tcPr>
            <w:tcW w:w="233" w:type="pct"/>
            <w:shd w:val="clear" w:color="auto" w:fill="CCCCFF"/>
            <w:vAlign w:val="center"/>
          </w:tcPr>
          <w:p w14:paraId="280330D9"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CCCCFF"/>
            <w:vAlign w:val="center"/>
          </w:tcPr>
          <w:p w14:paraId="1D75B473"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CCCCFF"/>
            <w:vAlign w:val="center"/>
          </w:tcPr>
          <w:p w14:paraId="47985B6C" w14:textId="77777777" w:rsidR="00FA760C" w:rsidRPr="008E13BE" w:rsidRDefault="00FA760C" w:rsidP="00FA429A">
            <w:pPr>
              <w:spacing w:before="0" w:after="0" w:line="240" w:lineRule="auto"/>
              <w:jc w:val="center"/>
              <w:rPr>
                <w:rFonts w:cs="Arial"/>
                <w:b/>
                <w:color w:val="auto"/>
                <w:sz w:val="12"/>
                <w:szCs w:val="12"/>
              </w:rPr>
            </w:pPr>
          </w:p>
        </w:tc>
        <w:tc>
          <w:tcPr>
            <w:tcW w:w="233" w:type="pct"/>
            <w:shd w:val="clear" w:color="auto" w:fill="CCCCFF"/>
            <w:vAlign w:val="center"/>
          </w:tcPr>
          <w:p w14:paraId="3AF80830"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239" w:type="pct"/>
            <w:shd w:val="clear" w:color="auto" w:fill="CCCCFF"/>
            <w:vAlign w:val="center"/>
          </w:tcPr>
          <w:p w14:paraId="585EFDFD" w14:textId="77777777" w:rsidR="00FA760C" w:rsidRPr="008E13BE" w:rsidRDefault="00FA760C" w:rsidP="00FA429A">
            <w:pPr>
              <w:spacing w:before="0" w:after="0" w:line="240" w:lineRule="auto"/>
              <w:jc w:val="center"/>
              <w:rPr>
                <w:rFonts w:cs="Arial"/>
                <w:b/>
                <w:color w:val="auto"/>
                <w:sz w:val="12"/>
                <w:szCs w:val="12"/>
              </w:rPr>
            </w:pPr>
            <w:r w:rsidRPr="008E13BE">
              <w:rPr>
                <w:rFonts w:cs="Arial"/>
                <w:b/>
                <w:color w:val="auto"/>
                <w:sz w:val="12"/>
                <w:szCs w:val="12"/>
              </w:rPr>
              <w:t>X</w:t>
            </w:r>
          </w:p>
        </w:tc>
        <w:tc>
          <w:tcPr>
            <w:tcW w:w="974" w:type="pct"/>
            <w:shd w:val="clear" w:color="auto" w:fill="CCCCFF"/>
            <w:vAlign w:val="center"/>
          </w:tcPr>
          <w:p w14:paraId="4F42C9F8"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AFMA (Fishery Manager)</w:t>
            </w:r>
          </w:p>
        </w:tc>
        <w:tc>
          <w:tcPr>
            <w:tcW w:w="677" w:type="pct"/>
            <w:shd w:val="clear" w:color="auto" w:fill="CCCCFF"/>
            <w:vAlign w:val="center"/>
          </w:tcPr>
          <w:p w14:paraId="504B20FC"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MAC / RAG / ERMSG</w:t>
            </w:r>
          </w:p>
        </w:tc>
        <w:tc>
          <w:tcPr>
            <w:tcW w:w="631" w:type="pct"/>
            <w:shd w:val="clear" w:color="auto" w:fill="CCCCFF"/>
            <w:vAlign w:val="center"/>
          </w:tcPr>
          <w:p w14:paraId="6D3D40FB" w14:textId="77777777" w:rsidR="00FA760C" w:rsidRPr="008E13BE" w:rsidRDefault="00FA760C" w:rsidP="00FA429A">
            <w:pPr>
              <w:spacing w:before="0" w:after="0" w:line="240" w:lineRule="auto"/>
              <w:jc w:val="center"/>
              <w:rPr>
                <w:rFonts w:cs="Arial"/>
                <w:color w:val="auto"/>
                <w:sz w:val="12"/>
                <w:szCs w:val="12"/>
              </w:rPr>
            </w:pPr>
            <w:r w:rsidRPr="008E13BE">
              <w:rPr>
                <w:rFonts w:cs="Arial"/>
                <w:color w:val="auto"/>
                <w:sz w:val="12"/>
                <w:szCs w:val="12"/>
              </w:rPr>
              <w:t>Other reports</w:t>
            </w:r>
          </w:p>
        </w:tc>
      </w:tr>
    </w:tbl>
    <w:p w14:paraId="3A4CB182" w14:textId="7C45D863" w:rsidR="00FA760C" w:rsidRPr="00FF7A92" w:rsidRDefault="00FA760C" w:rsidP="00FF7A92">
      <w:pPr>
        <w:pStyle w:val="Heading3"/>
        <w:rPr>
          <w:rFonts w:cs="Arial"/>
          <w:i/>
          <w:sz w:val="28"/>
        </w:rPr>
      </w:pPr>
      <w:bookmarkStart w:id="33" w:name="_Toc129795767"/>
      <w:r w:rsidRPr="00FF7A92">
        <w:rPr>
          <w:rFonts w:cs="Arial"/>
          <w:i/>
          <w:iCs/>
          <w:sz w:val="28"/>
        </w:rPr>
        <w:t xml:space="preserve">Operational implementation, </w:t>
      </w:r>
      <w:r w:rsidRPr="00FF7A92" w:rsidDel="009F25B4">
        <w:rPr>
          <w:rFonts w:cs="Arial"/>
          <w:i/>
          <w:iCs/>
          <w:sz w:val="28"/>
        </w:rPr>
        <w:t>Stepped Reassessment</w:t>
      </w:r>
      <w:r w:rsidR="009F25B4" w:rsidRPr="00FF7A92">
        <w:rPr>
          <w:rFonts w:cs="Arial"/>
          <w:i/>
          <w:iCs/>
          <w:sz w:val="28"/>
        </w:rPr>
        <w:t xml:space="preserve"> </w:t>
      </w:r>
      <w:proofErr w:type="gramStart"/>
      <w:r w:rsidRPr="00FF7A92" w:rsidDel="009F25B4">
        <w:rPr>
          <w:rFonts w:cs="Arial"/>
          <w:i/>
          <w:iCs/>
          <w:sz w:val="28"/>
        </w:rPr>
        <w:t>Triggers</w:t>
      </w:r>
      <w:proofErr w:type="gramEnd"/>
      <w:r w:rsidRPr="00FF7A92" w:rsidDel="009F25B4">
        <w:rPr>
          <w:rFonts w:cs="Arial"/>
          <w:i/>
          <w:iCs/>
          <w:sz w:val="28"/>
        </w:rPr>
        <w:t xml:space="preserve"> </w:t>
      </w:r>
      <w:r w:rsidRPr="00FF7A92">
        <w:rPr>
          <w:rFonts w:cs="Arial"/>
          <w:i/>
          <w:iCs/>
          <w:sz w:val="28"/>
        </w:rPr>
        <w:t>and process, monitoring and performance reporting</w:t>
      </w:r>
      <w:bookmarkEnd w:id="33"/>
    </w:p>
    <w:p w14:paraId="2B429002" w14:textId="77777777" w:rsidR="00FA760C" w:rsidRPr="0084446F" w:rsidRDefault="00FA760C" w:rsidP="00FA760C">
      <w:pPr>
        <w:rPr>
          <w:rFonts w:cs="Arial"/>
        </w:rPr>
      </w:pPr>
      <w:r w:rsidRPr="0084446F">
        <w:rPr>
          <w:rFonts w:cs="Arial"/>
        </w:rPr>
        <w:t>Key ERM related activities are incorporated into annual fishery operational planning cycles and include:</w:t>
      </w:r>
    </w:p>
    <w:p w14:paraId="339B7704" w14:textId="72D5DE62" w:rsidR="00FA760C" w:rsidRPr="0084446F" w:rsidRDefault="009F25B4" w:rsidP="0084446F">
      <w:pPr>
        <w:pStyle w:val="AFMANumberedlist"/>
        <w:rPr>
          <w:rFonts w:ascii="Arial" w:hAnsi="Arial" w:cs="Arial"/>
        </w:rPr>
      </w:pPr>
      <w:r w:rsidRPr="62064C0D">
        <w:rPr>
          <w:rFonts w:ascii="Arial" w:hAnsi="Arial" w:cs="Arial"/>
        </w:rPr>
        <w:t xml:space="preserve">communication </w:t>
      </w:r>
      <w:r w:rsidR="00FA760C" w:rsidRPr="62064C0D">
        <w:rPr>
          <w:rFonts w:ascii="Arial" w:hAnsi="Arial" w:cs="Arial"/>
        </w:rPr>
        <w:t>of management strategies, arrangements, and directions to the fishing industry usually prior to fishing season in the form of fisheries management arrangements and port meetings</w:t>
      </w:r>
    </w:p>
    <w:p w14:paraId="6E31A992" w14:textId="41A68A57" w:rsidR="00FA760C" w:rsidRPr="0084446F" w:rsidRDefault="009F25B4" w:rsidP="0084446F">
      <w:pPr>
        <w:pStyle w:val="AFMANumberedlist"/>
        <w:rPr>
          <w:rFonts w:ascii="Arial" w:hAnsi="Arial" w:cs="Arial"/>
        </w:rPr>
      </w:pPr>
      <w:r w:rsidRPr="62064C0D">
        <w:rPr>
          <w:rFonts w:ascii="Arial" w:hAnsi="Arial" w:cs="Arial"/>
        </w:rPr>
        <w:lastRenderedPageBreak/>
        <w:t xml:space="preserve">harvest </w:t>
      </w:r>
      <w:r w:rsidR="00FA760C" w:rsidRPr="62064C0D">
        <w:rPr>
          <w:rFonts w:ascii="Arial" w:hAnsi="Arial" w:cs="Arial"/>
        </w:rPr>
        <w:t>strategy activities (</w:t>
      </w:r>
      <w:proofErr w:type="gramStart"/>
      <w:r w:rsidR="00FA760C" w:rsidRPr="62064C0D">
        <w:rPr>
          <w:rFonts w:ascii="Arial" w:hAnsi="Arial" w:cs="Arial"/>
        </w:rPr>
        <w:t>e.g.</w:t>
      </w:r>
      <w:proofErr w:type="gramEnd"/>
      <w:r w:rsidR="00FA760C" w:rsidRPr="62064C0D">
        <w:rPr>
          <w:rFonts w:ascii="Arial" w:hAnsi="Arial" w:cs="Arial"/>
        </w:rPr>
        <w:t xml:space="preserve"> TAC/TAE setting, by</w:t>
      </w:r>
      <w:r w:rsidRPr="62064C0D">
        <w:rPr>
          <w:rFonts w:ascii="Arial" w:hAnsi="Arial" w:cs="Arial"/>
        </w:rPr>
        <w:t>-</w:t>
      </w:r>
      <w:r w:rsidR="00FA760C" w:rsidRPr="62064C0D">
        <w:rPr>
          <w:rFonts w:ascii="Arial" w:hAnsi="Arial" w:cs="Arial"/>
        </w:rPr>
        <w:t>product trigger monitoring etc) through RAG and MAC processes and recommendations to AFMA Commission for decision</w:t>
      </w:r>
    </w:p>
    <w:p w14:paraId="02432D12" w14:textId="2D160B5E" w:rsidR="00FA760C" w:rsidRPr="0084446F" w:rsidRDefault="00FA760C" w:rsidP="0084446F">
      <w:pPr>
        <w:pStyle w:val="AFMANumberedlist"/>
        <w:rPr>
          <w:rFonts w:ascii="Arial" w:hAnsi="Arial" w:cs="Arial"/>
        </w:rPr>
      </w:pPr>
      <w:r w:rsidRPr="62064C0D">
        <w:rPr>
          <w:rFonts w:ascii="Arial" w:hAnsi="Arial" w:cs="Arial"/>
        </w:rPr>
        <w:t>Bycatch strategy activities (</w:t>
      </w:r>
      <w:proofErr w:type="gramStart"/>
      <w:r w:rsidRPr="62064C0D">
        <w:rPr>
          <w:rFonts w:ascii="Arial" w:hAnsi="Arial" w:cs="Arial"/>
        </w:rPr>
        <w:t>e.g.</w:t>
      </w:r>
      <w:proofErr w:type="gramEnd"/>
      <w:r w:rsidRPr="62064C0D">
        <w:rPr>
          <w:rFonts w:ascii="Arial" w:hAnsi="Arial" w:cs="Arial"/>
        </w:rPr>
        <w:t xml:space="preserve"> EPBC Act-listed species interaction monitoring, ERA trigger monitoring, development of EPBC-Act listed species mitigation strategies and strategic assessments etc</w:t>
      </w:r>
      <w:r w:rsidR="00170130" w:rsidRPr="62064C0D">
        <w:rPr>
          <w:rFonts w:ascii="Arial" w:hAnsi="Arial" w:cs="Arial"/>
        </w:rPr>
        <w:t>, species specific responses if not listed under EPBAC Act</w:t>
      </w:r>
      <w:r w:rsidRPr="62064C0D">
        <w:rPr>
          <w:rFonts w:ascii="Arial" w:hAnsi="Arial" w:cs="Arial"/>
        </w:rPr>
        <w:t>)</w:t>
      </w:r>
    </w:p>
    <w:p w14:paraId="6624B5B9" w14:textId="4FECAABE" w:rsidR="00FA760C" w:rsidRPr="0084446F" w:rsidRDefault="009F25B4" w:rsidP="0084446F">
      <w:pPr>
        <w:pStyle w:val="AFMANumberedlist"/>
        <w:rPr>
          <w:rFonts w:ascii="Arial" w:hAnsi="Arial" w:cs="Arial"/>
        </w:rPr>
      </w:pPr>
      <w:r w:rsidRPr="62064C0D">
        <w:rPr>
          <w:rFonts w:ascii="Arial" w:hAnsi="Arial" w:cs="Arial"/>
        </w:rPr>
        <w:t xml:space="preserve">data </w:t>
      </w:r>
      <w:r w:rsidR="00FA760C" w:rsidRPr="62064C0D">
        <w:rPr>
          <w:rFonts w:ascii="Arial" w:hAnsi="Arial" w:cs="Arial"/>
        </w:rPr>
        <w:t>collection activities (</w:t>
      </w:r>
      <w:proofErr w:type="gramStart"/>
      <w:r w:rsidR="00FA760C" w:rsidRPr="62064C0D">
        <w:rPr>
          <w:rFonts w:ascii="Arial" w:hAnsi="Arial" w:cs="Arial"/>
        </w:rPr>
        <w:t>e.g.</w:t>
      </w:r>
      <w:proofErr w:type="gramEnd"/>
      <w:r w:rsidR="00FA760C" w:rsidRPr="62064C0D">
        <w:rPr>
          <w:rFonts w:ascii="Arial" w:hAnsi="Arial" w:cs="Arial"/>
        </w:rPr>
        <w:t xml:space="preserve"> logbooks, observers, electronic monitoring, surveys etc)</w:t>
      </w:r>
    </w:p>
    <w:p w14:paraId="295C5E2A" w14:textId="6E6214EB" w:rsidR="00FA760C" w:rsidRPr="0084446F" w:rsidRDefault="009F25B4" w:rsidP="0084446F">
      <w:pPr>
        <w:pStyle w:val="AFMANumberedlist"/>
        <w:rPr>
          <w:rFonts w:ascii="Arial" w:hAnsi="Arial" w:cs="Arial"/>
        </w:rPr>
      </w:pPr>
      <w:r w:rsidRPr="62064C0D">
        <w:rPr>
          <w:rFonts w:ascii="Arial" w:hAnsi="Arial" w:cs="Arial"/>
        </w:rPr>
        <w:t xml:space="preserve">compliance </w:t>
      </w:r>
      <w:r w:rsidR="00FA760C" w:rsidRPr="62064C0D">
        <w:rPr>
          <w:rFonts w:ascii="Arial" w:hAnsi="Arial" w:cs="Arial"/>
        </w:rPr>
        <w:t>monitoring activities</w:t>
      </w:r>
      <w:r w:rsidRPr="62064C0D">
        <w:rPr>
          <w:rFonts w:ascii="Arial" w:hAnsi="Arial" w:cs="Arial"/>
        </w:rPr>
        <w:t>,</w:t>
      </w:r>
      <w:r w:rsidR="00FA760C" w:rsidRPr="62064C0D">
        <w:rPr>
          <w:rFonts w:ascii="Arial" w:hAnsi="Arial" w:cs="Arial"/>
        </w:rPr>
        <w:t xml:space="preserve"> and</w:t>
      </w:r>
    </w:p>
    <w:p w14:paraId="57954793" w14:textId="4A48282A" w:rsidR="00FA760C" w:rsidRPr="0084446F" w:rsidRDefault="00FA760C" w:rsidP="0084446F">
      <w:pPr>
        <w:pStyle w:val="AFMANumberedlist"/>
        <w:rPr>
          <w:rFonts w:ascii="Arial" w:hAnsi="Arial" w:cs="Arial"/>
        </w:rPr>
      </w:pPr>
      <w:r w:rsidRPr="62064C0D">
        <w:rPr>
          <w:rFonts w:ascii="Arial" w:hAnsi="Arial" w:cs="Arial"/>
        </w:rPr>
        <w:t>Research support activities (</w:t>
      </w:r>
      <w:proofErr w:type="gramStart"/>
      <w:r w:rsidRPr="62064C0D">
        <w:rPr>
          <w:rFonts w:ascii="Arial" w:hAnsi="Arial" w:cs="Arial"/>
        </w:rPr>
        <w:t>e.g.</w:t>
      </w:r>
      <w:proofErr w:type="gramEnd"/>
      <w:r w:rsidRPr="62064C0D">
        <w:rPr>
          <w:rFonts w:ascii="Arial" w:hAnsi="Arial" w:cs="Arial"/>
        </w:rPr>
        <w:t xml:space="preserve"> development of annual research plan, identification of research priorities and proposal reviews, logistical support, collaboration</w:t>
      </w:r>
      <w:r w:rsidR="006B6646" w:rsidRPr="62064C0D">
        <w:rPr>
          <w:rFonts w:ascii="Arial" w:hAnsi="Arial" w:cs="Arial"/>
        </w:rPr>
        <w:t>, RAG review of research; integration of research in management decisions/processes</w:t>
      </w:r>
      <w:r w:rsidRPr="62064C0D">
        <w:rPr>
          <w:rFonts w:ascii="Arial" w:hAnsi="Arial" w:cs="Arial"/>
        </w:rPr>
        <w:t>).</w:t>
      </w:r>
    </w:p>
    <w:p w14:paraId="14E7B5D6" w14:textId="1F077CA8" w:rsidR="00FA760C" w:rsidRPr="00FF7A92" w:rsidRDefault="00FA760C" w:rsidP="00FA760C">
      <w:pPr>
        <w:rPr>
          <w:rFonts w:cs="Arial"/>
        </w:rPr>
      </w:pPr>
      <w:r w:rsidRPr="0084446F">
        <w:rPr>
          <w:rFonts w:cs="Arial"/>
        </w:rPr>
        <w:t>A need to updated fishery ERA assessments will be guided by a stepped process whereby Resource Assessment Groups (RAGs) and Management Advisory Committees (MACs) will assess</w:t>
      </w:r>
      <w:r w:rsidRPr="00FF7A92">
        <w:rPr>
          <w:rFonts w:cs="Arial"/>
        </w:rPr>
        <w:t xml:space="preserve"> the performance of their ERA against reassessment triggers every four years </w:t>
      </w:r>
      <w:r w:rsidR="00A362A8" w:rsidRPr="00FF7A92">
        <w:rPr>
          <w:rFonts w:cs="Arial"/>
        </w:rPr>
        <w:t xml:space="preserve">within a </w:t>
      </w:r>
      <w:r w:rsidR="00184F34" w:rsidRPr="00FF7A92">
        <w:rPr>
          <w:rFonts w:cs="Arial"/>
        </w:rPr>
        <w:t>five-year</w:t>
      </w:r>
      <w:r w:rsidR="00A362A8" w:rsidRPr="00FF7A92">
        <w:rPr>
          <w:rFonts w:cs="Arial"/>
        </w:rPr>
        <w:t xml:space="preserve"> cycle </w:t>
      </w:r>
      <w:r w:rsidRPr="00FF7A92">
        <w:rPr>
          <w:rFonts w:cs="Arial"/>
        </w:rPr>
        <w:t>(Attachment 1) and provide advice to the ERMSG as to the need to update their ERA or seek approval to maintain their existing ERA for another 5 years.</w:t>
      </w:r>
      <w:r w:rsidR="00D002D9" w:rsidRPr="00FF7A92">
        <w:rPr>
          <w:rFonts w:cs="Arial"/>
        </w:rPr>
        <w:t xml:space="preserve"> Noting the possibility of exceptional circumstances an ERA can be updated at any time </w:t>
      </w:r>
      <w:r w:rsidR="006E6FEC" w:rsidRPr="00FF7A92">
        <w:rPr>
          <w:rFonts w:cs="Arial"/>
        </w:rPr>
        <w:t>in consultation with RAGs and MACs</w:t>
      </w:r>
      <w:r w:rsidR="00D002D9" w:rsidRPr="00FF7A92">
        <w:rPr>
          <w:rFonts w:cs="Arial"/>
        </w:rPr>
        <w:t>.</w:t>
      </w:r>
    </w:p>
    <w:p w14:paraId="183787A5" w14:textId="5A0A8EAE" w:rsidR="00FA760C" w:rsidRPr="00FF7A92" w:rsidRDefault="00FA760C" w:rsidP="00FA760C">
      <w:pPr>
        <w:rPr>
          <w:rFonts w:cs="Arial"/>
        </w:rPr>
      </w:pPr>
      <w:r w:rsidRPr="00FF7A92">
        <w:rPr>
          <w:rFonts w:cs="Arial"/>
        </w:rPr>
        <w:t xml:space="preserve">AFMA Management, in consultation with RAGs and MACs will identify priority action and responses to ERA outcomes in developing ERM responses. This in turn will be guided by AFMA’s annual corporate planning process with progress reported through the annual report. Fishery level performance </w:t>
      </w:r>
      <w:r w:rsidR="0013522E" w:rsidRPr="00FF7A92">
        <w:rPr>
          <w:rFonts w:cs="Arial"/>
        </w:rPr>
        <w:t xml:space="preserve">is </w:t>
      </w:r>
      <w:r w:rsidRPr="00FF7A92">
        <w:rPr>
          <w:rFonts w:cs="Arial"/>
        </w:rPr>
        <w:t xml:space="preserve">detailed in </w:t>
      </w:r>
      <w:r w:rsidR="0013522E" w:rsidRPr="00FF7A92">
        <w:rPr>
          <w:rFonts w:cs="Arial"/>
        </w:rPr>
        <w:t xml:space="preserve">the </w:t>
      </w:r>
      <w:r w:rsidRPr="00FF7A92">
        <w:rPr>
          <w:rFonts w:cs="Arial"/>
        </w:rPr>
        <w:t>annual ABARES Fishery Status Reports.</w:t>
      </w:r>
    </w:p>
    <w:p w14:paraId="255B818F" w14:textId="77777777" w:rsidR="00FA760C" w:rsidRPr="00FF7A92" w:rsidRDefault="00FA760C" w:rsidP="00FF7A92">
      <w:pPr>
        <w:pStyle w:val="Heading3"/>
        <w:rPr>
          <w:rFonts w:cs="Arial"/>
          <w:i/>
          <w:sz w:val="28"/>
        </w:rPr>
      </w:pPr>
      <w:bookmarkStart w:id="34" w:name="Chapter_2_4_5"/>
      <w:bookmarkStart w:id="35" w:name="_Toc129795768"/>
      <w:bookmarkEnd w:id="34"/>
      <w:r w:rsidRPr="00FF7A92">
        <w:rPr>
          <w:rFonts w:cs="Arial"/>
          <w:i/>
          <w:iCs/>
          <w:sz w:val="28"/>
        </w:rPr>
        <w:t xml:space="preserve">ERM governance, </w:t>
      </w:r>
      <w:proofErr w:type="gramStart"/>
      <w:r w:rsidRPr="00FF7A92">
        <w:rPr>
          <w:rFonts w:cs="Arial"/>
          <w:i/>
          <w:iCs/>
          <w:sz w:val="28"/>
        </w:rPr>
        <w:t>roles</w:t>
      </w:r>
      <w:proofErr w:type="gramEnd"/>
      <w:r w:rsidRPr="00FF7A92">
        <w:rPr>
          <w:rFonts w:cs="Arial"/>
          <w:i/>
          <w:iCs/>
          <w:sz w:val="28"/>
        </w:rPr>
        <w:t xml:space="preserve"> and responsibilities</w:t>
      </w:r>
      <w:bookmarkEnd w:id="35"/>
    </w:p>
    <w:p w14:paraId="428622C4" w14:textId="77777777" w:rsidR="00FA760C" w:rsidRPr="00FF7A92" w:rsidRDefault="00FA760C" w:rsidP="00FA760C">
      <w:pPr>
        <w:rPr>
          <w:rFonts w:cs="Arial"/>
        </w:rPr>
      </w:pPr>
      <w:r w:rsidRPr="62064C0D">
        <w:rPr>
          <w:rFonts w:cs="Arial"/>
        </w:rPr>
        <w:t>The following agencies, groups/committees, stakeholder groups and AFMA staff positions/staff (</w:t>
      </w:r>
      <w:hyperlink w:anchor="Table_1">
        <w:r w:rsidRPr="62064C0D">
          <w:rPr>
            <w:rStyle w:val="Hyperlink"/>
            <w:rFonts w:ascii="Arial" w:hAnsi="Arial" w:cs="Arial"/>
          </w:rPr>
          <w:t>Tables 2</w:t>
        </w:r>
      </w:hyperlink>
      <w:r w:rsidRPr="62064C0D">
        <w:rPr>
          <w:rFonts w:cs="Arial"/>
        </w:rPr>
        <w:t xml:space="preserve"> and </w:t>
      </w:r>
      <w:hyperlink w:anchor="Table_2">
        <w:r w:rsidRPr="62064C0D">
          <w:rPr>
            <w:rStyle w:val="Hyperlink"/>
            <w:rFonts w:ascii="Arial" w:hAnsi="Arial" w:cs="Arial"/>
          </w:rPr>
          <w:t>3</w:t>
        </w:r>
      </w:hyperlink>
      <w:r w:rsidRPr="62064C0D">
        <w:rPr>
          <w:rFonts w:cs="Arial"/>
        </w:rPr>
        <w:t>) will interact to ensure that ERA and ERM processes are successfully implemented.</w:t>
      </w:r>
    </w:p>
    <w:p w14:paraId="2EF08E8C" w14:textId="77777777" w:rsidR="00FA760C" w:rsidRPr="000B0EC4" w:rsidRDefault="00FA760C" w:rsidP="00FA760C">
      <w:pPr>
        <w:rPr>
          <w:rFonts w:cs="Arial"/>
        </w:rPr>
        <w:sectPr w:rsidR="00FA760C" w:rsidRPr="000B0EC4" w:rsidSect="00FA429A">
          <w:pgSz w:w="11906" w:h="16838" w:code="9"/>
          <w:pgMar w:top="1286" w:right="1134" w:bottom="1021" w:left="1134" w:header="340" w:footer="804" w:gutter="0"/>
          <w:cols w:space="708"/>
          <w:titlePg/>
          <w:docGrid w:linePitch="360"/>
        </w:sectPr>
      </w:pPr>
    </w:p>
    <w:p w14:paraId="5D99666D" w14:textId="7EC7FC68" w:rsidR="00FA760C" w:rsidRPr="00FF7A92" w:rsidRDefault="00FA760C" w:rsidP="00FA760C">
      <w:pPr>
        <w:pStyle w:val="Caption"/>
        <w:rPr>
          <w:rFonts w:cs="Arial"/>
        </w:rPr>
      </w:pPr>
      <w:bookmarkStart w:id="36" w:name="Table_2"/>
      <w:bookmarkStart w:id="37" w:name="_Toc102984955"/>
      <w:bookmarkEnd w:id="36"/>
      <w:r w:rsidRPr="00FF7A92">
        <w:rPr>
          <w:rFonts w:cs="Arial"/>
        </w:rPr>
        <w:lastRenderedPageBreak/>
        <w:t xml:space="preserve">Table </w:t>
      </w:r>
      <w:r w:rsidRPr="00FF7A92">
        <w:rPr>
          <w:rFonts w:cs="Arial"/>
          <w:color w:val="2B579A"/>
          <w:shd w:val="clear" w:color="auto" w:fill="E6E6E6"/>
        </w:rPr>
        <w:fldChar w:fldCharType="begin"/>
      </w:r>
      <w:r w:rsidRPr="00FF7A92">
        <w:rPr>
          <w:rFonts w:cs="Arial"/>
        </w:rPr>
        <w:instrText xml:space="preserve"> SEQ Table \* ARABIC </w:instrText>
      </w:r>
      <w:r w:rsidRPr="00FF7A92">
        <w:rPr>
          <w:rFonts w:cs="Arial"/>
          <w:color w:val="2B579A"/>
          <w:shd w:val="clear" w:color="auto" w:fill="E6E6E6"/>
        </w:rPr>
        <w:fldChar w:fldCharType="separate"/>
      </w:r>
      <w:r w:rsidR="009E6E4E">
        <w:rPr>
          <w:rFonts w:cs="Arial"/>
          <w:noProof/>
        </w:rPr>
        <w:t>2</w:t>
      </w:r>
      <w:r w:rsidRPr="00FF7A92">
        <w:rPr>
          <w:rFonts w:cs="Arial"/>
          <w:color w:val="2B579A"/>
          <w:shd w:val="clear" w:color="auto" w:fill="E6E6E6"/>
        </w:rPr>
        <w:fldChar w:fldCharType="end"/>
      </w:r>
      <w:r w:rsidRPr="00FF7A92">
        <w:rPr>
          <w:rFonts w:cs="Arial"/>
        </w:rPr>
        <w:t>: ERA and ERM roles and responsibilities. Red – approval / endorsement; blue – responsible for development; orange – responsible for implementation; yellow – involvement; green – are consulted with.</w:t>
      </w:r>
      <w:bookmarkEnd w:id="37"/>
    </w:p>
    <w:tbl>
      <w:tblPr>
        <w:tblW w:w="13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083"/>
        <w:gridCol w:w="1083"/>
        <w:gridCol w:w="1083"/>
        <w:gridCol w:w="1083"/>
        <w:gridCol w:w="1083"/>
        <w:gridCol w:w="1083"/>
        <w:gridCol w:w="1083"/>
        <w:gridCol w:w="1083"/>
        <w:gridCol w:w="1083"/>
        <w:gridCol w:w="1083"/>
      </w:tblGrid>
      <w:tr w:rsidR="00FA760C" w:rsidRPr="000B0EC4" w14:paraId="5587090C" w14:textId="77777777" w:rsidTr="00FA429A">
        <w:trPr>
          <w:cantSplit/>
        </w:trPr>
        <w:tc>
          <w:tcPr>
            <w:tcW w:w="2405" w:type="dxa"/>
            <w:tcBorders>
              <w:top w:val="nil"/>
              <w:left w:val="nil"/>
              <w:bottom w:val="single" w:sz="4" w:space="0" w:color="auto"/>
              <w:right w:val="single" w:sz="4" w:space="0" w:color="auto"/>
            </w:tcBorders>
            <w:vAlign w:val="center"/>
          </w:tcPr>
          <w:p w14:paraId="60FB4E12" w14:textId="77777777" w:rsidR="00FA760C" w:rsidRPr="008E13BE" w:rsidRDefault="00FA760C" w:rsidP="00FA429A">
            <w:pPr>
              <w:spacing w:before="0" w:after="0" w:line="240" w:lineRule="auto"/>
              <w:contextualSpacing/>
              <w:rPr>
                <w:rFonts w:cs="Arial"/>
                <w:color w:val="auto"/>
                <w:sz w:val="18"/>
                <w:szCs w:val="18"/>
              </w:rPr>
            </w:pPr>
            <w:bookmarkStart w:id="38" w:name="Table5"/>
            <w:bookmarkStart w:id="39" w:name="Table3"/>
            <w:bookmarkStart w:id="40" w:name="_Toc459810067"/>
            <w:bookmarkStart w:id="41" w:name="_Toc465093013"/>
            <w:bookmarkStart w:id="42" w:name="_Toc457485162"/>
            <w:bookmarkStart w:id="43" w:name="_Toc458426269"/>
            <w:bookmarkStart w:id="44" w:name="_Toc458426382"/>
            <w:r w:rsidRPr="008E13BE">
              <w:rPr>
                <w:rFonts w:cs="Arial"/>
                <w:color w:val="auto"/>
                <w:sz w:val="18"/>
                <w:szCs w:val="18"/>
              </w:rPr>
              <w:br w:type="column"/>
            </w:r>
          </w:p>
        </w:tc>
        <w:tc>
          <w:tcPr>
            <w:tcW w:w="1083" w:type="dxa"/>
            <w:tcBorders>
              <w:left w:val="single" w:sz="4" w:space="0" w:color="auto"/>
            </w:tcBorders>
            <w:shd w:val="clear" w:color="auto" w:fill="D9D9D9" w:themeFill="background1" w:themeFillShade="D9"/>
            <w:vAlign w:val="center"/>
          </w:tcPr>
          <w:p w14:paraId="23EEE6A7" w14:textId="77777777" w:rsidR="00FA760C" w:rsidRPr="008E13BE" w:rsidRDefault="00FA760C" w:rsidP="00FA429A">
            <w:pPr>
              <w:spacing w:before="0" w:after="0" w:line="240" w:lineRule="auto"/>
              <w:contextualSpacing/>
              <w:jc w:val="center"/>
              <w:rPr>
                <w:rFonts w:cs="Arial"/>
                <w:b/>
                <w:color w:val="auto"/>
                <w:sz w:val="14"/>
                <w:szCs w:val="14"/>
              </w:rPr>
            </w:pPr>
            <w:r w:rsidRPr="008E13BE">
              <w:rPr>
                <w:rFonts w:cs="Arial"/>
                <w:b/>
                <w:color w:val="auto"/>
                <w:sz w:val="14"/>
                <w:szCs w:val="14"/>
              </w:rPr>
              <w:t>Minister for Agriculture</w:t>
            </w:r>
          </w:p>
        </w:tc>
        <w:tc>
          <w:tcPr>
            <w:tcW w:w="1083" w:type="dxa"/>
            <w:shd w:val="clear" w:color="auto" w:fill="D9D9D9" w:themeFill="background1" w:themeFillShade="D9"/>
            <w:vAlign w:val="center"/>
          </w:tcPr>
          <w:p w14:paraId="1F134D8A" w14:textId="77777777" w:rsidR="00FA760C" w:rsidRPr="008E13BE" w:rsidRDefault="00FA760C" w:rsidP="00FA429A">
            <w:pPr>
              <w:spacing w:before="0" w:after="0" w:line="240" w:lineRule="auto"/>
              <w:contextualSpacing/>
              <w:jc w:val="center"/>
              <w:rPr>
                <w:rFonts w:cs="Arial"/>
                <w:b/>
                <w:color w:val="auto"/>
                <w:sz w:val="14"/>
                <w:szCs w:val="14"/>
              </w:rPr>
            </w:pPr>
            <w:r w:rsidRPr="008E13BE">
              <w:rPr>
                <w:rFonts w:cs="Arial"/>
                <w:b/>
                <w:color w:val="auto"/>
                <w:sz w:val="14"/>
                <w:szCs w:val="14"/>
              </w:rPr>
              <w:t>Minister for the Environment</w:t>
            </w:r>
          </w:p>
        </w:tc>
        <w:tc>
          <w:tcPr>
            <w:tcW w:w="1083" w:type="dxa"/>
            <w:shd w:val="clear" w:color="auto" w:fill="D9D9D9" w:themeFill="background1" w:themeFillShade="D9"/>
            <w:vAlign w:val="center"/>
          </w:tcPr>
          <w:p w14:paraId="42927BCD" w14:textId="43A9FC43" w:rsidR="00FA760C" w:rsidRPr="008E13BE" w:rsidRDefault="00FA760C" w:rsidP="00FA429A">
            <w:pPr>
              <w:spacing w:before="0" w:after="0" w:line="240" w:lineRule="auto"/>
              <w:contextualSpacing/>
              <w:jc w:val="center"/>
              <w:rPr>
                <w:rFonts w:cs="Arial"/>
                <w:b/>
                <w:color w:val="auto"/>
                <w:sz w:val="14"/>
                <w:szCs w:val="14"/>
              </w:rPr>
            </w:pPr>
            <w:r w:rsidRPr="008E13BE">
              <w:rPr>
                <w:rFonts w:cs="Arial"/>
                <w:b/>
                <w:color w:val="auto"/>
                <w:sz w:val="14"/>
                <w:szCs w:val="14"/>
              </w:rPr>
              <w:t xml:space="preserve">Department of Agriculture, </w:t>
            </w:r>
            <w:r w:rsidR="00FA429A" w:rsidRPr="008E13BE">
              <w:rPr>
                <w:rFonts w:cs="Arial"/>
                <w:b/>
                <w:color w:val="auto"/>
                <w:sz w:val="14"/>
                <w:szCs w:val="14"/>
              </w:rPr>
              <w:t>Fisheries and Forestry</w:t>
            </w:r>
          </w:p>
        </w:tc>
        <w:tc>
          <w:tcPr>
            <w:tcW w:w="1083" w:type="dxa"/>
            <w:shd w:val="clear" w:color="auto" w:fill="D9D9D9" w:themeFill="background1" w:themeFillShade="D9"/>
            <w:vAlign w:val="center"/>
          </w:tcPr>
          <w:p w14:paraId="08A44B0E" w14:textId="77777777" w:rsidR="00FA760C" w:rsidRPr="008E13BE" w:rsidRDefault="00FA760C" w:rsidP="00FA429A">
            <w:pPr>
              <w:spacing w:before="0" w:after="0" w:line="240" w:lineRule="auto"/>
              <w:contextualSpacing/>
              <w:jc w:val="center"/>
              <w:rPr>
                <w:rFonts w:cs="Arial"/>
                <w:b/>
                <w:color w:val="auto"/>
                <w:sz w:val="14"/>
                <w:szCs w:val="14"/>
              </w:rPr>
            </w:pPr>
            <w:r w:rsidRPr="008E13BE">
              <w:rPr>
                <w:rFonts w:cs="Arial"/>
                <w:b/>
                <w:color w:val="auto"/>
                <w:sz w:val="14"/>
                <w:szCs w:val="14"/>
              </w:rPr>
              <w:t>AFMA CEO / Commission</w:t>
            </w:r>
          </w:p>
        </w:tc>
        <w:tc>
          <w:tcPr>
            <w:tcW w:w="1083" w:type="dxa"/>
            <w:shd w:val="clear" w:color="auto" w:fill="D9D9D9" w:themeFill="background1" w:themeFillShade="D9"/>
            <w:vAlign w:val="center"/>
          </w:tcPr>
          <w:p w14:paraId="21E01AED" w14:textId="77777777" w:rsidR="00FA760C" w:rsidRPr="008E13BE" w:rsidRDefault="00FA760C" w:rsidP="00FA429A">
            <w:pPr>
              <w:spacing w:before="0" w:after="0" w:line="240" w:lineRule="auto"/>
              <w:contextualSpacing/>
              <w:jc w:val="center"/>
              <w:rPr>
                <w:rFonts w:cs="Arial"/>
                <w:b/>
                <w:color w:val="auto"/>
                <w:sz w:val="14"/>
                <w:szCs w:val="14"/>
              </w:rPr>
            </w:pPr>
            <w:r w:rsidRPr="008E13BE">
              <w:rPr>
                <w:rFonts w:cs="Arial"/>
                <w:b/>
                <w:color w:val="auto"/>
                <w:sz w:val="14"/>
                <w:szCs w:val="14"/>
              </w:rPr>
              <w:t>AFMA Management</w:t>
            </w:r>
          </w:p>
        </w:tc>
        <w:tc>
          <w:tcPr>
            <w:tcW w:w="1083" w:type="dxa"/>
            <w:shd w:val="clear" w:color="auto" w:fill="D9D9D9" w:themeFill="background1" w:themeFillShade="D9"/>
            <w:vAlign w:val="center"/>
          </w:tcPr>
          <w:p w14:paraId="2D75AA79" w14:textId="77777777" w:rsidR="00FA760C" w:rsidRPr="008E13BE" w:rsidRDefault="00FA760C" w:rsidP="00FA429A">
            <w:pPr>
              <w:spacing w:before="0" w:after="0" w:line="240" w:lineRule="auto"/>
              <w:contextualSpacing/>
              <w:jc w:val="center"/>
              <w:rPr>
                <w:rFonts w:cs="Arial"/>
                <w:b/>
                <w:color w:val="auto"/>
                <w:sz w:val="14"/>
                <w:szCs w:val="14"/>
              </w:rPr>
            </w:pPr>
            <w:r w:rsidRPr="008E13BE">
              <w:rPr>
                <w:rFonts w:cs="Arial"/>
                <w:b/>
                <w:color w:val="auto"/>
                <w:sz w:val="14"/>
                <w:szCs w:val="14"/>
              </w:rPr>
              <w:t>ERM Steering Group</w:t>
            </w:r>
          </w:p>
        </w:tc>
        <w:tc>
          <w:tcPr>
            <w:tcW w:w="1083" w:type="dxa"/>
            <w:shd w:val="clear" w:color="auto" w:fill="D9D9D9" w:themeFill="background1" w:themeFillShade="D9"/>
            <w:vAlign w:val="center"/>
          </w:tcPr>
          <w:p w14:paraId="1619BC86" w14:textId="77777777" w:rsidR="00FA760C" w:rsidRPr="008E13BE" w:rsidRDefault="00FA760C" w:rsidP="00FA429A">
            <w:pPr>
              <w:spacing w:before="0" w:after="0" w:line="240" w:lineRule="auto"/>
              <w:contextualSpacing/>
              <w:jc w:val="center"/>
              <w:rPr>
                <w:rFonts w:cs="Arial"/>
                <w:b/>
                <w:color w:val="auto"/>
                <w:sz w:val="14"/>
                <w:szCs w:val="14"/>
              </w:rPr>
            </w:pPr>
            <w:r w:rsidRPr="008E13BE">
              <w:rPr>
                <w:rFonts w:cs="Arial"/>
                <w:b/>
                <w:color w:val="auto"/>
                <w:sz w:val="14"/>
                <w:szCs w:val="14"/>
              </w:rPr>
              <w:t>Management Advisory Committees</w:t>
            </w:r>
          </w:p>
        </w:tc>
        <w:tc>
          <w:tcPr>
            <w:tcW w:w="1083" w:type="dxa"/>
            <w:shd w:val="clear" w:color="auto" w:fill="D9D9D9" w:themeFill="background1" w:themeFillShade="D9"/>
            <w:vAlign w:val="center"/>
          </w:tcPr>
          <w:p w14:paraId="74622EFA" w14:textId="77777777" w:rsidR="00FA760C" w:rsidRPr="008E13BE" w:rsidRDefault="00FA760C" w:rsidP="00FA429A">
            <w:pPr>
              <w:spacing w:before="0" w:after="0" w:line="240" w:lineRule="auto"/>
              <w:contextualSpacing/>
              <w:jc w:val="center"/>
              <w:rPr>
                <w:rFonts w:cs="Arial"/>
                <w:b/>
                <w:color w:val="auto"/>
                <w:sz w:val="14"/>
                <w:szCs w:val="14"/>
              </w:rPr>
            </w:pPr>
            <w:r w:rsidRPr="008E13BE">
              <w:rPr>
                <w:rFonts w:cs="Arial"/>
                <w:b/>
                <w:color w:val="auto"/>
                <w:sz w:val="14"/>
                <w:szCs w:val="14"/>
              </w:rPr>
              <w:t>Resource Assessment Groups</w:t>
            </w:r>
          </w:p>
        </w:tc>
        <w:tc>
          <w:tcPr>
            <w:tcW w:w="1083" w:type="dxa"/>
            <w:shd w:val="clear" w:color="auto" w:fill="D9D9D9" w:themeFill="background1" w:themeFillShade="D9"/>
            <w:vAlign w:val="center"/>
          </w:tcPr>
          <w:p w14:paraId="75B125E7" w14:textId="77777777" w:rsidR="00FA760C" w:rsidRPr="008E13BE" w:rsidRDefault="00FA760C" w:rsidP="00FA429A">
            <w:pPr>
              <w:spacing w:before="0" w:after="0" w:line="240" w:lineRule="auto"/>
              <w:contextualSpacing/>
              <w:jc w:val="center"/>
              <w:rPr>
                <w:rFonts w:cs="Arial"/>
                <w:b/>
                <w:color w:val="auto"/>
                <w:sz w:val="14"/>
                <w:szCs w:val="14"/>
              </w:rPr>
            </w:pPr>
            <w:r w:rsidRPr="008E13BE">
              <w:rPr>
                <w:rFonts w:cs="Arial"/>
                <w:b/>
                <w:color w:val="auto"/>
                <w:sz w:val="14"/>
                <w:szCs w:val="14"/>
              </w:rPr>
              <w:t>Research providers</w:t>
            </w:r>
          </w:p>
        </w:tc>
        <w:tc>
          <w:tcPr>
            <w:tcW w:w="1083" w:type="dxa"/>
            <w:shd w:val="clear" w:color="auto" w:fill="D9D9D9" w:themeFill="background1" w:themeFillShade="D9"/>
            <w:vAlign w:val="center"/>
          </w:tcPr>
          <w:p w14:paraId="2807FD24" w14:textId="77777777" w:rsidR="00FA760C" w:rsidRPr="008E13BE" w:rsidRDefault="00FA760C" w:rsidP="00FA429A">
            <w:pPr>
              <w:spacing w:before="0" w:after="0" w:line="240" w:lineRule="auto"/>
              <w:contextualSpacing/>
              <w:jc w:val="center"/>
              <w:rPr>
                <w:rFonts w:cs="Arial"/>
                <w:b/>
                <w:color w:val="auto"/>
                <w:sz w:val="14"/>
                <w:szCs w:val="14"/>
              </w:rPr>
            </w:pPr>
            <w:r w:rsidRPr="008E13BE">
              <w:rPr>
                <w:rFonts w:cs="Arial"/>
                <w:b/>
                <w:color w:val="auto"/>
                <w:sz w:val="14"/>
                <w:szCs w:val="14"/>
              </w:rPr>
              <w:t>Industry</w:t>
            </w:r>
          </w:p>
        </w:tc>
      </w:tr>
      <w:tr w:rsidR="00FA760C" w:rsidRPr="000B0EC4" w14:paraId="2B6DF86F" w14:textId="77777777" w:rsidTr="00FA429A">
        <w:tc>
          <w:tcPr>
            <w:tcW w:w="13235" w:type="dxa"/>
            <w:gridSpan w:val="11"/>
            <w:shd w:val="clear" w:color="auto" w:fill="D9D9D9" w:themeFill="background1" w:themeFillShade="D9"/>
            <w:vAlign w:val="center"/>
          </w:tcPr>
          <w:p w14:paraId="3872E953" w14:textId="4F5BD739" w:rsidR="00FA760C" w:rsidRPr="008E13BE" w:rsidRDefault="00FA760C" w:rsidP="00FA429A">
            <w:pPr>
              <w:spacing w:before="0" w:after="0" w:line="240" w:lineRule="auto"/>
              <w:contextualSpacing/>
              <w:rPr>
                <w:rFonts w:cs="Arial"/>
                <w:color w:val="auto"/>
                <w:sz w:val="18"/>
                <w:szCs w:val="18"/>
              </w:rPr>
            </w:pPr>
            <w:r w:rsidRPr="008E13BE">
              <w:rPr>
                <w:rFonts w:eastAsiaTheme="majorEastAsia" w:cs="Arial"/>
                <w:b/>
                <w:bCs/>
                <w:color w:val="auto"/>
                <w:sz w:val="18"/>
                <w:szCs w:val="18"/>
              </w:rPr>
              <w:t xml:space="preserve">Planning and </w:t>
            </w:r>
            <w:r w:rsidR="00184F34" w:rsidRPr="008E13BE">
              <w:rPr>
                <w:rFonts w:eastAsiaTheme="majorEastAsia" w:cs="Arial"/>
                <w:b/>
                <w:bCs/>
                <w:color w:val="auto"/>
                <w:sz w:val="18"/>
                <w:szCs w:val="18"/>
              </w:rPr>
              <w:t>policy</w:t>
            </w:r>
          </w:p>
        </w:tc>
      </w:tr>
      <w:tr w:rsidR="00FA760C" w:rsidRPr="000B0EC4" w14:paraId="75A33FA3" w14:textId="77777777" w:rsidTr="00FA429A">
        <w:tc>
          <w:tcPr>
            <w:tcW w:w="2405" w:type="dxa"/>
            <w:vAlign w:val="center"/>
          </w:tcPr>
          <w:p w14:paraId="34E087A7" w14:textId="77777777" w:rsidR="00FA760C" w:rsidRPr="008E13BE" w:rsidRDefault="00FA760C" w:rsidP="00FA429A">
            <w:pPr>
              <w:spacing w:before="0" w:after="0" w:line="240" w:lineRule="auto"/>
              <w:contextualSpacing/>
              <w:rPr>
                <w:rFonts w:cs="Arial"/>
                <w:color w:val="auto"/>
                <w:sz w:val="18"/>
                <w:szCs w:val="18"/>
              </w:rPr>
            </w:pPr>
            <w:r w:rsidRPr="008E13BE">
              <w:rPr>
                <w:rFonts w:cs="Arial"/>
                <w:color w:val="auto"/>
                <w:sz w:val="18"/>
                <w:szCs w:val="18"/>
              </w:rPr>
              <w:t xml:space="preserve">Commonwealth policies </w:t>
            </w:r>
            <w:proofErr w:type="gramStart"/>
            <w:r w:rsidRPr="008E13BE">
              <w:rPr>
                <w:rFonts w:cs="Arial"/>
                <w:color w:val="auto"/>
                <w:sz w:val="18"/>
                <w:szCs w:val="18"/>
              </w:rPr>
              <w:t>e.g.</w:t>
            </w:r>
            <w:proofErr w:type="gramEnd"/>
            <w:r w:rsidRPr="008E13BE">
              <w:rPr>
                <w:rFonts w:cs="Arial"/>
                <w:color w:val="auto"/>
                <w:sz w:val="18"/>
                <w:szCs w:val="18"/>
              </w:rPr>
              <w:t xml:space="preserve"> HSP and BP</w:t>
            </w:r>
          </w:p>
        </w:tc>
        <w:tc>
          <w:tcPr>
            <w:tcW w:w="1083" w:type="dxa"/>
            <w:shd w:val="clear" w:color="auto" w:fill="FF0000"/>
            <w:vAlign w:val="center"/>
          </w:tcPr>
          <w:p w14:paraId="24C0D687"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auto"/>
            <w:vAlign w:val="center"/>
          </w:tcPr>
          <w:p w14:paraId="14F2D01D"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00B0F0"/>
            <w:vAlign w:val="center"/>
          </w:tcPr>
          <w:p w14:paraId="42269E8F"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92D050"/>
            <w:vAlign w:val="center"/>
          </w:tcPr>
          <w:p w14:paraId="5E9DAC5D"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92D050"/>
            <w:vAlign w:val="center"/>
          </w:tcPr>
          <w:p w14:paraId="61EA5283"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756C468D"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92D050"/>
            <w:vAlign w:val="center"/>
          </w:tcPr>
          <w:p w14:paraId="55DB7CB1"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92D050"/>
            <w:vAlign w:val="center"/>
          </w:tcPr>
          <w:p w14:paraId="604B7AAD"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92D050"/>
            <w:vAlign w:val="center"/>
          </w:tcPr>
          <w:p w14:paraId="4AAE19A9"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92D050"/>
            <w:vAlign w:val="center"/>
          </w:tcPr>
          <w:p w14:paraId="141B47EE" w14:textId="77777777" w:rsidR="00FA760C" w:rsidRPr="008E13BE" w:rsidRDefault="00FA760C" w:rsidP="00FA429A">
            <w:pPr>
              <w:spacing w:before="0" w:after="0" w:line="240" w:lineRule="auto"/>
              <w:ind w:left="720"/>
              <w:contextualSpacing/>
              <w:rPr>
                <w:rFonts w:cs="Arial"/>
                <w:color w:val="auto"/>
                <w:sz w:val="18"/>
                <w:szCs w:val="18"/>
              </w:rPr>
            </w:pPr>
          </w:p>
        </w:tc>
      </w:tr>
      <w:tr w:rsidR="00FA760C" w:rsidRPr="000B0EC4" w14:paraId="7E7D7A8E" w14:textId="77777777" w:rsidTr="00FA429A">
        <w:tc>
          <w:tcPr>
            <w:tcW w:w="2405" w:type="dxa"/>
            <w:vAlign w:val="center"/>
          </w:tcPr>
          <w:p w14:paraId="12CD49AD" w14:textId="77777777" w:rsidR="00FA760C" w:rsidRPr="008E13BE" w:rsidRDefault="00FA760C" w:rsidP="00FA429A">
            <w:pPr>
              <w:spacing w:before="0" w:after="0" w:line="240" w:lineRule="auto"/>
              <w:contextualSpacing/>
              <w:rPr>
                <w:rFonts w:cs="Arial"/>
                <w:color w:val="auto"/>
                <w:sz w:val="18"/>
                <w:szCs w:val="18"/>
              </w:rPr>
            </w:pPr>
            <w:r w:rsidRPr="008E13BE">
              <w:rPr>
                <w:rFonts w:cs="Arial"/>
                <w:color w:val="auto"/>
                <w:sz w:val="18"/>
                <w:szCs w:val="18"/>
              </w:rPr>
              <w:t>ERM Guide</w:t>
            </w:r>
          </w:p>
        </w:tc>
        <w:tc>
          <w:tcPr>
            <w:tcW w:w="1083" w:type="dxa"/>
            <w:vAlign w:val="center"/>
          </w:tcPr>
          <w:p w14:paraId="68903641"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7F7E5598"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2CA69D55"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0000"/>
            <w:vAlign w:val="center"/>
          </w:tcPr>
          <w:p w14:paraId="0EEE9C20"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00B0F0"/>
            <w:vAlign w:val="center"/>
          </w:tcPr>
          <w:p w14:paraId="72E82DB8"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00"/>
            <w:vAlign w:val="center"/>
          </w:tcPr>
          <w:p w14:paraId="502EF197"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92D050"/>
            <w:vAlign w:val="center"/>
          </w:tcPr>
          <w:p w14:paraId="33F71089"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92D050"/>
            <w:vAlign w:val="center"/>
          </w:tcPr>
          <w:p w14:paraId="28423A14"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92D050"/>
            <w:vAlign w:val="center"/>
          </w:tcPr>
          <w:p w14:paraId="0FBAD0BC"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92D050"/>
            <w:vAlign w:val="center"/>
          </w:tcPr>
          <w:p w14:paraId="0CE66A02" w14:textId="77777777" w:rsidR="00FA760C" w:rsidRPr="008E13BE" w:rsidRDefault="00FA760C" w:rsidP="00FA429A">
            <w:pPr>
              <w:spacing w:before="0" w:after="0" w:line="240" w:lineRule="auto"/>
              <w:ind w:left="720"/>
              <w:contextualSpacing/>
              <w:rPr>
                <w:rFonts w:cs="Arial"/>
                <w:color w:val="auto"/>
                <w:sz w:val="18"/>
                <w:szCs w:val="18"/>
              </w:rPr>
            </w:pPr>
          </w:p>
        </w:tc>
      </w:tr>
      <w:tr w:rsidR="00FA760C" w:rsidRPr="000B0EC4" w14:paraId="3E586D3E" w14:textId="77777777" w:rsidTr="00FA429A">
        <w:tc>
          <w:tcPr>
            <w:tcW w:w="2405" w:type="dxa"/>
            <w:vAlign w:val="center"/>
          </w:tcPr>
          <w:p w14:paraId="2ED3A3C1" w14:textId="77777777" w:rsidR="00FA760C" w:rsidRPr="008E13BE" w:rsidRDefault="00FA760C" w:rsidP="00FA429A">
            <w:pPr>
              <w:spacing w:before="0" w:after="0" w:line="240" w:lineRule="auto"/>
              <w:contextualSpacing/>
              <w:rPr>
                <w:rFonts w:cs="Arial"/>
                <w:color w:val="auto"/>
                <w:sz w:val="18"/>
                <w:szCs w:val="18"/>
              </w:rPr>
            </w:pPr>
            <w:r w:rsidRPr="008E13BE">
              <w:rPr>
                <w:rFonts w:cs="Arial"/>
                <w:color w:val="auto"/>
                <w:sz w:val="18"/>
                <w:szCs w:val="18"/>
              </w:rPr>
              <w:t>Development and review of ERA methodology</w:t>
            </w:r>
          </w:p>
        </w:tc>
        <w:tc>
          <w:tcPr>
            <w:tcW w:w="1083" w:type="dxa"/>
            <w:vAlign w:val="center"/>
          </w:tcPr>
          <w:p w14:paraId="083DFADC"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4CCD71EF"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0098B785"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0000"/>
            <w:vAlign w:val="center"/>
          </w:tcPr>
          <w:p w14:paraId="7DC506AF"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00"/>
            <w:vAlign w:val="center"/>
          </w:tcPr>
          <w:p w14:paraId="0A9E6F93"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C000"/>
            <w:vAlign w:val="center"/>
          </w:tcPr>
          <w:p w14:paraId="7B2B0D20"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92D050"/>
            <w:vAlign w:val="center"/>
          </w:tcPr>
          <w:p w14:paraId="3DA383B4"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92D050"/>
            <w:vAlign w:val="center"/>
          </w:tcPr>
          <w:p w14:paraId="45006CA1"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00B0F0"/>
            <w:vAlign w:val="center"/>
          </w:tcPr>
          <w:p w14:paraId="3C5426F8"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92D050"/>
            <w:vAlign w:val="center"/>
          </w:tcPr>
          <w:p w14:paraId="0367C0B4" w14:textId="77777777" w:rsidR="00FA760C" w:rsidRPr="008E13BE" w:rsidRDefault="00FA760C" w:rsidP="00FA429A">
            <w:pPr>
              <w:spacing w:before="0" w:after="0" w:line="240" w:lineRule="auto"/>
              <w:ind w:left="720"/>
              <w:contextualSpacing/>
              <w:rPr>
                <w:rFonts w:cs="Arial"/>
                <w:color w:val="auto"/>
                <w:sz w:val="18"/>
                <w:szCs w:val="18"/>
              </w:rPr>
            </w:pPr>
          </w:p>
        </w:tc>
      </w:tr>
      <w:tr w:rsidR="00FA760C" w:rsidRPr="000B0EC4" w14:paraId="48A3FEA2" w14:textId="77777777" w:rsidTr="00FA429A">
        <w:tc>
          <w:tcPr>
            <w:tcW w:w="13235" w:type="dxa"/>
            <w:gridSpan w:val="11"/>
            <w:shd w:val="clear" w:color="auto" w:fill="D9D9D9" w:themeFill="background1" w:themeFillShade="D9"/>
            <w:vAlign w:val="center"/>
          </w:tcPr>
          <w:p w14:paraId="6163B1AC" w14:textId="77777777" w:rsidR="00FA760C" w:rsidRPr="008E13BE" w:rsidRDefault="00FA760C" w:rsidP="00FA429A">
            <w:pPr>
              <w:spacing w:before="0" w:after="0" w:line="240" w:lineRule="auto"/>
              <w:contextualSpacing/>
              <w:rPr>
                <w:rFonts w:cs="Arial"/>
                <w:color w:val="auto"/>
                <w:sz w:val="18"/>
                <w:szCs w:val="18"/>
              </w:rPr>
            </w:pPr>
            <w:r w:rsidRPr="008E13BE">
              <w:rPr>
                <w:rFonts w:eastAsiaTheme="majorEastAsia" w:cs="Arial"/>
                <w:b/>
                <w:bCs/>
                <w:color w:val="auto"/>
                <w:sz w:val="18"/>
                <w:szCs w:val="18"/>
              </w:rPr>
              <w:t>Implementation</w:t>
            </w:r>
          </w:p>
        </w:tc>
      </w:tr>
      <w:tr w:rsidR="00FA760C" w:rsidRPr="000B0EC4" w14:paraId="01FCB2D9" w14:textId="77777777" w:rsidTr="00FA429A">
        <w:tc>
          <w:tcPr>
            <w:tcW w:w="2405" w:type="dxa"/>
            <w:vAlign w:val="center"/>
          </w:tcPr>
          <w:p w14:paraId="566C5CF3" w14:textId="77777777" w:rsidR="00FA760C" w:rsidRPr="008E13BE" w:rsidRDefault="00FA760C" w:rsidP="00FA429A">
            <w:pPr>
              <w:spacing w:before="0" w:after="0" w:line="240" w:lineRule="auto"/>
              <w:contextualSpacing/>
              <w:rPr>
                <w:rFonts w:cs="Arial"/>
                <w:color w:val="auto"/>
                <w:sz w:val="18"/>
                <w:szCs w:val="18"/>
              </w:rPr>
            </w:pPr>
            <w:r w:rsidRPr="008E13BE">
              <w:rPr>
                <w:rFonts w:cs="Arial"/>
                <w:color w:val="auto"/>
                <w:sz w:val="18"/>
                <w:szCs w:val="18"/>
              </w:rPr>
              <w:t>Implementation of Commonwealth policies</w:t>
            </w:r>
          </w:p>
        </w:tc>
        <w:tc>
          <w:tcPr>
            <w:tcW w:w="1083" w:type="dxa"/>
            <w:vAlign w:val="center"/>
          </w:tcPr>
          <w:p w14:paraId="1636B6CA"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4C0F150F"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79A7CAB2"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3517FE3C"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C000"/>
            <w:vAlign w:val="center"/>
          </w:tcPr>
          <w:p w14:paraId="7481091A"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auto"/>
            <w:vAlign w:val="center"/>
          </w:tcPr>
          <w:p w14:paraId="15472B53"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00"/>
            <w:vAlign w:val="center"/>
          </w:tcPr>
          <w:p w14:paraId="6655D2D0"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00"/>
            <w:vAlign w:val="center"/>
          </w:tcPr>
          <w:p w14:paraId="0585503B"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00"/>
            <w:vAlign w:val="center"/>
          </w:tcPr>
          <w:p w14:paraId="666392AA"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00"/>
            <w:vAlign w:val="center"/>
          </w:tcPr>
          <w:p w14:paraId="14FE7C8C" w14:textId="77777777" w:rsidR="00FA760C" w:rsidRPr="008E13BE" w:rsidRDefault="00FA760C" w:rsidP="00FA429A">
            <w:pPr>
              <w:spacing w:before="0" w:after="0" w:line="240" w:lineRule="auto"/>
              <w:ind w:left="720"/>
              <w:contextualSpacing/>
              <w:rPr>
                <w:rFonts w:cs="Arial"/>
                <w:color w:val="auto"/>
                <w:sz w:val="18"/>
                <w:szCs w:val="18"/>
              </w:rPr>
            </w:pPr>
          </w:p>
        </w:tc>
      </w:tr>
      <w:tr w:rsidR="00FA760C" w:rsidRPr="000B0EC4" w14:paraId="6382C8A3" w14:textId="77777777" w:rsidTr="00FA429A">
        <w:tc>
          <w:tcPr>
            <w:tcW w:w="2405" w:type="dxa"/>
            <w:vAlign w:val="center"/>
          </w:tcPr>
          <w:p w14:paraId="5665D3D8" w14:textId="77777777" w:rsidR="00FA760C" w:rsidRPr="008E13BE" w:rsidRDefault="00FA760C" w:rsidP="00FA429A">
            <w:pPr>
              <w:spacing w:before="0" w:after="0" w:line="240" w:lineRule="auto"/>
              <w:contextualSpacing/>
              <w:rPr>
                <w:rFonts w:cs="Arial"/>
                <w:color w:val="auto"/>
                <w:sz w:val="18"/>
                <w:szCs w:val="18"/>
              </w:rPr>
            </w:pPr>
            <w:r w:rsidRPr="008E13BE">
              <w:rPr>
                <w:rFonts w:cs="Arial"/>
                <w:color w:val="auto"/>
                <w:sz w:val="18"/>
                <w:szCs w:val="18"/>
              </w:rPr>
              <w:t>Provide technical advice and guidance on ERA</w:t>
            </w:r>
          </w:p>
        </w:tc>
        <w:tc>
          <w:tcPr>
            <w:tcW w:w="1083" w:type="dxa"/>
            <w:vAlign w:val="center"/>
          </w:tcPr>
          <w:p w14:paraId="1B7CFB56"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24C2D202"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60FF604E"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401E7869"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00"/>
            <w:vAlign w:val="center"/>
          </w:tcPr>
          <w:p w14:paraId="6BFE3972"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C000"/>
            <w:vAlign w:val="center"/>
          </w:tcPr>
          <w:p w14:paraId="12EEBA6F"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auto"/>
            <w:vAlign w:val="center"/>
          </w:tcPr>
          <w:p w14:paraId="6B72FD14"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3563D06B"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00"/>
            <w:vAlign w:val="center"/>
          </w:tcPr>
          <w:p w14:paraId="513F5EEE"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0729A3EF" w14:textId="77777777" w:rsidR="00FA760C" w:rsidRPr="008E13BE" w:rsidRDefault="00FA760C" w:rsidP="00FA429A">
            <w:pPr>
              <w:spacing w:before="0" w:after="0" w:line="240" w:lineRule="auto"/>
              <w:ind w:left="720"/>
              <w:contextualSpacing/>
              <w:rPr>
                <w:rFonts w:cs="Arial"/>
                <w:color w:val="auto"/>
                <w:sz w:val="18"/>
                <w:szCs w:val="18"/>
              </w:rPr>
            </w:pPr>
          </w:p>
        </w:tc>
      </w:tr>
      <w:tr w:rsidR="00FA760C" w:rsidRPr="000B0EC4" w14:paraId="37880A99" w14:textId="77777777" w:rsidTr="00FA429A">
        <w:tc>
          <w:tcPr>
            <w:tcW w:w="2405" w:type="dxa"/>
            <w:vAlign w:val="center"/>
          </w:tcPr>
          <w:p w14:paraId="2B57F3A0" w14:textId="77777777" w:rsidR="00FA760C" w:rsidRPr="008E13BE" w:rsidRDefault="00FA760C" w:rsidP="00FA429A">
            <w:pPr>
              <w:spacing w:before="0" w:after="0" w:line="240" w:lineRule="auto"/>
              <w:contextualSpacing/>
              <w:rPr>
                <w:rFonts w:cs="Arial"/>
                <w:color w:val="auto"/>
                <w:sz w:val="18"/>
                <w:szCs w:val="18"/>
              </w:rPr>
            </w:pPr>
            <w:r w:rsidRPr="008E13BE">
              <w:rPr>
                <w:rFonts w:cs="Arial"/>
                <w:color w:val="auto"/>
                <w:sz w:val="18"/>
                <w:szCs w:val="18"/>
              </w:rPr>
              <w:t>Undertake ERAs</w:t>
            </w:r>
          </w:p>
        </w:tc>
        <w:tc>
          <w:tcPr>
            <w:tcW w:w="1083" w:type="dxa"/>
            <w:vAlign w:val="center"/>
          </w:tcPr>
          <w:p w14:paraId="682A15DE"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3195D033"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5B60F33E"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31606CA3"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00B0F0"/>
            <w:vAlign w:val="center"/>
          </w:tcPr>
          <w:p w14:paraId="5B347E42"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07DC8A0A"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92D050"/>
            <w:vAlign w:val="center"/>
          </w:tcPr>
          <w:p w14:paraId="32A84FDD"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0000"/>
            <w:vAlign w:val="center"/>
          </w:tcPr>
          <w:p w14:paraId="7E0CADE5"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00B0F0"/>
            <w:vAlign w:val="center"/>
          </w:tcPr>
          <w:p w14:paraId="47781783"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92D050"/>
            <w:vAlign w:val="center"/>
          </w:tcPr>
          <w:p w14:paraId="652AD707" w14:textId="77777777" w:rsidR="00FA760C" w:rsidRPr="008E13BE" w:rsidRDefault="00FA760C" w:rsidP="00FA429A">
            <w:pPr>
              <w:spacing w:before="0" w:after="0" w:line="240" w:lineRule="auto"/>
              <w:ind w:left="720"/>
              <w:contextualSpacing/>
              <w:rPr>
                <w:rFonts w:cs="Arial"/>
                <w:color w:val="auto"/>
                <w:sz w:val="18"/>
                <w:szCs w:val="18"/>
              </w:rPr>
            </w:pPr>
          </w:p>
        </w:tc>
      </w:tr>
      <w:tr w:rsidR="00FA760C" w:rsidRPr="000B0EC4" w14:paraId="4695DD5F" w14:textId="77777777" w:rsidTr="00FA429A">
        <w:tc>
          <w:tcPr>
            <w:tcW w:w="13235" w:type="dxa"/>
            <w:gridSpan w:val="11"/>
            <w:shd w:val="clear" w:color="auto" w:fill="D9D9D9" w:themeFill="background1" w:themeFillShade="D9"/>
            <w:vAlign w:val="center"/>
          </w:tcPr>
          <w:p w14:paraId="790B6E5D" w14:textId="19E45E74" w:rsidR="00FA760C" w:rsidRPr="008E13BE" w:rsidRDefault="00FA760C" w:rsidP="00FA429A">
            <w:pPr>
              <w:spacing w:before="0" w:after="0" w:line="240" w:lineRule="auto"/>
              <w:contextualSpacing/>
              <w:rPr>
                <w:rFonts w:cs="Arial"/>
                <w:color w:val="auto"/>
                <w:sz w:val="18"/>
                <w:szCs w:val="18"/>
              </w:rPr>
            </w:pPr>
            <w:r w:rsidRPr="008E13BE">
              <w:rPr>
                <w:rFonts w:eastAsiaTheme="majorEastAsia" w:cs="Arial"/>
                <w:b/>
                <w:bCs/>
                <w:color w:val="auto"/>
                <w:sz w:val="18"/>
                <w:szCs w:val="18"/>
              </w:rPr>
              <w:t>Monitoring and</w:t>
            </w:r>
            <w:r w:rsidRPr="00FF7A92">
              <w:rPr>
                <w:rFonts w:eastAsiaTheme="majorEastAsia" w:cs="Arial"/>
                <w:b/>
                <w:bCs/>
                <w:color w:val="auto"/>
                <w:sz w:val="18"/>
                <w:szCs w:val="18"/>
              </w:rPr>
              <w:t xml:space="preserve"> </w:t>
            </w:r>
            <w:r w:rsidR="00184F34" w:rsidRPr="00FF7A92">
              <w:rPr>
                <w:rFonts w:eastAsiaTheme="majorEastAsia" w:cs="Arial"/>
                <w:b/>
                <w:bCs/>
                <w:color w:val="auto"/>
                <w:sz w:val="18"/>
                <w:szCs w:val="18"/>
              </w:rPr>
              <w:t>reporting</w:t>
            </w:r>
          </w:p>
        </w:tc>
      </w:tr>
      <w:tr w:rsidR="00FA760C" w:rsidRPr="000B0EC4" w14:paraId="7D52838D" w14:textId="77777777" w:rsidTr="00FA429A">
        <w:tc>
          <w:tcPr>
            <w:tcW w:w="2405" w:type="dxa"/>
            <w:vAlign w:val="center"/>
          </w:tcPr>
          <w:p w14:paraId="7E5A5B73" w14:textId="77777777" w:rsidR="00FA760C" w:rsidRPr="008E13BE" w:rsidRDefault="00FA760C" w:rsidP="00FA429A">
            <w:pPr>
              <w:spacing w:before="0" w:after="0" w:line="240" w:lineRule="auto"/>
              <w:contextualSpacing/>
              <w:rPr>
                <w:rFonts w:cs="Arial"/>
                <w:color w:val="auto"/>
                <w:sz w:val="18"/>
                <w:szCs w:val="18"/>
              </w:rPr>
            </w:pPr>
            <w:r w:rsidRPr="008E13BE">
              <w:rPr>
                <w:rFonts w:cs="Arial"/>
                <w:color w:val="auto"/>
                <w:sz w:val="18"/>
                <w:szCs w:val="18"/>
              </w:rPr>
              <w:t xml:space="preserve">ERM performance monitoring / reporting </w:t>
            </w:r>
          </w:p>
        </w:tc>
        <w:tc>
          <w:tcPr>
            <w:tcW w:w="1083" w:type="dxa"/>
            <w:vAlign w:val="center"/>
          </w:tcPr>
          <w:p w14:paraId="6B735817"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43075A60"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0C22DDA2"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0000"/>
            <w:vAlign w:val="center"/>
          </w:tcPr>
          <w:p w14:paraId="309D51A4"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C000"/>
            <w:vAlign w:val="center"/>
          </w:tcPr>
          <w:p w14:paraId="1E51C67D"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C000"/>
            <w:vAlign w:val="center"/>
          </w:tcPr>
          <w:p w14:paraId="42386EF2"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C000"/>
            <w:vAlign w:val="center"/>
          </w:tcPr>
          <w:p w14:paraId="0A0502F9"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00"/>
            <w:vAlign w:val="center"/>
          </w:tcPr>
          <w:p w14:paraId="7D4FC1C0"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77C8E4E6"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00"/>
            <w:vAlign w:val="center"/>
          </w:tcPr>
          <w:p w14:paraId="71023906" w14:textId="77777777" w:rsidR="00FA760C" w:rsidRPr="008E13BE" w:rsidRDefault="00FA760C" w:rsidP="00FA429A">
            <w:pPr>
              <w:spacing w:before="0" w:after="0" w:line="240" w:lineRule="auto"/>
              <w:ind w:left="720"/>
              <w:contextualSpacing/>
              <w:rPr>
                <w:rFonts w:cs="Arial"/>
                <w:color w:val="auto"/>
                <w:sz w:val="18"/>
                <w:szCs w:val="18"/>
              </w:rPr>
            </w:pPr>
          </w:p>
        </w:tc>
      </w:tr>
      <w:tr w:rsidR="00FA760C" w:rsidRPr="000B0EC4" w14:paraId="273B0D8E" w14:textId="77777777" w:rsidTr="00FA429A">
        <w:tc>
          <w:tcPr>
            <w:tcW w:w="2405" w:type="dxa"/>
            <w:vAlign w:val="center"/>
          </w:tcPr>
          <w:p w14:paraId="618DB979" w14:textId="77777777" w:rsidR="00FA760C" w:rsidRPr="008E13BE" w:rsidRDefault="00FA760C" w:rsidP="00FA429A">
            <w:pPr>
              <w:spacing w:before="0" w:after="0" w:line="240" w:lineRule="auto"/>
              <w:contextualSpacing/>
              <w:rPr>
                <w:rFonts w:cs="Arial"/>
                <w:color w:val="auto"/>
                <w:sz w:val="18"/>
                <w:szCs w:val="18"/>
              </w:rPr>
            </w:pPr>
            <w:r w:rsidRPr="008E13BE">
              <w:rPr>
                <w:rFonts w:cs="Arial"/>
                <w:color w:val="auto"/>
                <w:sz w:val="18"/>
                <w:szCs w:val="18"/>
              </w:rPr>
              <w:t>AFMA annual report</w:t>
            </w:r>
          </w:p>
        </w:tc>
        <w:tc>
          <w:tcPr>
            <w:tcW w:w="1083" w:type="dxa"/>
            <w:shd w:val="clear" w:color="auto" w:fill="FFFFFF" w:themeFill="background1"/>
            <w:vAlign w:val="center"/>
          </w:tcPr>
          <w:p w14:paraId="15113D89"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FF" w:themeFill="background1"/>
            <w:vAlign w:val="center"/>
          </w:tcPr>
          <w:p w14:paraId="51727DCC"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FF" w:themeFill="background1"/>
            <w:vAlign w:val="center"/>
          </w:tcPr>
          <w:p w14:paraId="3050CA76"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0000"/>
            <w:vAlign w:val="center"/>
          </w:tcPr>
          <w:p w14:paraId="2673D20F"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C000"/>
            <w:vAlign w:val="center"/>
          </w:tcPr>
          <w:p w14:paraId="444E3DF9"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08AC5FF6"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57EA266D"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4CD0F711"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07A32E5B"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1A36111C" w14:textId="77777777" w:rsidR="00FA760C" w:rsidRPr="008E13BE" w:rsidRDefault="00FA760C" w:rsidP="00FA429A">
            <w:pPr>
              <w:spacing w:before="0" w:after="0" w:line="240" w:lineRule="auto"/>
              <w:ind w:left="720"/>
              <w:contextualSpacing/>
              <w:rPr>
                <w:rFonts w:cs="Arial"/>
                <w:color w:val="auto"/>
                <w:sz w:val="18"/>
                <w:szCs w:val="18"/>
              </w:rPr>
            </w:pPr>
          </w:p>
        </w:tc>
      </w:tr>
      <w:tr w:rsidR="00FA760C" w:rsidRPr="000B0EC4" w14:paraId="10C19F6B" w14:textId="77777777" w:rsidTr="00FA429A">
        <w:tc>
          <w:tcPr>
            <w:tcW w:w="2405" w:type="dxa"/>
            <w:vAlign w:val="center"/>
          </w:tcPr>
          <w:p w14:paraId="1F83C4C6" w14:textId="77777777" w:rsidR="00FA760C" w:rsidRPr="008E13BE" w:rsidRDefault="00FA760C" w:rsidP="00FA429A">
            <w:pPr>
              <w:spacing w:before="0" w:after="0" w:line="240" w:lineRule="auto"/>
              <w:contextualSpacing/>
              <w:rPr>
                <w:rFonts w:cs="Arial"/>
                <w:color w:val="auto"/>
                <w:sz w:val="18"/>
                <w:szCs w:val="18"/>
              </w:rPr>
            </w:pPr>
            <w:r w:rsidRPr="008E13BE">
              <w:rPr>
                <w:rFonts w:cs="Arial"/>
                <w:color w:val="auto"/>
                <w:sz w:val="18"/>
                <w:szCs w:val="18"/>
              </w:rPr>
              <w:t>Data collection and monitoring</w:t>
            </w:r>
          </w:p>
        </w:tc>
        <w:tc>
          <w:tcPr>
            <w:tcW w:w="1083" w:type="dxa"/>
            <w:vAlign w:val="center"/>
          </w:tcPr>
          <w:p w14:paraId="1D209EA6"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0772FB0F"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61161D21"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28685B0C"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C000"/>
            <w:vAlign w:val="center"/>
          </w:tcPr>
          <w:p w14:paraId="4679AFF4"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45600041"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00"/>
            <w:vAlign w:val="center"/>
          </w:tcPr>
          <w:p w14:paraId="0EF68493"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00"/>
            <w:vAlign w:val="center"/>
          </w:tcPr>
          <w:p w14:paraId="2248AF68"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00"/>
            <w:vAlign w:val="center"/>
          </w:tcPr>
          <w:p w14:paraId="597DDE81"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C000"/>
            <w:vAlign w:val="center"/>
          </w:tcPr>
          <w:p w14:paraId="4CCDDDC5" w14:textId="77777777" w:rsidR="00FA760C" w:rsidRPr="008E13BE" w:rsidRDefault="00FA760C" w:rsidP="00FA429A">
            <w:pPr>
              <w:spacing w:before="0" w:after="0" w:line="240" w:lineRule="auto"/>
              <w:ind w:left="720"/>
              <w:contextualSpacing/>
              <w:rPr>
                <w:rFonts w:cs="Arial"/>
                <w:color w:val="auto"/>
                <w:sz w:val="18"/>
                <w:szCs w:val="18"/>
              </w:rPr>
            </w:pPr>
          </w:p>
        </w:tc>
      </w:tr>
      <w:tr w:rsidR="00FA760C" w:rsidRPr="000B0EC4" w14:paraId="6B1964CE" w14:textId="77777777" w:rsidTr="00FA429A">
        <w:tc>
          <w:tcPr>
            <w:tcW w:w="2405" w:type="dxa"/>
            <w:vAlign w:val="center"/>
          </w:tcPr>
          <w:p w14:paraId="6F0D7EF8" w14:textId="77777777" w:rsidR="00FA760C" w:rsidRPr="008E13BE" w:rsidRDefault="00FA760C" w:rsidP="00FA429A">
            <w:pPr>
              <w:spacing w:before="0" w:after="0" w:line="240" w:lineRule="auto"/>
              <w:contextualSpacing/>
              <w:rPr>
                <w:rFonts w:cs="Arial"/>
                <w:color w:val="auto"/>
                <w:sz w:val="18"/>
                <w:szCs w:val="18"/>
              </w:rPr>
            </w:pPr>
            <w:r w:rsidRPr="008E13BE">
              <w:rPr>
                <w:rFonts w:cs="Arial"/>
                <w:color w:val="auto"/>
                <w:sz w:val="18"/>
                <w:szCs w:val="18"/>
              </w:rPr>
              <w:t>Re-assessment indicators and triggers</w:t>
            </w:r>
          </w:p>
        </w:tc>
        <w:tc>
          <w:tcPr>
            <w:tcW w:w="1083" w:type="dxa"/>
            <w:vAlign w:val="center"/>
          </w:tcPr>
          <w:p w14:paraId="73CCEBA6"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17792D61"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1ECE8F46"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755B2A45"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C000"/>
            <w:vAlign w:val="center"/>
          </w:tcPr>
          <w:p w14:paraId="4571A1F6"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92D050"/>
            <w:vAlign w:val="center"/>
          </w:tcPr>
          <w:p w14:paraId="335F2ED0"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92D050"/>
            <w:vAlign w:val="center"/>
          </w:tcPr>
          <w:p w14:paraId="6593B03C"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00"/>
            <w:vAlign w:val="center"/>
          </w:tcPr>
          <w:p w14:paraId="6DDCE35B"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00"/>
            <w:vAlign w:val="center"/>
          </w:tcPr>
          <w:p w14:paraId="4E0B1A09"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92D050"/>
            <w:vAlign w:val="center"/>
          </w:tcPr>
          <w:p w14:paraId="1AF2AE67" w14:textId="77777777" w:rsidR="00FA760C" w:rsidRPr="008E13BE" w:rsidRDefault="00FA760C" w:rsidP="00FA429A">
            <w:pPr>
              <w:spacing w:before="0" w:after="0" w:line="240" w:lineRule="auto"/>
              <w:ind w:left="720"/>
              <w:contextualSpacing/>
              <w:rPr>
                <w:rFonts w:cs="Arial"/>
                <w:color w:val="auto"/>
                <w:sz w:val="18"/>
                <w:szCs w:val="18"/>
              </w:rPr>
            </w:pPr>
          </w:p>
        </w:tc>
      </w:tr>
      <w:tr w:rsidR="00FA760C" w:rsidRPr="000B0EC4" w14:paraId="6CF32E5D" w14:textId="77777777" w:rsidTr="00FA429A">
        <w:tc>
          <w:tcPr>
            <w:tcW w:w="13235" w:type="dxa"/>
            <w:gridSpan w:val="11"/>
            <w:shd w:val="clear" w:color="auto" w:fill="D9D9D9" w:themeFill="background1" w:themeFillShade="D9"/>
            <w:vAlign w:val="center"/>
          </w:tcPr>
          <w:p w14:paraId="483D264D" w14:textId="77777777" w:rsidR="00FA760C" w:rsidRPr="008E13BE" w:rsidRDefault="00FA760C" w:rsidP="00FA429A">
            <w:pPr>
              <w:spacing w:before="0" w:after="0" w:line="240" w:lineRule="auto"/>
              <w:contextualSpacing/>
              <w:rPr>
                <w:rFonts w:cs="Arial"/>
                <w:color w:val="auto"/>
                <w:sz w:val="18"/>
                <w:szCs w:val="18"/>
              </w:rPr>
            </w:pPr>
            <w:r w:rsidRPr="008E13BE">
              <w:rPr>
                <w:rFonts w:eastAsiaTheme="majorEastAsia" w:cs="Arial"/>
                <w:b/>
                <w:bCs/>
                <w:color w:val="auto"/>
                <w:sz w:val="18"/>
                <w:szCs w:val="18"/>
              </w:rPr>
              <w:t>Evaluation and Improvement</w:t>
            </w:r>
          </w:p>
        </w:tc>
      </w:tr>
      <w:tr w:rsidR="00FA760C" w:rsidRPr="000B0EC4" w14:paraId="3CB7B2DE" w14:textId="77777777" w:rsidTr="00FA429A">
        <w:tc>
          <w:tcPr>
            <w:tcW w:w="2405" w:type="dxa"/>
            <w:vAlign w:val="center"/>
          </w:tcPr>
          <w:p w14:paraId="4846902F" w14:textId="77777777" w:rsidR="00FA760C" w:rsidRPr="008E13BE" w:rsidRDefault="00FA760C" w:rsidP="00FA429A">
            <w:pPr>
              <w:spacing w:before="0" w:after="0" w:line="240" w:lineRule="auto"/>
              <w:contextualSpacing/>
              <w:rPr>
                <w:rFonts w:cs="Arial"/>
                <w:color w:val="auto"/>
                <w:sz w:val="18"/>
                <w:szCs w:val="18"/>
              </w:rPr>
            </w:pPr>
            <w:r w:rsidRPr="008E13BE">
              <w:rPr>
                <w:rFonts w:cs="Arial"/>
                <w:color w:val="auto"/>
                <w:sz w:val="18"/>
                <w:szCs w:val="18"/>
              </w:rPr>
              <w:t>EPBC Act accreditation</w:t>
            </w:r>
          </w:p>
        </w:tc>
        <w:tc>
          <w:tcPr>
            <w:tcW w:w="1083" w:type="dxa"/>
            <w:vAlign w:val="center"/>
          </w:tcPr>
          <w:p w14:paraId="56163237"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0000"/>
            <w:vAlign w:val="center"/>
          </w:tcPr>
          <w:p w14:paraId="2C914B56"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C000"/>
            <w:vAlign w:val="center"/>
          </w:tcPr>
          <w:p w14:paraId="5D03F689"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7C15CCDE"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C000"/>
            <w:vAlign w:val="center"/>
          </w:tcPr>
          <w:p w14:paraId="6B615E73"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vAlign w:val="center"/>
          </w:tcPr>
          <w:p w14:paraId="11716115"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00"/>
            <w:vAlign w:val="center"/>
          </w:tcPr>
          <w:p w14:paraId="45A62D7B"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92D050"/>
            <w:vAlign w:val="center"/>
          </w:tcPr>
          <w:p w14:paraId="132BB322"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92D050"/>
            <w:vAlign w:val="center"/>
          </w:tcPr>
          <w:p w14:paraId="0E83E4F7"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92D050"/>
            <w:vAlign w:val="center"/>
          </w:tcPr>
          <w:p w14:paraId="74F38163" w14:textId="77777777" w:rsidR="00FA760C" w:rsidRPr="008E13BE" w:rsidRDefault="00FA760C" w:rsidP="00FA429A">
            <w:pPr>
              <w:spacing w:before="0" w:after="0" w:line="240" w:lineRule="auto"/>
              <w:ind w:left="720"/>
              <w:contextualSpacing/>
              <w:rPr>
                <w:rFonts w:cs="Arial"/>
                <w:color w:val="auto"/>
                <w:sz w:val="18"/>
                <w:szCs w:val="18"/>
              </w:rPr>
            </w:pPr>
          </w:p>
        </w:tc>
      </w:tr>
      <w:tr w:rsidR="00FA760C" w:rsidRPr="000B0EC4" w14:paraId="6C513039" w14:textId="77777777" w:rsidTr="00FA429A">
        <w:tc>
          <w:tcPr>
            <w:tcW w:w="2405" w:type="dxa"/>
            <w:vAlign w:val="center"/>
          </w:tcPr>
          <w:p w14:paraId="6E55CAE2" w14:textId="77777777" w:rsidR="00FA760C" w:rsidRPr="008E13BE" w:rsidRDefault="00FA760C" w:rsidP="00FA429A">
            <w:pPr>
              <w:spacing w:before="0" w:after="0" w:line="240" w:lineRule="auto"/>
              <w:contextualSpacing/>
              <w:rPr>
                <w:rFonts w:cs="Arial"/>
                <w:color w:val="auto"/>
                <w:sz w:val="18"/>
                <w:szCs w:val="18"/>
              </w:rPr>
            </w:pPr>
            <w:r w:rsidRPr="008E13BE">
              <w:rPr>
                <w:rFonts w:cs="Arial"/>
                <w:color w:val="auto"/>
                <w:sz w:val="18"/>
                <w:szCs w:val="18"/>
              </w:rPr>
              <w:t>Internal/external auditing of ERM</w:t>
            </w:r>
          </w:p>
        </w:tc>
        <w:tc>
          <w:tcPr>
            <w:tcW w:w="1083" w:type="dxa"/>
            <w:vAlign w:val="center"/>
          </w:tcPr>
          <w:p w14:paraId="6C5530F1"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FF" w:themeFill="background1"/>
            <w:vAlign w:val="center"/>
          </w:tcPr>
          <w:p w14:paraId="1B437CAC"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FF" w:themeFill="background1"/>
            <w:vAlign w:val="center"/>
          </w:tcPr>
          <w:p w14:paraId="0712945A"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0000"/>
            <w:vAlign w:val="center"/>
          </w:tcPr>
          <w:p w14:paraId="6ED1E735"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C000"/>
            <w:vAlign w:val="center"/>
          </w:tcPr>
          <w:p w14:paraId="059FC409"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FF" w:themeFill="background1"/>
            <w:vAlign w:val="center"/>
          </w:tcPr>
          <w:p w14:paraId="5D303069"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FF" w:themeFill="background1"/>
            <w:vAlign w:val="center"/>
          </w:tcPr>
          <w:p w14:paraId="1CBE0D41"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FF" w:themeFill="background1"/>
            <w:vAlign w:val="center"/>
          </w:tcPr>
          <w:p w14:paraId="420F39AD"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FF" w:themeFill="background1"/>
            <w:vAlign w:val="center"/>
          </w:tcPr>
          <w:p w14:paraId="5D246B20"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FF" w:themeFill="background1"/>
            <w:vAlign w:val="center"/>
          </w:tcPr>
          <w:p w14:paraId="592E9D30" w14:textId="77777777" w:rsidR="00FA760C" w:rsidRPr="008E13BE" w:rsidRDefault="00FA760C" w:rsidP="00FA429A">
            <w:pPr>
              <w:spacing w:before="0" w:after="0" w:line="240" w:lineRule="auto"/>
              <w:ind w:left="720"/>
              <w:contextualSpacing/>
              <w:rPr>
                <w:rFonts w:cs="Arial"/>
                <w:color w:val="auto"/>
                <w:sz w:val="18"/>
                <w:szCs w:val="18"/>
              </w:rPr>
            </w:pPr>
          </w:p>
        </w:tc>
      </w:tr>
      <w:tr w:rsidR="00FA760C" w:rsidRPr="000B0EC4" w14:paraId="7408F42B" w14:textId="77777777" w:rsidTr="00FA429A">
        <w:tc>
          <w:tcPr>
            <w:tcW w:w="2405" w:type="dxa"/>
            <w:vAlign w:val="center"/>
          </w:tcPr>
          <w:p w14:paraId="01B3E93B" w14:textId="77777777" w:rsidR="00FA760C" w:rsidRPr="008E13BE" w:rsidRDefault="00FA760C" w:rsidP="00FA429A">
            <w:pPr>
              <w:spacing w:before="0" w:after="0" w:line="240" w:lineRule="auto"/>
              <w:contextualSpacing/>
              <w:rPr>
                <w:rFonts w:cs="Arial"/>
                <w:color w:val="auto"/>
                <w:sz w:val="18"/>
                <w:szCs w:val="18"/>
              </w:rPr>
            </w:pPr>
            <w:r w:rsidRPr="008E13BE">
              <w:rPr>
                <w:rFonts w:cs="Arial"/>
                <w:color w:val="auto"/>
                <w:sz w:val="18"/>
                <w:szCs w:val="18"/>
              </w:rPr>
              <w:t>MSC accreditation</w:t>
            </w:r>
          </w:p>
        </w:tc>
        <w:tc>
          <w:tcPr>
            <w:tcW w:w="1083" w:type="dxa"/>
            <w:vAlign w:val="center"/>
          </w:tcPr>
          <w:p w14:paraId="6E072CE9"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FF" w:themeFill="background1"/>
            <w:vAlign w:val="center"/>
          </w:tcPr>
          <w:p w14:paraId="2452D47E"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FF" w:themeFill="background1"/>
            <w:vAlign w:val="center"/>
          </w:tcPr>
          <w:p w14:paraId="18AEBB45"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FF" w:themeFill="background1"/>
            <w:vAlign w:val="center"/>
          </w:tcPr>
          <w:p w14:paraId="02530336"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FF" w:themeFill="background1"/>
            <w:vAlign w:val="center"/>
          </w:tcPr>
          <w:p w14:paraId="45AEEA7C"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FF" w:themeFill="background1"/>
            <w:vAlign w:val="center"/>
          </w:tcPr>
          <w:p w14:paraId="626675E8"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FF" w:themeFill="background1"/>
            <w:vAlign w:val="center"/>
          </w:tcPr>
          <w:p w14:paraId="0FC6347A"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FF" w:themeFill="background1"/>
            <w:vAlign w:val="center"/>
          </w:tcPr>
          <w:p w14:paraId="41D7F513"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FFFF" w:themeFill="background1"/>
            <w:vAlign w:val="center"/>
          </w:tcPr>
          <w:p w14:paraId="14E1C20E" w14:textId="77777777" w:rsidR="00FA760C" w:rsidRPr="008E13BE" w:rsidRDefault="00FA760C" w:rsidP="00FA429A">
            <w:pPr>
              <w:spacing w:before="0" w:after="0" w:line="240" w:lineRule="auto"/>
              <w:ind w:left="720"/>
              <w:contextualSpacing/>
              <w:rPr>
                <w:rFonts w:cs="Arial"/>
                <w:color w:val="auto"/>
                <w:sz w:val="18"/>
                <w:szCs w:val="18"/>
              </w:rPr>
            </w:pPr>
          </w:p>
        </w:tc>
        <w:tc>
          <w:tcPr>
            <w:tcW w:w="1083" w:type="dxa"/>
            <w:shd w:val="clear" w:color="auto" w:fill="FFC000"/>
            <w:vAlign w:val="center"/>
          </w:tcPr>
          <w:p w14:paraId="33DE58FF" w14:textId="77777777" w:rsidR="00FA760C" w:rsidRPr="008E13BE" w:rsidRDefault="00FA760C" w:rsidP="00FA429A">
            <w:pPr>
              <w:spacing w:before="0" w:after="0" w:line="240" w:lineRule="auto"/>
              <w:ind w:left="720"/>
              <w:contextualSpacing/>
              <w:rPr>
                <w:rFonts w:cs="Arial"/>
                <w:color w:val="auto"/>
                <w:sz w:val="18"/>
                <w:szCs w:val="18"/>
              </w:rPr>
            </w:pPr>
          </w:p>
        </w:tc>
      </w:tr>
      <w:bookmarkEnd w:id="38"/>
      <w:bookmarkEnd w:id="39"/>
      <w:bookmarkEnd w:id="40"/>
      <w:bookmarkEnd w:id="41"/>
      <w:bookmarkEnd w:id="42"/>
      <w:bookmarkEnd w:id="43"/>
      <w:bookmarkEnd w:id="44"/>
    </w:tbl>
    <w:p w14:paraId="168C050B" w14:textId="77777777" w:rsidR="00FA760C" w:rsidRPr="008E13BE" w:rsidRDefault="00FA760C" w:rsidP="00FA760C">
      <w:pPr>
        <w:rPr>
          <w:rFonts w:cs="Arial"/>
        </w:rPr>
      </w:pPr>
    </w:p>
    <w:p w14:paraId="14AA2E5F" w14:textId="77777777" w:rsidR="00FA760C" w:rsidRPr="008E13BE" w:rsidRDefault="00FA760C" w:rsidP="00FA760C">
      <w:pPr>
        <w:rPr>
          <w:rFonts w:cs="Arial"/>
        </w:rPr>
        <w:sectPr w:rsidR="00FA760C" w:rsidRPr="008E13BE" w:rsidSect="00FA429A">
          <w:pgSz w:w="16838" w:h="11906" w:orient="landscape" w:code="9"/>
          <w:pgMar w:top="1134" w:right="1286" w:bottom="1134" w:left="1021" w:header="340" w:footer="804" w:gutter="0"/>
          <w:cols w:space="708"/>
          <w:titlePg/>
          <w:docGrid w:linePitch="360"/>
        </w:sectPr>
      </w:pPr>
    </w:p>
    <w:p w14:paraId="5FC1AEE7" w14:textId="0133D16B" w:rsidR="00FA760C" w:rsidRPr="00FF7A92" w:rsidRDefault="00FA760C" w:rsidP="00FA760C">
      <w:pPr>
        <w:pStyle w:val="Caption"/>
        <w:rPr>
          <w:rFonts w:cs="Arial"/>
        </w:rPr>
      </w:pPr>
      <w:bookmarkStart w:id="45" w:name="Table_3"/>
      <w:bookmarkStart w:id="46" w:name="_Toc102984956"/>
      <w:bookmarkEnd w:id="45"/>
      <w:r w:rsidRPr="00FF7A92">
        <w:rPr>
          <w:rFonts w:cs="Arial"/>
        </w:rPr>
        <w:lastRenderedPageBreak/>
        <w:t xml:space="preserve">Table </w:t>
      </w:r>
      <w:r w:rsidRPr="00FF7A92">
        <w:rPr>
          <w:rFonts w:cs="Arial"/>
          <w:color w:val="2B579A"/>
          <w:shd w:val="clear" w:color="auto" w:fill="E6E6E6"/>
        </w:rPr>
        <w:fldChar w:fldCharType="begin"/>
      </w:r>
      <w:r w:rsidRPr="00FF7A92">
        <w:rPr>
          <w:rFonts w:cs="Arial"/>
        </w:rPr>
        <w:instrText xml:space="preserve"> SEQ Table \* ARABIC </w:instrText>
      </w:r>
      <w:r w:rsidRPr="00FF7A92">
        <w:rPr>
          <w:rFonts w:cs="Arial"/>
          <w:color w:val="2B579A"/>
          <w:shd w:val="clear" w:color="auto" w:fill="E6E6E6"/>
        </w:rPr>
        <w:fldChar w:fldCharType="separate"/>
      </w:r>
      <w:r w:rsidR="009E6E4E">
        <w:rPr>
          <w:rFonts w:cs="Arial"/>
          <w:noProof/>
        </w:rPr>
        <w:t>3</w:t>
      </w:r>
      <w:r w:rsidRPr="00FF7A92">
        <w:rPr>
          <w:rFonts w:cs="Arial"/>
          <w:color w:val="2B579A"/>
          <w:shd w:val="clear" w:color="auto" w:fill="E6E6E6"/>
        </w:rPr>
        <w:fldChar w:fldCharType="end"/>
      </w:r>
      <w:r w:rsidRPr="00FF7A92">
        <w:rPr>
          <w:rFonts w:cs="Arial"/>
        </w:rPr>
        <w:t>: ERM roles and responsibilities of AFMA staff and committees.</w:t>
      </w:r>
      <w:bookmarkEnd w:id="46"/>
    </w:p>
    <w:tbl>
      <w:tblPr>
        <w:tblStyle w:val="AFMA-default2"/>
        <w:tblW w:w="5000" w:type="pct"/>
        <w:tblLook w:val="04A0" w:firstRow="1" w:lastRow="0" w:firstColumn="1" w:lastColumn="0" w:noHBand="0" w:noVBand="1"/>
        <w:tblCaption w:val="Example table"/>
        <w:tblDescription w:val="Example table using AFMA approved styles and colours"/>
      </w:tblPr>
      <w:tblGrid>
        <w:gridCol w:w="3326"/>
        <w:gridCol w:w="6302"/>
      </w:tblGrid>
      <w:tr w:rsidR="00FA760C" w:rsidRPr="000B0EC4" w14:paraId="32A369AC" w14:textId="77777777" w:rsidTr="00FA429A">
        <w:trPr>
          <w:cnfStyle w:val="100000000000" w:firstRow="1" w:lastRow="0" w:firstColumn="0" w:lastColumn="0" w:oddVBand="0" w:evenVBand="0" w:oddHBand="0" w:evenHBand="0" w:firstRowFirstColumn="0" w:firstRowLastColumn="0" w:lastRowFirstColumn="0" w:lastRowLastColumn="0"/>
        </w:trPr>
        <w:tc>
          <w:tcPr>
            <w:tcW w:w="1727" w:type="pct"/>
          </w:tcPr>
          <w:p w14:paraId="245FBD32" w14:textId="77777777" w:rsidR="00FA760C" w:rsidRPr="00FF7A92" w:rsidRDefault="00FA760C" w:rsidP="00FA429A">
            <w:pPr>
              <w:spacing w:before="60" w:after="60"/>
              <w:jc w:val="center"/>
              <w:rPr>
                <w:rFonts w:eastAsia="Calibri" w:cs="Arial"/>
                <w:b/>
                <w:color w:val="FFFFFF"/>
                <w:sz w:val="20"/>
                <w:szCs w:val="20"/>
              </w:rPr>
            </w:pPr>
            <w:r w:rsidRPr="00FF7A92">
              <w:rPr>
                <w:rFonts w:eastAsia="Calibri" w:cs="Arial"/>
                <w:b/>
                <w:color w:val="FFFFFF"/>
                <w:sz w:val="20"/>
                <w:szCs w:val="20"/>
              </w:rPr>
              <w:t>Role</w:t>
            </w:r>
          </w:p>
        </w:tc>
        <w:tc>
          <w:tcPr>
            <w:tcW w:w="3273" w:type="pct"/>
          </w:tcPr>
          <w:p w14:paraId="07E9E283" w14:textId="77777777" w:rsidR="00FA760C" w:rsidRPr="00FF7A92" w:rsidRDefault="00FA760C" w:rsidP="00FA429A">
            <w:pPr>
              <w:spacing w:before="60" w:after="60"/>
              <w:jc w:val="center"/>
              <w:rPr>
                <w:rFonts w:eastAsia="Calibri" w:cs="Arial"/>
                <w:b/>
                <w:color w:val="FFFFFF"/>
                <w:sz w:val="20"/>
                <w:szCs w:val="20"/>
              </w:rPr>
            </w:pPr>
            <w:r w:rsidRPr="00FF7A92">
              <w:rPr>
                <w:rFonts w:eastAsia="Calibri" w:cs="Arial"/>
                <w:b/>
                <w:color w:val="FFFFFF"/>
                <w:sz w:val="20"/>
                <w:szCs w:val="20"/>
              </w:rPr>
              <w:t>Responsibilities</w:t>
            </w:r>
          </w:p>
        </w:tc>
      </w:tr>
      <w:tr w:rsidR="00FA760C" w:rsidRPr="000B0EC4" w14:paraId="5ED54002" w14:textId="77777777" w:rsidTr="00FA429A">
        <w:tc>
          <w:tcPr>
            <w:tcW w:w="1727" w:type="pct"/>
          </w:tcPr>
          <w:p w14:paraId="4219BA29" w14:textId="77777777" w:rsidR="00FA760C" w:rsidRPr="00FF7A92" w:rsidRDefault="00FA760C" w:rsidP="00FA429A">
            <w:pPr>
              <w:spacing w:before="60" w:after="60"/>
              <w:rPr>
                <w:rFonts w:eastAsia="Calibri" w:cs="Arial"/>
                <w:sz w:val="20"/>
                <w:szCs w:val="20"/>
              </w:rPr>
            </w:pPr>
            <w:r w:rsidRPr="00FF7A92">
              <w:rPr>
                <w:rFonts w:eastAsia="Calibri" w:cs="Arial"/>
                <w:sz w:val="20"/>
                <w:szCs w:val="20"/>
              </w:rPr>
              <w:t>AFMA CEO/Commission</w:t>
            </w:r>
          </w:p>
        </w:tc>
        <w:tc>
          <w:tcPr>
            <w:tcW w:w="3273" w:type="pct"/>
          </w:tcPr>
          <w:p w14:paraId="70078617" w14:textId="77777777" w:rsidR="00FA760C" w:rsidRPr="00FF7A92" w:rsidRDefault="00FA760C" w:rsidP="00A153BA">
            <w:pPr>
              <w:numPr>
                <w:ilvl w:val="0"/>
                <w:numId w:val="4"/>
              </w:numPr>
              <w:spacing w:before="60" w:after="60" w:line="240" w:lineRule="auto"/>
              <w:rPr>
                <w:rFonts w:eastAsia="Calibri" w:cs="Arial"/>
                <w:sz w:val="20"/>
                <w:szCs w:val="20"/>
              </w:rPr>
            </w:pPr>
            <w:r w:rsidRPr="00FF7A92">
              <w:rPr>
                <w:rFonts w:eastAsia="Calibri" w:cs="Arial"/>
                <w:sz w:val="20"/>
                <w:szCs w:val="20"/>
              </w:rPr>
              <w:t>Endorsement of this Guide.</w:t>
            </w:r>
          </w:p>
          <w:p w14:paraId="6BB02055" w14:textId="77777777" w:rsidR="00FA760C" w:rsidRPr="00FF7A92" w:rsidRDefault="00FA760C" w:rsidP="00A153BA">
            <w:pPr>
              <w:numPr>
                <w:ilvl w:val="0"/>
                <w:numId w:val="4"/>
              </w:numPr>
              <w:spacing w:before="60" w:after="60" w:line="240" w:lineRule="auto"/>
              <w:rPr>
                <w:rFonts w:eastAsia="Calibri" w:cs="Arial"/>
                <w:sz w:val="20"/>
                <w:szCs w:val="20"/>
              </w:rPr>
            </w:pPr>
            <w:r w:rsidRPr="00FF7A92">
              <w:rPr>
                <w:rFonts w:eastAsia="Calibri" w:cs="Arial"/>
                <w:sz w:val="20"/>
                <w:szCs w:val="20"/>
              </w:rPr>
              <w:t>Overall performance and endorsement of ERM, including reviews of ERA methodology.</w:t>
            </w:r>
          </w:p>
        </w:tc>
      </w:tr>
      <w:tr w:rsidR="00FA760C" w:rsidRPr="000B0EC4" w14:paraId="03FC503B" w14:textId="77777777" w:rsidTr="00FA429A">
        <w:trPr>
          <w:cnfStyle w:val="000000010000" w:firstRow="0" w:lastRow="0" w:firstColumn="0" w:lastColumn="0" w:oddVBand="0" w:evenVBand="0" w:oddHBand="0" w:evenHBand="1" w:firstRowFirstColumn="0" w:firstRowLastColumn="0" w:lastRowFirstColumn="0" w:lastRowLastColumn="0"/>
        </w:trPr>
        <w:tc>
          <w:tcPr>
            <w:tcW w:w="1727" w:type="pct"/>
          </w:tcPr>
          <w:p w14:paraId="3605728E" w14:textId="59FA33E5" w:rsidR="00FA760C" w:rsidRPr="00FF7A92" w:rsidRDefault="00560DF3" w:rsidP="00FA429A">
            <w:pPr>
              <w:spacing w:before="60" w:after="60"/>
              <w:rPr>
                <w:rFonts w:eastAsia="Calibri" w:cs="Arial"/>
                <w:sz w:val="20"/>
                <w:szCs w:val="20"/>
              </w:rPr>
            </w:pPr>
            <w:r w:rsidRPr="00FF7A92">
              <w:rPr>
                <w:rFonts w:eastAsia="Calibri" w:cs="Arial"/>
                <w:sz w:val="20"/>
                <w:szCs w:val="20"/>
              </w:rPr>
              <w:t>Deputy CEO</w:t>
            </w:r>
            <w:r w:rsidR="00FA760C" w:rsidRPr="00FF7A92">
              <w:rPr>
                <w:rFonts w:eastAsia="Calibri" w:cs="Arial"/>
                <w:sz w:val="20"/>
                <w:szCs w:val="20"/>
              </w:rPr>
              <w:t>, Fisheries</w:t>
            </w:r>
          </w:p>
        </w:tc>
        <w:tc>
          <w:tcPr>
            <w:tcW w:w="3273" w:type="pct"/>
          </w:tcPr>
          <w:p w14:paraId="0A0885A9" w14:textId="77777777" w:rsidR="00FA760C" w:rsidRPr="00FF7A92" w:rsidRDefault="00FA760C" w:rsidP="00A153BA">
            <w:pPr>
              <w:numPr>
                <w:ilvl w:val="0"/>
                <w:numId w:val="4"/>
              </w:numPr>
              <w:spacing w:before="60" w:after="60" w:line="240" w:lineRule="auto"/>
              <w:rPr>
                <w:rFonts w:eastAsia="Calibri" w:cs="Arial"/>
                <w:sz w:val="20"/>
                <w:szCs w:val="20"/>
              </w:rPr>
            </w:pPr>
            <w:r w:rsidRPr="00FF7A92">
              <w:rPr>
                <w:rFonts w:eastAsia="Calibri" w:cs="Arial"/>
                <w:sz w:val="20"/>
                <w:szCs w:val="20"/>
              </w:rPr>
              <w:t>Overall performance and endorsement of the ERM framework.</w:t>
            </w:r>
          </w:p>
        </w:tc>
      </w:tr>
      <w:tr w:rsidR="00FA760C" w:rsidRPr="000B0EC4" w14:paraId="44E128C2" w14:textId="77777777" w:rsidTr="00FA429A">
        <w:tc>
          <w:tcPr>
            <w:tcW w:w="1727" w:type="pct"/>
          </w:tcPr>
          <w:p w14:paraId="019EA4E1" w14:textId="77777777" w:rsidR="00FA760C" w:rsidRPr="00FF7A92" w:rsidRDefault="00FA760C" w:rsidP="00FA429A">
            <w:pPr>
              <w:spacing w:before="60" w:after="60"/>
              <w:rPr>
                <w:rFonts w:eastAsia="Calibri" w:cs="Arial"/>
                <w:sz w:val="20"/>
                <w:szCs w:val="20"/>
              </w:rPr>
            </w:pPr>
            <w:r w:rsidRPr="00FF7A92">
              <w:rPr>
                <w:rFonts w:eastAsia="Calibri" w:cs="Arial"/>
                <w:sz w:val="20"/>
                <w:szCs w:val="20"/>
              </w:rPr>
              <w:t>ERM Steering Group (ERMSG)</w:t>
            </w:r>
          </w:p>
        </w:tc>
        <w:tc>
          <w:tcPr>
            <w:tcW w:w="3273" w:type="pct"/>
          </w:tcPr>
          <w:p w14:paraId="3E27FD1E" w14:textId="77777777" w:rsidR="00FA760C" w:rsidRPr="00FF7A92" w:rsidRDefault="00FA760C" w:rsidP="00A153BA">
            <w:pPr>
              <w:numPr>
                <w:ilvl w:val="0"/>
                <w:numId w:val="6"/>
              </w:numPr>
              <w:spacing w:before="60" w:after="60" w:line="240" w:lineRule="auto"/>
              <w:rPr>
                <w:rFonts w:eastAsia="Calibri" w:cs="Arial"/>
                <w:sz w:val="20"/>
                <w:szCs w:val="20"/>
              </w:rPr>
            </w:pPr>
            <w:r w:rsidRPr="00FF7A92">
              <w:rPr>
                <w:rFonts w:eastAsia="Calibri" w:cs="Arial"/>
                <w:sz w:val="20"/>
                <w:szCs w:val="20"/>
              </w:rPr>
              <w:t>Oversight of the ERM framework operation and ensure the application of a robust fisheries risk assessment and management framework continues for AFMA’s fisheries.</w:t>
            </w:r>
          </w:p>
          <w:p w14:paraId="1F263647" w14:textId="77777777" w:rsidR="00FA760C" w:rsidRPr="00FF7A92" w:rsidRDefault="00FA760C" w:rsidP="00A153BA">
            <w:pPr>
              <w:numPr>
                <w:ilvl w:val="0"/>
                <w:numId w:val="6"/>
              </w:numPr>
              <w:spacing w:before="60" w:after="60" w:line="240" w:lineRule="auto"/>
              <w:rPr>
                <w:rFonts w:eastAsia="Calibri" w:cs="Arial"/>
                <w:sz w:val="20"/>
                <w:szCs w:val="20"/>
              </w:rPr>
            </w:pPr>
            <w:r w:rsidRPr="00FF7A92">
              <w:rPr>
                <w:rFonts w:eastAsia="Calibri" w:cs="Arial"/>
                <w:sz w:val="20"/>
                <w:szCs w:val="20"/>
              </w:rPr>
              <w:t>Review the performance of the ERM framework and make recommendations for any appropriate changes and enhancements.</w:t>
            </w:r>
          </w:p>
          <w:p w14:paraId="17FD0096" w14:textId="77777777" w:rsidR="00FA760C" w:rsidRPr="00FF7A92" w:rsidRDefault="00FA760C" w:rsidP="00A153BA">
            <w:pPr>
              <w:numPr>
                <w:ilvl w:val="0"/>
                <w:numId w:val="6"/>
              </w:numPr>
              <w:spacing w:before="60" w:after="60" w:line="240" w:lineRule="auto"/>
              <w:rPr>
                <w:rFonts w:eastAsia="Calibri" w:cs="Arial"/>
                <w:sz w:val="20"/>
                <w:szCs w:val="20"/>
              </w:rPr>
            </w:pPr>
            <w:r w:rsidRPr="00FF7A92">
              <w:rPr>
                <w:rFonts w:eastAsia="Calibri" w:cs="Arial"/>
                <w:sz w:val="20"/>
                <w:szCs w:val="20"/>
              </w:rPr>
              <w:t>Review of stepped reassessment checklist by RAGs and MACs.</w:t>
            </w:r>
          </w:p>
          <w:p w14:paraId="600C3635" w14:textId="77777777" w:rsidR="00FA760C" w:rsidRPr="00FF7A92" w:rsidRDefault="00FA760C" w:rsidP="00A153BA">
            <w:pPr>
              <w:numPr>
                <w:ilvl w:val="0"/>
                <w:numId w:val="6"/>
              </w:numPr>
              <w:spacing w:before="60" w:after="60" w:line="240" w:lineRule="auto"/>
              <w:rPr>
                <w:rFonts w:eastAsia="Calibri" w:cs="Arial"/>
                <w:sz w:val="20"/>
                <w:szCs w:val="20"/>
              </w:rPr>
            </w:pPr>
            <w:r w:rsidRPr="00FF7A92">
              <w:rPr>
                <w:rFonts w:eastAsia="Calibri" w:cs="Arial"/>
                <w:sz w:val="20"/>
                <w:szCs w:val="20"/>
              </w:rPr>
              <w:t>Provide annual reports to the AFMA Commission, noting incremental changes applied in AFMA’s fisheries and international developments, and outlining recommendations for improvement.</w:t>
            </w:r>
          </w:p>
          <w:p w14:paraId="4F88868A" w14:textId="77777777" w:rsidR="00FA760C" w:rsidRPr="00FF7A92" w:rsidRDefault="00FA760C" w:rsidP="00A153BA">
            <w:pPr>
              <w:numPr>
                <w:ilvl w:val="0"/>
                <w:numId w:val="6"/>
              </w:numPr>
              <w:spacing w:before="60" w:after="60" w:line="240" w:lineRule="auto"/>
              <w:rPr>
                <w:rFonts w:eastAsia="Calibri" w:cs="Arial"/>
                <w:sz w:val="20"/>
                <w:szCs w:val="20"/>
              </w:rPr>
            </w:pPr>
            <w:r w:rsidRPr="00FF7A92">
              <w:rPr>
                <w:rFonts w:eastAsia="Calibri" w:cs="Arial"/>
                <w:sz w:val="20"/>
                <w:szCs w:val="20"/>
              </w:rPr>
              <w:t>Apply AFMA’s targets and objectives for sustainable environmental management by applying appropriate and up to date ERA methods and embed standards to ensure the consistent, robust, and cost appropriate assessment.</w:t>
            </w:r>
          </w:p>
          <w:p w14:paraId="439E3C91" w14:textId="77777777" w:rsidR="00FA760C" w:rsidRPr="00FF7A92" w:rsidRDefault="00FA760C" w:rsidP="00A153BA">
            <w:pPr>
              <w:numPr>
                <w:ilvl w:val="0"/>
                <w:numId w:val="6"/>
              </w:numPr>
              <w:spacing w:before="60" w:after="60" w:line="240" w:lineRule="auto"/>
              <w:rPr>
                <w:rFonts w:eastAsia="Calibri" w:cs="Arial"/>
                <w:sz w:val="20"/>
                <w:szCs w:val="20"/>
              </w:rPr>
            </w:pPr>
            <w:r w:rsidRPr="00FF7A92">
              <w:rPr>
                <w:rFonts w:eastAsia="Calibri" w:cs="Arial"/>
                <w:sz w:val="20"/>
                <w:szCs w:val="20"/>
              </w:rPr>
              <w:t>Further develop application of this Guide, consistent with objectives of relevant Commonwealth policies.</w:t>
            </w:r>
          </w:p>
          <w:p w14:paraId="288657C0" w14:textId="77777777" w:rsidR="00FA760C" w:rsidRPr="00FF7A92" w:rsidRDefault="00FA760C" w:rsidP="00A153BA">
            <w:pPr>
              <w:numPr>
                <w:ilvl w:val="0"/>
                <w:numId w:val="6"/>
              </w:numPr>
              <w:spacing w:before="60" w:after="60" w:line="240" w:lineRule="auto"/>
              <w:rPr>
                <w:rFonts w:eastAsia="Calibri" w:cs="Arial"/>
                <w:sz w:val="20"/>
                <w:szCs w:val="20"/>
              </w:rPr>
            </w:pPr>
            <w:r w:rsidRPr="00FF7A92">
              <w:rPr>
                <w:rFonts w:eastAsia="Calibri" w:cs="Arial"/>
                <w:sz w:val="20"/>
                <w:szCs w:val="20"/>
              </w:rPr>
              <w:t>Identify gaps in research related to ERM and provide advice to the AFMA Research Committee on research required to fill these gaps.</w:t>
            </w:r>
          </w:p>
        </w:tc>
      </w:tr>
      <w:tr w:rsidR="00FA760C" w:rsidRPr="000B0EC4" w14:paraId="21B23AFD" w14:textId="77777777" w:rsidTr="00FA429A">
        <w:trPr>
          <w:cnfStyle w:val="000000010000" w:firstRow="0" w:lastRow="0" w:firstColumn="0" w:lastColumn="0" w:oddVBand="0" w:evenVBand="0" w:oddHBand="0" w:evenHBand="1" w:firstRowFirstColumn="0" w:firstRowLastColumn="0" w:lastRowFirstColumn="0" w:lastRowLastColumn="0"/>
        </w:trPr>
        <w:tc>
          <w:tcPr>
            <w:tcW w:w="1727" w:type="pct"/>
          </w:tcPr>
          <w:p w14:paraId="0CE5634F" w14:textId="77777777" w:rsidR="00FA760C" w:rsidRPr="00FF7A92" w:rsidRDefault="00FA760C" w:rsidP="00FA429A">
            <w:pPr>
              <w:spacing w:before="60" w:after="60"/>
              <w:rPr>
                <w:rFonts w:eastAsia="Calibri" w:cs="Arial"/>
                <w:sz w:val="20"/>
                <w:szCs w:val="20"/>
              </w:rPr>
            </w:pPr>
            <w:r w:rsidRPr="00FF7A92">
              <w:rPr>
                <w:rFonts w:eastAsia="Calibri" w:cs="Arial"/>
                <w:sz w:val="20"/>
                <w:szCs w:val="20"/>
              </w:rPr>
              <w:t>Policy, Environment, Economics and Research (PEER) Section</w:t>
            </w:r>
          </w:p>
        </w:tc>
        <w:tc>
          <w:tcPr>
            <w:tcW w:w="3273" w:type="pct"/>
          </w:tcPr>
          <w:p w14:paraId="571F9674" w14:textId="77777777" w:rsidR="00FA760C" w:rsidRPr="00FF7A92" w:rsidRDefault="00FA760C" w:rsidP="00FA429A">
            <w:pPr>
              <w:spacing w:before="60" w:after="60"/>
              <w:rPr>
                <w:rFonts w:eastAsia="Calibri" w:cs="Arial"/>
                <w:sz w:val="20"/>
                <w:szCs w:val="20"/>
              </w:rPr>
            </w:pPr>
            <w:r w:rsidRPr="00FF7A92">
              <w:rPr>
                <w:rFonts w:eastAsia="Calibri" w:cs="Arial"/>
                <w:sz w:val="20"/>
                <w:szCs w:val="20"/>
              </w:rPr>
              <w:t>Implementation of ERM including:</w:t>
            </w:r>
          </w:p>
          <w:p w14:paraId="71DBC84A" w14:textId="7A096691" w:rsidR="00FA760C" w:rsidRPr="00FF7A92" w:rsidRDefault="00B52C63" w:rsidP="00A153BA">
            <w:pPr>
              <w:numPr>
                <w:ilvl w:val="0"/>
                <w:numId w:val="5"/>
              </w:numPr>
              <w:spacing w:before="60" w:after="60" w:line="240" w:lineRule="auto"/>
              <w:rPr>
                <w:rFonts w:eastAsia="Calibri" w:cs="Arial"/>
                <w:sz w:val="20"/>
                <w:szCs w:val="20"/>
              </w:rPr>
            </w:pPr>
            <w:r w:rsidRPr="00FF7A92">
              <w:rPr>
                <w:rFonts w:eastAsia="Calibri" w:cs="Arial"/>
                <w:sz w:val="20"/>
                <w:szCs w:val="20"/>
              </w:rPr>
              <w:t xml:space="preserve">supporting </w:t>
            </w:r>
            <w:r w:rsidR="00FA760C" w:rsidRPr="00FF7A92">
              <w:rPr>
                <w:rFonts w:eastAsia="Calibri" w:cs="Arial"/>
                <w:sz w:val="20"/>
                <w:szCs w:val="20"/>
              </w:rPr>
              <w:t>fishery managers in their implementation of ERM.</w:t>
            </w:r>
          </w:p>
          <w:p w14:paraId="179FAB28" w14:textId="55B0BA1E" w:rsidR="00FA760C" w:rsidRPr="00FF7A92" w:rsidRDefault="00B52C63" w:rsidP="00A153BA">
            <w:pPr>
              <w:numPr>
                <w:ilvl w:val="0"/>
                <w:numId w:val="5"/>
              </w:numPr>
              <w:spacing w:before="60" w:after="60" w:line="240" w:lineRule="auto"/>
              <w:rPr>
                <w:rFonts w:eastAsia="Calibri" w:cs="Arial"/>
                <w:sz w:val="20"/>
                <w:szCs w:val="20"/>
              </w:rPr>
            </w:pPr>
            <w:r w:rsidRPr="00FF7A92">
              <w:rPr>
                <w:rFonts w:eastAsia="Calibri" w:cs="Arial"/>
                <w:sz w:val="20"/>
                <w:szCs w:val="20"/>
              </w:rPr>
              <w:t xml:space="preserve">coordinate </w:t>
            </w:r>
            <w:r w:rsidR="00FA760C" w:rsidRPr="00FF7A92">
              <w:rPr>
                <w:rFonts w:eastAsia="Calibri" w:cs="Arial"/>
                <w:sz w:val="20"/>
                <w:szCs w:val="20"/>
              </w:rPr>
              <w:t>and support the implementation of ERM across fisheries, including contracting of ERAEF assessments / re</w:t>
            </w:r>
            <w:r w:rsidR="00FA760C" w:rsidRPr="00FF7A92">
              <w:rPr>
                <w:rFonts w:eastAsia="Calibri" w:cs="Arial"/>
                <w:sz w:val="20"/>
                <w:szCs w:val="20"/>
              </w:rPr>
              <w:noBreakHyphen/>
              <w:t>assessments.</w:t>
            </w:r>
          </w:p>
          <w:p w14:paraId="6375E323" w14:textId="77E0EB09" w:rsidR="00FA760C" w:rsidRPr="00FF7A92" w:rsidRDefault="00B52C63" w:rsidP="00A153BA">
            <w:pPr>
              <w:numPr>
                <w:ilvl w:val="0"/>
                <w:numId w:val="5"/>
              </w:numPr>
              <w:spacing w:before="60" w:after="60" w:line="240" w:lineRule="auto"/>
              <w:rPr>
                <w:rFonts w:eastAsia="Calibri" w:cs="Arial"/>
                <w:sz w:val="20"/>
                <w:szCs w:val="20"/>
              </w:rPr>
            </w:pPr>
            <w:r w:rsidRPr="00FF7A92">
              <w:rPr>
                <w:rFonts w:eastAsia="Calibri" w:cs="Arial"/>
                <w:sz w:val="20"/>
                <w:szCs w:val="20"/>
              </w:rPr>
              <w:t xml:space="preserve">facilitate </w:t>
            </w:r>
            <w:r w:rsidR="00FA760C" w:rsidRPr="00FF7A92">
              <w:rPr>
                <w:rFonts w:eastAsia="Calibri" w:cs="Arial"/>
                <w:sz w:val="20"/>
                <w:szCs w:val="20"/>
              </w:rPr>
              <w:t>continuous improvement of ERM.</w:t>
            </w:r>
          </w:p>
          <w:p w14:paraId="3C97AC1A" w14:textId="0AA5A5D1" w:rsidR="00FA760C" w:rsidRPr="00FF7A92" w:rsidRDefault="00B52C63" w:rsidP="00A153BA">
            <w:pPr>
              <w:numPr>
                <w:ilvl w:val="0"/>
                <w:numId w:val="5"/>
              </w:numPr>
              <w:spacing w:before="60" w:after="60" w:line="240" w:lineRule="auto"/>
              <w:rPr>
                <w:rFonts w:eastAsia="Calibri" w:cs="Arial"/>
                <w:sz w:val="20"/>
                <w:szCs w:val="20"/>
              </w:rPr>
            </w:pPr>
            <w:r w:rsidRPr="00FF7A92">
              <w:rPr>
                <w:rFonts w:eastAsia="Calibri" w:cs="Arial"/>
                <w:sz w:val="20"/>
                <w:szCs w:val="20"/>
              </w:rPr>
              <w:t xml:space="preserve">secretariat </w:t>
            </w:r>
            <w:r w:rsidR="00FA760C" w:rsidRPr="00FF7A92">
              <w:rPr>
                <w:rFonts w:eastAsia="Calibri" w:cs="Arial"/>
                <w:sz w:val="20"/>
                <w:szCs w:val="20"/>
              </w:rPr>
              <w:t>support for the ERMSG.</w:t>
            </w:r>
          </w:p>
        </w:tc>
      </w:tr>
      <w:tr w:rsidR="00FA760C" w:rsidRPr="000B0EC4" w14:paraId="25EB680A" w14:textId="77777777" w:rsidTr="00FA429A">
        <w:tc>
          <w:tcPr>
            <w:tcW w:w="1727" w:type="pct"/>
          </w:tcPr>
          <w:p w14:paraId="4D8DB1B5" w14:textId="77777777" w:rsidR="00FA760C" w:rsidRPr="00FF7A92" w:rsidRDefault="00FA760C" w:rsidP="00FA429A">
            <w:pPr>
              <w:spacing w:before="60" w:after="60"/>
              <w:rPr>
                <w:rFonts w:eastAsia="Calibri" w:cs="Arial"/>
                <w:sz w:val="20"/>
                <w:szCs w:val="20"/>
              </w:rPr>
            </w:pPr>
            <w:r w:rsidRPr="00FF7A92">
              <w:rPr>
                <w:rFonts w:eastAsia="Calibri" w:cs="Arial"/>
                <w:sz w:val="20"/>
                <w:szCs w:val="20"/>
              </w:rPr>
              <w:t>Fishery managers and senior managers</w:t>
            </w:r>
          </w:p>
        </w:tc>
        <w:tc>
          <w:tcPr>
            <w:tcW w:w="3273" w:type="pct"/>
          </w:tcPr>
          <w:p w14:paraId="4FE756A0" w14:textId="77777777" w:rsidR="00FA760C" w:rsidRPr="00FF7A92" w:rsidRDefault="00FA760C" w:rsidP="00FA429A">
            <w:pPr>
              <w:spacing w:before="60" w:after="60"/>
              <w:rPr>
                <w:rFonts w:eastAsia="Calibri" w:cs="Arial"/>
                <w:sz w:val="20"/>
                <w:szCs w:val="20"/>
              </w:rPr>
            </w:pPr>
            <w:r w:rsidRPr="00FF7A92">
              <w:rPr>
                <w:rFonts w:eastAsia="Calibri" w:cs="Arial"/>
                <w:sz w:val="20"/>
                <w:szCs w:val="20"/>
              </w:rPr>
              <w:t>Within their fishery:</w:t>
            </w:r>
          </w:p>
          <w:p w14:paraId="78F32B36" w14:textId="369FBE02" w:rsidR="00FA760C" w:rsidRPr="00FF7A92" w:rsidRDefault="00B52C63" w:rsidP="00A153BA">
            <w:pPr>
              <w:numPr>
                <w:ilvl w:val="0"/>
                <w:numId w:val="6"/>
              </w:numPr>
              <w:spacing w:before="60" w:after="60" w:line="240" w:lineRule="auto"/>
              <w:rPr>
                <w:rFonts w:eastAsia="Calibri" w:cs="Arial"/>
                <w:sz w:val="20"/>
                <w:szCs w:val="20"/>
              </w:rPr>
            </w:pPr>
            <w:r w:rsidRPr="00FF7A92">
              <w:rPr>
                <w:rFonts w:eastAsia="Calibri" w:cs="Arial"/>
                <w:sz w:val="20"/>
                <w:szCs w:val="20"/>
              </w:rPr>
              <w:t xml:space="preserve">development </w:t>
            </w:r>
            <w:r w:rsidR="00FA760C" w:rsidRPr="00FF7A92">
              <w:rPr>
                <w:rFonts w:eastAsia="Calibri" w:cs="Arial"/>
                <w:sz w:val="20"/>
                <w:szCs w:val="20"/>
              </w:rPr>
              <w:t>of scoping information for ERAEF assessments / re</w:t>
            </w:r>
            <w:r w:rsidR="00FA760C" w:rsidRPr="00FF7A92">
              <w:rPr>
                <w:rFonts w:eastAsia="Calibri" w:cs="Arial"/>
                <w:sz w:val="20"/>
                <w:szCs w:val="20"/>
              </w:rPr>
              <w:noBreakHyphen/>
              <w:t>assessments.</w:t>
            </w:r>
          </w:p>
          <w:p w14:paraId="23CDB6D2" w14:textId="2949340F" w:rsidR="00FA760C" w:rsidRPr="00FF7A92" w:rsidRDefault="00B52C63" w:rsidP="00A153BA">
            <w:pPr>
              <w:numPr>
                <w:ilvl w:val="0"/>
                <w:numId w:val="6"/>
              </w:numPr>
              <w:spacing w:before="60" w:after="60" w:line="240" w:lineRule="auto"/>
              <w:rPr>
                <w:rFonts w:eastAsia="Calibri" w:cs="Arial"/>
                <w:sz w:val="20"/>
                <w:szCs w:val="20"/>
              </w:rPr>
            </w:pPr>
            <w:r w:rsidRPr="00FF7A92">
              <w:rPr>
                <w:rFonts w:eastAsia="Calibri" w:cs="Arial"/>
                <w:sz w:val="20"/>
                <w:szCs w:val="20"/>
              </w:rPr>
              <w:t xml:space="preserve">overall </w:t>
            </w:r>
            <w:r w:rsidR="00FA760C" w:rsidRPr="00FF7A92">
              <w:rPr>
                <w:rFonts w:eastAsia="Calibri" w:cs="Arial"/>
                <w:sz w:val="20"/>
                <w:szCs w:val="20"/>
              </w:rPr>
              <w:t>performance of ERM (including planning, implementation, monitoring, review, and improvement).</w:t>
            </w:r>
          </w:p>
        </w:tc>
      </w:tr>
      <w:tr w:rsidR="00FA760C" w:rsidRPr="000B0EC4" w14:paraId="4B4FBAC9" w14:textId="77777777" w:rsidTr="00FA429A">
        <w:trPr>
          <w:cnfStyle w:val="000000010000" w:firstRow="0" w:lastRow="0" w:firstColumn="0" w:lastColumn="0" w:oddVBand="0" w:evenVBand="0" w:oddHBand="0" w:evenHBand="1" w:firstRowFirstColumn="0" w:firstRowLastColumn="0" w:lastRowFirstColumn="0" w:lastRowLastColumn="0"/>
        </w:trPr>
        <w:tc>
          <w:tcPr>
            <w:tcW w:w="1727" w:type="pct"/>
          </w:tcPr>
          <w:p w14:paraId="530301A0" w14:textId="77777777" w:rsidR="00FA760C" w:rsidRPr="00FF7A92" w:rsidRDefault="00FA760C" w:rsidP="00FA429A">
            <w:pPr>
              <w:spacing w:before="60" w:after="60"/>
              <w:rPr>
                <w:rFonts w:eastAsia="Calibri" w:cs="Arial"/>
                <w:sz w:val="20"/>
                <w:szCs w:val="20"/>
              </w:rPr>
            </w:pPr>
            <w:r w:rsidRPr="00FF7A92">
              <w:rPr>
                <w:rFonts w:eastAsia="Calibri" w:cs="Arial"/>
                <w:sz w:val="20"/>
                <w:szCs w:val="20"/>
              </w:rPr>
              <w:t>RAGs</w:t>
            </w:r>
          </w:p>
        </w:tc>
        <w:tc>
          <w:tcPr>
            <w:tcW w:w="3273" w:type="pct"/>
          </w:tcPr>
          <w:p w14:paraId="35624798" w14:textId="77777777" w:rsidR="00FA760C" w:rsidRPr="00FF7A92" w:rsidRDefault="00FA760C" w:rsidP="00A153BA">
            <w:pPr>
              <w:numPr>
                <w:ilvl w:val="0"/>
                <w:numId w:val="6"/>
              </w:numPr>
              <w:spacing w:before="60" w:after="60" w:line="240" w:lineRule="auto"/>
              <w:rPr>
                <w:rFonts w:eastAsia="Calibri" w:cs="Arial"/>
                <w:sz w:val="20"/>
                <w:szCs w:val="20"/>
              </w:rPr>
            </w:pPr>
            <w:r w:rsidRPr="00FF7A92">
              <w:rPr>
                <w:rFonts w:eastAsia="Calibri" w:cs="Arial"/>
                <w:sz w:val="20"/>
                <w:szCs w:val="20"/>
              </w:rPr>
              <w:t xml:space="preserve">Provide review and endorsement of the </w:t>
            </w:r>
            <w:proofErr w:type="gramStart"/>
            <w:r w:rsidRPr="00FF7A92">
              <w:rPr>
                <w:rFonts w:eastAsia="Calibri" w:cs="Arial"/>
                <w:sz w:val="20"/>
                <w:szCs w:val="20"/>
              </w:rPr>
              <w:t>final results</w:t>
            </w:r>
            <w:proofErr w:type="gramEnd"/>
            <w:r w:rsidRPr="00FF7A92">
              <w:rPr>
                <w:rFonts w:eastAsia="Calibri" w:cs="Arial"/>
                <w:sz w:val="20"/>
                <w:szCs w:val="20"/>
              </w:rPr>
              <w:t xml:space="preserve"> of ERAEF assessments / re-assessments.</w:t>
            </w:r>
          </w:p>
          <w:p w14:paraId="16615E59" w14:textId="77777777" w:rsidR="00FA760C" w:rsidRPr="00FF7A92" w:rsidRDefault="00FA760C" w:rsidP="00A153BA">
            <w:pPr>
              <w:numPr>
                <w:ilvl w:val="0"/>
                <w:numId w:val="6"/>
              </w:numPr>
              <w:spacing w:before="60" w:after="60" w:line="240" w:lineRule="auto"/>
              <w:rPr>
                <w:rFonts w:eastAsia="Calibri" w:cs="Arial"/>
                <w:sz w:val="20"/>
                <w:szCs w:val="20"/>
              </w:rPr>
            </w:pPr>
            <w:r w:rsidRPr="00FF7A92">
              <w:rPr>
                <w:rFonts w:eastAsia="Calibri" w:cs="Arial"/>
                <w:sz w:val="20"/>
                <w:szCs w:val="20"/>
              </w:rPr>
              <w:t>Provide review of re-assessment indicators and triggers checklist.</w:t>
            </w:r>
          </w:p>
          <w:p w14:paraId="306D44CA" w14:textId="77777777" w:rsidR="00FA760C" w:rsidRPr="00FF7A92" w:rsidRDefault="00FA760C" w:rsidP="00A153BA">
            <w:pPr>
              <w:numPr>
                <w:ilvl w:val="0"/>
                <w:numId w:val="6"/>
              </w:numPr>
              <w:spacing w:before="60" w:after="60" w:line="240" w:lineRule="auto"/>
              <w:rPr>
                <w:rFonts w:eastAsia="Calibri" w:cs="Arial"/>
                <w:sz w:val="20"/>
                <w:szCs w:val="20"/>
              </w:rPr>
            </w:pPr>
            <w:r w:rsidRPr="00FF7A92">
              <w:rPr>
                <w:rFonts w:eastAsia="Calibri" w:cs="Arial"/>
                <w:sz w:val="20"/>
                <w:szCs w:val="20"/>
              </w:rPr>
              <w:t>Provide scientific/technical advice to assist in development of management options to mitigate risk for species.</w:t>
            </w:r>
          </w:p>
          <w:p w14:paraId="6AF4C5A8" w14:textId="77777777" w:rsidR="00FA760C" w:rsidRPr="00FF7A92" w:rsidRDefault="00FA760C" w:rsidP="00A153BA">
            <w:pPr>
              <w:numPr>
                <w:ilvl w:val="0"/>
                <w:numId w:val="6"/>
              </w:numPr>
              <w:spacing w:before="60" w:after="60" w:line="240" w:lineRule="auto"/>
              <w:rPr>
                <w:rFonts w:eastAsia="Calibri" w:cs="Arial"/>
                <w:sz w:val="20"/>
                <w:szCs w:val="20"/>
              </w:rPr>
            </w:pPr>
            <w:r w:rsidRPr="00FF7A92">
              <w:rPr>
                <w:rFonts w:eastAsia="Calibri" w:cs="Arial"/>
                <w:sz w:val="20"/>
                <w:szCs w:val="20"/>
              </w:rPr>
              <w:t>Identify data and research gaps and priorities.</w:t>
            </w:r>
          </w:p>
        </w:tc>
      </w:tr>
      <w:tr w:rsidR="00FA760C" w:rsidRPr="000B0EC4" w14:paraId="5B72FA05" w14:textId="77777777" w:rsidTr="00FA429A">
        <w:tc>
          <w:tcPr>
            <w:tcW w:w="1727" w:type="pct"/>
          </w:tcPr>
          <w:p w14:paraId="4CBD9B7E" w14:textId="77777777" w:rsidR="00FA760C" w:rsidRPr="00FF7A92" w:rsidRDefault="00FA760C" w:rsidP="00FA429A">
            <w:pPr>
              <w:spacing w:before="60" w:after="60"/>
              <w:rPr>
                <w:rFonts w:eastAsia="Calibri" w:cs="Arial"/>
                <w:sz w:val="20"/>
                <w:szCs w:val="20"/>
              </w:rPr>
            </w:pPr>
            <w:r w:rsidRPr="00FF7A92">
              <w:rPr>
                <w:rFonts w:eastAsia="Calibri" w:cs="Arial"/>
                <w:sz w:val="20"/>
                <w:szCs w:val="20"/>
              </w:rPr>
              <w:t>MACs</w:t>
            </w:r>
          </w:p>
        </w:tc>
        <w:tc>
          <w:tcPr>
            <w:tcW w:w="3273" w:type="pct"/>
          </w:tcPr>
          <w:p w14:paraId="21030EE3" w14:textId="77777777" w:rsidR="00FA760C" w:rsidRPr="00FF7A92" w:rsidRDefault="00FA760C" w:rsidP="00A153BA">
            <w:pPr>
              <w:numPr>
                <w:ilvl w:val="0"/>
                <w:numId w:val="6"/>
              </w:numPr>
              <w:spacing w:before="60" w:after="60" w:line="240" w:lineRule="auto"/>
              <w:rPr>
                <w:rFonts w:eastAsia="Calibri" w:cs="Arial"/>
                <w:sz w:val="20"/>
                <w:szCs w:val="20"/>
              </w:rPr>
            </w:pPr>
            <w:r w:rsidRPr="00FF7A92">
              <w:rPr>
                <w:rFonts w:eastAsia="Calibri" w:cs="Arial"/>
                <w:sz w:val="20"/>
                <w:szCs w:val="20"/>
              </w:rPr>
              <w:t>Participate and contribute to the strategic planning stage, including management arrangements, development of expected outcomes, indicators, and reference points.</w:t>
            </w:r>
          </w:p>
          <w:p w14:paraId="0D5ED357" w14:textId="77777777" w:rsidR="00FA760C" w:rsidRPr="00FF7A92" w:rsidRDefault="00FA760C" w:rsidP="00A153BA">
            <w:pPr>
              <w:numPr>
                <w:ilvl w:val="0"/>
                <w:numId w:val="6"/>
              </w:numPr>
              <w:spacing w:before="60" w:after="60" w:line="240" w:lineRule="auto"/>
              <w:rPr>
                <w:rFonts w:eastAsia="Calibri" w:cs="Arial"/>
                <w:sz w:val="20"/>
                <w:szCs w:val="20"/>
              </w:rPr>
            </w:pPr>
            <w:r w:rsidRPr="00FF7A92">
              <w:rPr>
                <w:rFonts w:eastAsia="Calibri" w:cs="Arial"/>
                <w:sz w:val="20"/>
                <w:szCs w:val="20"/>
              </w:rPr>
              <w:lastRenderedPageBreak/>
              <w:t>Provide management advice to assist in development of management options in response to ERAEF assessments / re</w:t>
            </w:r>
            <w:r w:rsidRPr="00FF7A92">
              <w:rPr>
                <w:rFonts w:eastAsia="Calibri" w:cs="Arial"/>
                <w:sz w:val="20"/>
                <w:szCs w:val="20"/>
              </w:rPr>
              <w:noBreakHyphen/>
              <w:t>assessments.</w:t>
            </w:r>
          </w:p>
          <w:p w14:paraId="09DE5EEA" w14:textId="77777777" w:rsidR="00FA760C" w:rsidRPr="00FF7A92" w:rsidRDefault="00FA760C" w:rsidP="00A153BA">
            <w:pPr>
              <w:numPr>
                <w:ilvl w:val="0"/>
                <w:numId w:val="6"/>
              </w:numPr>
              <w:spacing w:before="60" w:after="60" w:line="240" w:lineRule="auto"/>
              <w:rPr>
                <w:rFonts w:eastAsia="Calibri" w:cs="Arial"/>
                <w:sz w:val="20"/>
                <w:szCs w:val="20"/>
              </w:rPr>
            </w:pPr>
            <w:r w:rsidRPr="00FF7A92">
              <w:rPr>
                <w:rFonts w:eastAsia="Calibri" w:cs="Arial"/>
                <w:sz w:val="20"/>
                <w:szCs w:val="20"/>
              </w:rPr>
              <w:t>Review of ERM performance and providing recommendations for improvement.</w:t>
            </w:r>
          </w:p>
          <w:p w14:paraId="32EBF43A" w14:textId="77777777" w:rsidR="00FA760C" w:rsidRPr="00FF7A92" w:rsidRDefault="00FA760C" w:rsidP="00A153BA">
            <w:pPr>
              <w:numPr>
                <w:ilvl w:val="0"/>
                <w:numId w:val="6"/>
              </w:numPr>
              <w:spacing w:before="60" w:after="60" w:line="240" w:lineRule="auto"/>
              <w:rPr>
                <w:rFonts w:eastAsia="Calibri" w:cs="Arial"/>
                <w:sz w:val="20"/>
                <w:szCs w:val="20"/>
              </w:rPr>
            </w:pPr>
            <w:r w:rsidRPr="00FF7A92">
              <w:rPr>
                <w:rFonts w:eastAsia="Calibri" w:cs="Arial"/>
                <w:sz w:val="20"/>
                <w:szCs w:val="20"/>
              </w:rPr>
              <w:t>Reporting to the AFMA Commission on fishery management outcomes.</w:t>
            </w:r>
          </w:p>
          <w:p w14:paraId="210517E9" w14:textId="77777777" w:rsidR="00FA760C" w:rsidRPr="00FF7A92" w:rsidRDefault="00FA760C" w:rsidP="00A153BA">
            <w:pPr>
              <w:numPr>
                <w:ilvl w:val="0"/>
                <w:numId w:val="6"/>
              </w:numPr>
              <w:spacing w:before="60" w:after="60" w:line="240" w:lineRule="auto"/>
              <w:rPr>
                <w:rFonts w:eastAsia="Calibri" w:cs="Arial"/>
                <w:sz w:val="20"/>
                <w:szCs w:val="20"/>
              </w:rPr>
            </w:pPr>
            <w:r w:rsidRPr="00FF7A92">
              <w:rPr>
                <w:rFonts w:eastAsia="Calibri" w:cs="Arial"/>
                <w:sz w:val="20"/>
                <w:szCs w:val="20"/>
              </w:rPr>
              <w:t>Provide review of re-assessment indicators and triggers checklist.</w:t>
            </w:r>
          </w:p>
        </w:tc>
      </w:tr>
    </w:tbl>
    <w:p w14:paraId="64EE6A61" w14:textId="2EBBD702" w:rsidR="00FA760C" w:rsidRPr="00FF7A92" w:rsidRDefault="00FA760C" w:rsidP="00FF7A92">
      <w:pPr>
        <w:pStyle w:val="Heading2"/>
        <w:rPr>
          <w:rFonts w:cs="Arial"/>
          <w:sz w:val="32"/>
        </w:rPr>
      </w:pPr>
      <w:bookmarkStart w:id="47" w:name="Chapter_2_5"/>
      <w:bookmarkStart w:id="48" w:name="_Toc129795769"/>
      <w:bookmarkEnd w:id="47"/>
      <w:r w:rsidRPr="00FF7A92">
        <w:rPr>
          <w:rFonts w:cs="Arial"/>
          <w:color w:val="1B818F"/>
          <w:sz w:val="32"/>
        </w:rPr>
        <w:lastRenderedPageBreak/>
        <w:t>Step by step guide to implementing the ERM framework</w:t>
      </w:r>
      <w:bookmarkEnd w:id="48"/>
    </w:p>
    <w:p w14:paraId="2973FFE7" w14:textId="77777777" w:rsidR="00FA760C" w:rsidRPr="00FF7A92" w:rsidRDefault="00FA760C" w:rsidP="00FF7A92">
      <w:pPr>
        <w:pStyle w:val="Heading3"/>
        <w:rPr>
          <w:rFonts w:cs="Arial"/>
          <w:i/>
          <w:sz w:val="28"/>
        </w:rPr>
      </w:pPr>
      <w:bookmarkStart w:id="49" w:name="_Toc129795770"/>
      <w:r w:rsidRPr="00FF7A92">
        <w:rPr>
          <w:rFonts w:cs="Arial"/>
          <w:i/>
          <w:iCs/>
          <w:sz w:val="28"/>
        </w:rPr>
        <w:t>Introduction</w:t>
      </w:r>
      <w:bookmarkEnd w:id="49"/>
    </w:p>
    <w:p w14:paraId="622D13A3" w14:textId="77777777" w:rsidR="00FA760C" w:rsidRPr="0084446F" w:rsidRDefault="00FA760C" w:rsidP="00FA760C">
      <w:pPr>
        <w:rPr>
          <w:rFonts w:cs="Arial"/>
        </w:rPr>
      </w:pPr>
      <w:r w:rsidRPr="00FF7A92">
        <w:rPr>
          <w:rFonts w:cs="Arial"/>
        </w:rPr>
        <w:t xml:space="preserve">This section describes the key ERA and ERM processes and steps used to pursue ERM in </w:t>
      </w:r>
      <w:r w:rsidRPr="0084446F">
        <w:rPr>
          <w:rFonts w:cs="Arial"/>
        </w:rPr>
        <w:t>Commonwealth fisheries.</w:t>
      </w:r>
    </w:p>
    <w:p w14:paraId="7657426E" w14:textId="77777777" w:rsidR="00FA760C" w:rsidRPr="0084446F" w:rsidRDefault="00FA760C" w:rsidP="00FA760C">
      <w:pPr>
        <w:rPr>
          <w:rFonts w:cs="Arial"/>
        </w:rPr>
      </w:pPr>
      <w:r w:rsidRPr="0084446F">
        <w:rPr>
          <w:rFonts w:cs="Arial"/>
        </w:rPr>
        <w:t>It focuses on species components of ERM</w:t>
      </w:r>
      <w:r w:rsidRPr="0084446F">
        <w:rPr>
          <w:rStyle w:val="FootnoteReference"/>
          <w:rFonts w:cs="Arial"/>
        </w:rPr>
        <w:footnoteReference w:id="12"/>
      </w:r>
      <w:r w:rsidRPr="0084446F">
        <w:rPr>
          <w:rFonts w:cs="Arial"/>
        </w:rPr>
        <w:t>. These species can be split into two groups depending on how they are assessed and managed for ecological risks:</w:t>
      </w:r>
    </w:p>
    <w:p w14:paraId="0C9C7D96" w14:textId="7B8AC08A" w:rsidR="00FA760C" w:rsidRPr="0084446F" w:rsidRDefault="00FA760C" w:rsidP="0084446F">
      <w:pPr>
        <w:pStyle w:val="AFMANumberedlist"/>
        <w:rPr>
          <w:rFonts w:ascii="Arial" w:hAnsi="Arial" w:cs="Arial"/>
        </w:rPr>
      </w:pPr>
      <w:r w:rsidRPr="62064C0D">
        <w:rPr>
          <w:rFonts w:ascii="Arial" w:hAnsi="Arial" w:cs="Arial"/>
        </w:rPr>
        <w:t>Key commercial species, typically managed through TACs (and quota) or TAEs under harvest strategies and associated harvest control rules</w:t>
      </w:r>
      <w:r w:rsidR="002E6754" w:rsidRPr="62064C0D">
        <w:rPr>
          <w:rFonts w:ascii="Arial" w:hAnsi="Arial" w:cs="Arial"/>
        </w:rPr>
        <w:t>,</w:t>
      </w:r>
      <w:r w:rsidRPr="62064C0D">
        <w:rPr>
          <w:rFonts w:ascii="Arial" w:hAnsi="Arial" w:cs="Arial"/>
        </w:rPr>
        <w:t xml:space="preserve"> and</w:t>
      </w:r>
    </w:p>
    <w:p w14:paraId="6A8A8E46" w14:textId="61C2DF7E" w:rsidR="00FA760C" w:rsidRPr="0084446F" w:rsidRDefault="00FA760C" w:rsidP="0084446F">
      <w:pPr>
        <w:pStyle w:val="AFMANumberedlist"/>
        <w:rPr>
          <w:rFonts w:ascii="Arial" w:hAnsi="Arial" w:cs="Arial"/>
        </w:rPr>
      </w:pPr>
      <w:r w:rsidRPr="0084446F">
        <w:rPr>
          <w:rFonts w:ascii="Arial" w:hAnsi="Arial" w:cs="Arial"/>
        </w:rPr>
        <w:t>By</w:t>
      </w:r>
      <w:r w:rsidR="002E6754" w:rsidRPr="0084446F">
        <w:rPr>
          <w:rFonts w:ascii="Arial" w:hAnsi="Arial" w:cs="Arial"/>
        </w:rPr>
        <w:t>-</w:t>
      </w:r>
      <w:r w:rsidRPr="0084446F">
        <w:rPr>
          <w:rFonts w:ascii="Arial" w:hAnsi="Arial" w:cs="Arial"/>
        </w:rPr>
        <w:t>product, general bycatch and EPBC Act-listed species</w:t>
      </w:r>
      <w:r w:rsidRPr="0084446F">
        <w:rPr>
          <w:rStyle w:val="FootnoteReference"/>
          <w:rFonts w:ascii="Arial" w:hAnsi="Arial" w:cs="Arial"/>
        </w:rPr>
        <w:footnoteReference w:id="13"/>
      </w:r>
      <w:r w:rsidRPr="0084446F">
        <w:rPr>
          <w:rFonts w:ascii="Arial" w:hAnsi="Arial" w:cs="Arial"/>
        </w:rPr>
        <w:t xml:space="preserve"> which are assessed under the hierarchical ERAEF methodology but lacking prescriptive decision rules for catch and effort control. These species are more typically managed via monitoring indicators and triggers.</w:t>
      </w:r>
    </w:p>
    <w:p w14:paraId="608108C4" w14:textId="1CB1101A" w:rsidR="00FA760C" w:rsidRPr="00FF7A92" w:rsidRDefault="00FA760C" w:rsidP="00FA760C">
      <w:pPr>
        <w:rPr>
          <w:rFonts w:cs="Arial"/>
        </w:rPr>
      </w:pPr>
      <w:r w:rsidRPr="0084446F">
        <w:rPr>
          <w:rFonts w:cs="Arial"/>
        </w:rPr>
        <w:t xml:space="preserve">This </w:t>
      </w:r>
      <w:r w:rsidR="009214B7" w:rsidRPr="0084446F">
        <w:rPr>
          <w:rFonts w:cs="Arial"/>
        </w:rPr>
        <w:t>step-by-step</w:t>
      </w:r>
      <w:r w:rsidRPr="0084446F">
        <w:rPr>
          <w:rFonts w:cs="Arial"/>
        </w:rPr>
        <w:t xml:space="preserve"> guide focuses primarily on </w:t>
      </w:r>
      <w:proofErr w:type="spellStart"/>
      <w:r w:rsidRPr="0084446F" w:rsidDel="002E6754">
        <w:rPr>
          <w:rFonts w:cs="Arial"/>
        </w:rPr>
        <w:t>byproduct</w:t>
      </w:r>
      <w:proofErr w:type="spellEnd"/>
      <w:r w:rsidRPr="0084446F">
        <w:rPr>
          <w:rFonts w:cs="Arial"/>
        </w:rPr>
        <w:t>, general</w:t>
      </w:r>
      <w:r w:rsidRPr="00FF7A92">
        <w:rPr>
          <w:rFonts w:cs="Arial"/>
        </w:rPr>
        <w:t xml:space="preserve"> bycatch and EPBC Act-listed species. It describes the key steps involved in planning, implementing, monitoring, reporting, and reviewing ERM for these species. These steps occur as described in </w:t>
      </w:r>
      <w:hyperlink w:anchor="Figure_2" w:history="1">
        <w:r w:rsidRPr="00FF7A92">
          <w:rPr>
            <w:rStyle w:val="Hyperlink"/>
            <w:rFonts w:ascii="Arial" w:hAnsi="Arial" w:cs="Arial"/>
          </w:rPr>
          <w:t>Figure 2</w:t>
        </w:r>
      </w:hyperlink>
      <w:r w:rsidRPr="00FF7A92">
        <w:rPr>
          <w:rFonts w:cs="Arial"/>
        </w:rPr>
        <w:t xml:space="preserve">. Indicative timing of each of these processes is described in </w:t>
      </w:r>
      <w:hyperlink w:anchor="Table_1" w:history="1">
        <w:r w:rsidRPr="00FF7A92">
          <w:rPr>
            <w:rStyle w:val="Hyperlink"/>
            <w:rFonts w:ascii="Arial" w:hAnsi="Arial" w:cs="Arial"/>
          </w:rPr>
          <w:t>Table 1</w:t>
        </w:r>
      </w:hyperlink>
      <w:r w:rsidRPr="00FF7A92">
        <w:rPr>
          <w:rFonts w:cs="Arial"/>
        </w:rPr>
        <w:t>. The timing of each ERM component for individual fisheries will differ. Depending on this timing, the indicative years for completion of tasks provided in the table may change but will be guided by pre-agreed triggers to require re-assessment or review of key ERM components (</w:t>
      </w:r>
      <w:bookmarkStart w:id="50" w:name="_Hlk98511660"/>
      <w:r w:rsidRPr="00FF7A92">
        <w:rPr>
          <w:rFonts w:cs="Arial"/>
          <w:color w:val="2B579A"/>
          <w:shd w:val="clear" w:color="auto" w:fill="E6E6E6"/>
        </w:rPr>
        <w:fldChar w:fldCharType="begin"/>
      </w:r>
      <w:r w:rsidRPr="00FF7A92">
        <w:rPr>
          <w:rFonts w:cs="Arial"/>
        </w:rPr>
        <w:instrText xml:space="preserve"> HYPERLINK  \l "Chapter_2_7_4" </w:instrText>
      </w:r>
      <w:r w:rsidRPr="00FF7A92">
        <w:rPr>
          <w:rFonts w:cs="Arial"/>
          <w:color w:val="2B579A"/>
          <w:shd w:val="clear" w:color="auto" w:fill="E6E6E6"/>
        </w:rPr>
        <w:fldChar w:fldCharType="separate"/>
      </w:r>
      <w:r w:rsidRPr="00FF7A92">
        <w:rPr>
          <w:rStyle w:val="Hyperlink"/>
          <w:rFonts w:ascii="Arial" w:hAnsi="Arial" w:cs="Arial"/>
        </w:rPr>
        <w:t>Chapters 2.7.4</w:t>
      </w:r>
      <w:r w:rsidRPr="00FF7A92">
        <w:rPr>
          <w:rFonts w:cs="Arial"/>
          <w:color w:val="2B579A"/>
          <w:shd w:val="clear" w:color="auto" w:fill="E6E6E6"/>
        </w:rPr>
        <w:fldChar w:fldCharType="end"/>
      </w:r>
      <w:r w:rsidRPr="00FF7A92">
        <w:rPr>
          <w:rFonts w:cs="Arial"/>
        </w:rPr>
        <w:t xml:space="preserve"> and </w:t>
      </w:r>
      <w:hyperlink w:anchor="Chapter_2_8_1" w:history="1">
        <w:r w:rsidRPr="00FF7A92">
          <w:rPr>
            <w:rStyle w:val="Hyperlink"/>
            <w:rFonts w:ascii="Arial" w:hAnsi="Arial" w:cs="Arial"/>
          </w:rPr>
          <w:t>2.8.1</w:t>
        </w:r>
      </w:hyperlink>
      <w:bookmarkEnd w:id="50"/>
      <w:r w:rsidRPr="00FF7A92">
        <w:rPr>
          <w:rFonts w:cs="Arial"/>
        </w:rPr>
        <w:t>).</w:t>
      </w:r>
    </w:p>
    <w:p w14:paraId="513A3246" w14:textId="77777777" w:rsidR="00FA760C" w:rsidRPr="00FF7A92" w:rsidRDefault="00FA760C" w:rsidP="00FA760C">
      <w:pPr>
        <w:rPr>
          <w:rFonts w:cs="Arial"/>
        </w:rPr>
      </w:pPr>
      <w:r w:rsidRPr="00FF7A92">
        <w:rPr>
          <w:rFonts w:cs="Arial"/>
        </w:rPr>
        <w:t>Guidance concerning the assessment and management of key commercial species is provided through the HSP and HSP Guidelines. Additional guidance on developing bycatch strategies for general bycatch species, is also provided in the BP and BP Guidelines.</w:t>
      </w:r>
    </w:p>
    <w:p w14:paraId="40A796EC" w14:textId="77777777" w:rsidR="00FA760C" w:rsidRPr="00FF7A92" w:rsidRDefault="00FA760C" w:rsidP="00FF7A92">
      <w:pPr>
        <w:pStyle w:val="Heading2"/>
        <w:rPr>
          <w:rFonts w:cs="Arial"/>
          <w:sz w:val="32"/>
        </w:rPr>
      </w:pPr>
      <w:bookmarkStart w:id="51" w:name="Chapter_2_6"/>
      <w:bookmarkStart w:id="52" w:name="Step_1"/>
      <w:bookmarkStart w:id="53" w:name="_Toc129795771"/>
      <w:bookmarkEnd w:id="51"/>
      <w:bookmarkEnd w:id="52"/>
      <w:r w:rsidRPr="00FF7A92">
        <w:rPr>
          <w:rFonts w:cs="Arial"/>
          <w:color w:val="1B818F"/>
          <w:sz w:val="32"/>
        </w:rPr>
        <w:lastRenderedPageBreak/>
        <w:t>Assess (re-assess) ecological risk (</w:t>
      </w:r>
      <w:r w:rsidRPr="00FF7A92">
        <w:rPr>
          <w:rFonts w:cs="Arial"/>
          <w:color w:val="FF0000"/>
          <w:sz w:val="32"/>
        </w:rPr>
        <w:t>STEP 1</w:t>
      </w:r>
      <w:r w:rsidRPr="00FF7A92">
        <w:rPr>
          <w:rFonts w:cs="Arial"/>
          <w:color w:val="1B818F"/>
          <w:sz w:val="32"/>
        </w:rPr>
        <w:t>)</w:t>
      </w:r>
      <w:bookmarkEnd w:id="53"/>
    </w:p>
    <w:p w14:paraId="7855C05C" w14:textId="77777777" w:rsidR="00FA760C" w:rsidRPr="00FF7A92" w:rsidRDefault="00FA760C" w:rsidP="00FF7A92">
      <w:pPr>
        <w:pStyle w:val="Heading3"/>
        <w:rPr>
          <w:rFonts w:cs="Arial"/>
          <w:i/>
          <w:sz w:val="28"/>
        </w:rPr>
      </w:pPr>
      <w:bookmarkStart w:id="54" w:name="_Toc129795772"/>
      <w:r w:rsidRPr="00FF7A92">
        <w:rPr>
          <w:rFonts w:cs="Arial"/>
          <w:i/>
          <w:iCs/>
          <w:sz w:val="28"/>
        </w:rPr>
        <w:t>Introduction</w:t>
      </w:r>
      <w:bookmarkEnd w:id="54"/>
    </w:p>
    <w:p w14:paraId="0CC18774" w14:textId="77777777" w:rsidR="00FA760C" w:rsidRPr="0084446F" w:rsidRDefault="00FA760C" w:rsidP="00FA760C">
      <w:pPr>
        <w:rPr>
          <w:rFonts w:cs="Arial"/>
        </w:rPr>
      </w:pPr>
      <w:r w:rsidRPr="0084446F">
        <w:rPr>
          <w:rFonts w:cs="Arial"/>
        </w:rPr>
        <w:t>ERAs (and stock assessments) serve two purposes within the ERM framework, being:</w:t>
      </w:r>
    </w:p>
    <w:p w14:paraId="777634B2" w14:textId="6557FA63" w:rsidR="00FA760C" w:rsidRPr="0084446F" w:rsidRDefault="002E6754" w:rsidP="0084446F">
      <w:pPr>
        <w:pStyle w:val="AFMANumberedlist"/>
        <w:rPr>
          <w:rFonts w:ascii="Arial" w:hAnsi="Arial" w:cs="Arial"/>
        </w:rPr>
      </w:pPr>
      <w:r w:rsidRPr="62064C0D">
        <w:rPr>
          <w:rFonts w:ascii="Arial" w:hAnsi="Arial" w:cs="Arial"/>
        </w:rPr>
        <w:t xml:space="preserve">assessing </w:t>
      </w:r>
      <w:r w:rsidR="00FA760C" w:rsidRPr="62064C0D">
        <w:rPr>
          <w:rFonts w:ascii="Arial" w:hAnsi="Arial" w:cs="Arial"/>
        </w:rPr>
        <w:t>the risk posed by fishing to species populations. For initial assessments, this occurs during a planning phase. Once management measures are in place to mitigate risks, subsequent re-assessments serve a monitoring role (and provide a measure of performance against the ERM objectives)</w:t>
      </w:r>
      <w:r w:rsidRPr="62064C0D">
        <w:rPr>
          <w:rFonts w:ascii="Arial" w:hAnsi="Arial" w:cs="Arial"/>
        </w:rPr>
        <w:t>,</w:t>
      </w:r>
      <w:r w:rsidR="00FA760C" w:rsidRPr="62064C0D">
        <w:rPr>
          <w:rFonts w:ascii="Arial" w:hAnsi="Arial" w:cs="Arial"/>
        </w:rPr>
        <w:t xml:space="preserve"> and</w:t>
      </w:r>
    </w:p>
    <w:p w14:paraId="0CD07C6A" w14:textId="77B44C86" w:rsidR="00FA760C" w:rsidRPr="0084446F" w:rsidRDefault="002E6754" w:rsidP="0084446F">
      <w:pPr>
        <w:pStyle w:val="AFMANumberedlist"/>
        <w:rPr>
          <w:rFonts w:ascii="Arial" w:hAnsi="Arial" w:cs="Arial"/>
        </w:rPr>
      </w:pPr>
      <w:r w:rsidRPr="62064C0D">
        <w:rPr>
          <w:rFonts w:ascii="Arial" w:hAnsi="Arial" w:cs="Arial"/>
        </w:rPr>
        <w:t xml:space="preserve">exploring </w:t>
      </w:r>
      <w:r w:rsidR="00FA760C" w:rsidRPr="62064C0D">
        <w:rPr>
          <w:rFonts w:ascii="Arial" w:hAnsi="Arial" w:cs="Arial"/>
        </w:rPr>
        <w:t xml:space="preserve">the likely impact of </w:t>
      </w:r>
      <w:r w:rsidR="00DE0923" w:rsidRPr="62064C0D">
        <w:rPr>
          <w:rFonts w:ascii="Arial" w:hAnsi="Arial" w:cs="Arial"/>
        </w:rPr>
        <w:t>alternative</w:t>
      </w:r>
      <w:r w:rsidR="00FA760C" w:rsidRPr="62064C0D">
        <w:rPr>
          <w:rFonts w:ascii="Arial" w:hAnsi="Arial" w:cs="Arial"/>
        </w:rPr>
        <w:t xml:space="preserve"> management responses upon </w:t>
      </w:r>
      <w:r w:rsidRPr="62064C0D">
        <w:rPr>
          <w:rFonts w:ascii="Arial" w:hAnsi="Arial" w:cs="Arial"/>
        </w:rPr>
        <w:t>high-risk</w:t>
      </w:r>
      <w:r w:rsidR="00FA760C" w:rsidRPr="62064C0D">
        <w:rPr>
          <w:rFonts w:ascii="Arial" w:hAnsi="Arial" w:cs="Arial"/>
        </w:rPr>
        <w:t xml:space="preserve"> species (during the ERM response phase) to assist in choosing an appropriate management strategy to reduce that risk to acceptable levels.</w:t>
      </w:r>
    </w:p>
    <w:p w14:paraId="3541A9C7" w14:textId="77777777" w:rsidR="00FA760C" w:rsidRPr="0084446F" w:rsidRDefault="00FA760C" w:rsidP="00FA760C">
      <w:pPr>
        <w:rPr>
          <w:rFonts w:cs="Arial"/>
        </w:rPr>
      </w:pPr>
      <w:r w:rsidRPr="0084446F">
        <w:rPr>
          <w:rFonts w:cs="Arial"/>
        </w:rPr>
        <w:t>Noting this, ERA is presented here as the first step.</w:t>
      </w:r>
    </w:p>
    <w:p w14:paraId="331B04C5" w14:textId="77777777" w:rsidR="00FA760C" w:rsidRPr="00FF7A92" w:rsidRDefault="00FA760C" w:rsidP="00FF7A92">
      <w:pPr>
        <w:pStyle w:val="Heading3"/>
        <w:rPr>
          <w:rFonts w:cs="Arial"/>
          <w:i/>
          <w:sz w:val="28"/>
        </w:rPr>
      </w:pPr>
      <w:bookmarkStart w:id="55" w:name="_Toc129795773"/>
      <w:r w:rsidRPr="00FF7A92">
        <w:rPr>
          <w:rFonts w:cs="Arial"/>
          <w:i/>
          <w:iCs/>
          <w:sz w:val="28"/>
        </w:rPr>
        <w:t>ERAEF methodology</w:t>
      </w:r>
      <w:bookmarkEnd w:id="55"/>
    </w:p>
    <w:p w14:paraId="2E92CC5D" w14:textId="77777777" w:rsidR="00FA760C" w:rsidRPr="00FF7A92" w:rsidRDefault="00FA760C" w:rsidP="00FA760C">
      <w:pPr>
        <w:rPr>
          <w:rFonts w:cs="Arial"/>
        </w:rPr>
      </w:pPr>
      <w:r w:rsidRPr="00FF7A92">
        <w:rPr>
          <w:rFonts w:cs="Arial"/>
        </w:rPr>
        <w:t xml:space="preserve">The ERAEF methodology is described in detail in </w:t>
      </w:r>
      <w:hyperlink w:anchor="Chapter_3" w:history="1">
        <w:r w:rsidRPr="00FF7A92">
          <w:rPr>
            <w:rStyle w:val="Hyperlink"/>
            <w:rFonts w:ascii="Arial" w:hAnsi="Arial" w:cs="Arial"/>
          </w:rPr>
          <w:t>Chapter 3</w:t>
        </w:r>
      </w:hyperlink>
      <w:r w:rsidRPr="00FF7A92">
        <w:rPr>
          <w:rFonts w:cs="Arial"/>
        </w:rPr>
        <w:t>. The original hierarchical structure of the ERAEF methodology has been maintained (</w:t>
      </w:r>
      <w:hyperlink w:anchor="Figure_3" w:history="1">
        <w:r w:rsidRPr="00FF7A92">
          <w:rPr>
            <w:rStyle w:val="Hyperlink"/>
            <w:rFonts w:ascii="Arial" w:hAnsi="Arial" w:cs="Arial"/>
          </w:rPr>
          <w:t>Figure 3</w:t>
        </w:r>
      </w:hyperlink>
      <w:r w:rsidRPr="00FF7A92">
        <w:rPr>
          <w:rFonts w:cs="Arial"/>
        </w:rPr>
        <w:t>) and includes:</w:t>
      </w:r>
    </w:p>
    <w:p w14:paraId="50B6DA9C" w14:textId="1EBCE426" w:rsidR="00FA760C" w:rsidRPr="0084446F" w:rsidRDefault="00FA760C" w:rsidP="0084446F">
      <w:pPr>
        <w:pStyle w:val="AFMANumberedlist"/>
      </w:pPr>
      <w:r w:rsidRPr="0084446F">
        <w:t>Scoping: Establishing context and objectives</w:t>
      </w:r>
    </w:p>
    <w:p w14:paraId="11ED6FD0" w14:textId="4F894891" w:rsidR="00FA760C" w:rsidRPr="0084446F" w:rsidRDefault="00FA760C" w:rsidP="0084446F">
      <w:pPr>
        <w:pStyle w:val="AFMANumberedlist"/>
      </w:pPr>
      <w:r w:rsidRPr="0084446F">
        <w:t>Level 1: Scale Intensity Consequence Analysis (SICA)</w:t>
      </w:r>
    </w:p>
    <w:p w14:paraId="5CE72992" w14:textId="60B1B672" w:rsidR="00FA760C" w:rsidRPr="0084446F" w:rsidRDefault="00FA760C" w:rsidP="0084446F">
      <w:pPr>
        <w:pStyle w:val="AFMANumberedlist"/>
      </w:pPr>
      <w:r w:rsidRPr="0084446F">
        <w:t>Level 2: Semi-quantitative assessment</w:t>
      </w:r>
      <w:r w:rsidR="002E6754" w:rsidRPr="0084446F">
        <w:t>,</w:t>
      </w:r>
      <w:r w:rsidRPr="0084446F">
        <w:t xml:space="preserve"> and</w:t>
      </w:r>
    </w:p>
    <w:p w14:paraId="2B32A9EC" w14:textId="77777777" w:rsidR="00FA760C" w:rsidRPr="0084446F" w:rsidRDefault="00FA760C" w:rsidP="0084446F">
      <w:pPr>
        <w:pStyle w:val="AFMANumberedlist"/>
      </w:pPr>
      <w:r w:rsidRPr="0084446F">
        <w:t>Level 3: Fully quantitative assessment.</w:t>
      </w:r>
    </w:p>
    <w:p w14:paraId="51AD7B14" w14:textId="77777777" w:rsidR="00FA760C" w:rsidRPr="00FF7A92" w:rsidRDefault="00FA760C" w:rsidP="00FA760C">
      <w:pPr>
        <w:keepNext/>
        <w:jc w:val="center"/>
        <w:rPr>
          <w:rFonts w:cs="Arial"/>
        </w:rPr>
      </w:pPr>
      <w:r w:rsidRPr="00FF7A92">
        <w:rPr>
          <w:rFonts w:cs="Arial"/>
          <w:noProof/>
          <w:color w:val="2B579A"/>
          <w:shd w:val="clear" w:color="auto" w:fill="E6E6E6"/>
          <w:lang w:eastAsia="en-AU"/>
        </w:rPr>
        <w:lastRenderedPageBreak/>
        <w:drawing>
          <wp:inline distT="0" distB="0" distL="0" distR="0" wp14:anchorId="0B195D07" wp14:editId="67127CCE">
            <wp:extent cx="3430385" cy="37530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6635" cy="3759854"/>
                    </a:xfrm>
                    <a:prstGeom prst="rect">
                      <a:avLst/>
                    </a:prstGeom>
                    <a:noFill/>
                    <a:ln>
                      <a:noFill/>
                    </a:ln>
                  </pic:spPr>
                </pic:pic>
              </a:graphicData>
            </a:graphic>
          </wp:inline>
        </w:drawing>
      </w:r>
    </w:p>
    <w:p w14:paraId="07579EE3" w14:textId="070D1BE1" w:rsidR="00FA760C" w:rsidRPr="00FF7A92" w:rsidRDefault="00FA760C" w:rsidP="00FA760C">
      <w:pPr>
        <w:pStyle w:val="Caption"/>
        <w:keepNext w:val="0"/>
        <w:keepLines/>
        <w:rPr>
          <w:rFonts w:cs="Arial"/>
        </w:rPr>
      </w:pPr>
      <w:bookmarkStart w:id="56" w:name="Figure_3"/>
      <w:bookmarkStart w:id="57" w:name="_Toc102984943"/>
      <w:bookmarkEnd w:id="56"/>
      <w:r w:rsidRPr="00FF7A92">
        <w:rPr>
          <w:rFonts w:cs="Arial"/>
        </w:rPr>
        <w:t xml:space="preserve">Figure </w:t>
      </w:r>
      <w:r w:rsidRPr="00FF7A92">
        <w:rPr>
          <w:rFonts w:cs="Arial"/>
          <w:color w:val="2B579A"/>
          <w:shd w:val="clear" w:color="auto" w:fill="E6E6E6"/>
        </w:rPr>
        <w:fldChar w:fldCharType="begin"/>
      </w:r>
      <w:r w:rsidRPr="00FF7A92">
        <w:rPr>
          <w:rFonts w:cs="Arial"/>
        </w:rPr>
        <w:instrText xml:space="preserve"> SEQ Figure \* ARABIC </w:instrText>
      </w:r>
      <w:r w:rsidRPr="00FF7A92">
        <w:rPr>
          <w:rFonts w:cs="Arial"/>
          <w:color w:val="2B579A"/>
          <w:shd w:val="clear" w:color="auto" w:fill="E6E6E6"/>
        </w:rPr>
        <w:fldChar w:fldCharType="separate"/>
      </w:r>
      <w:r w:rsidR="009E6E4E">
        <w:rPr>
          <w:rFonts w:cs="Arial"/>
          <w:noProof/>
        </w:rPr>
        <w:t>3</w:t>
      </w:r>
      <w:r w:rsidRPr="00FF7A92">
        <w:rPr>
          <w:rFonts w:cs="Arial"/>
          <w:color w:val="2B579A"/>
          <w:shd w:val="clear" w:color="auto" w:fill="E6E6E6"/>
        </w:rPr>
        <w:fldChar w:fldCharType="end"/>
      </w:r>
      <w:r w:rsidRPr="00FF7A92">
        <w:rPr>
          <w:rFonts w:cs="Arial"/>
        </w:rPr>
        <w:t xml:space="preserve">: Structure of the hierarchical ERAEF methodology. SICA – Scale Intensity Consequence Analysis; PSA – Productivity Susceptibility Analysis; </w:t>
      </w:r>
      <w:proofErr w:type="spellStart"/>
      <w:r w:rsidRPr="00FF7A92">
        <w:rPr>
          <w:rFonts w:cs="Arial"/>
        </w:rPr>
        <w:t>bSAFE</w:t>
      </w:r>
      <w:proofErr w:type="spellEnd"/>
      <w:r w:rsidRPr="00FF7A92">
        <w:rPr>
          <w:rFonts w:cs="Arial"/>
        </w:rPr>
        <w:t xml:space="preserve"> – base Sustainability Assessment for Fishing Effects; </w:t>
      </w:r>
      <w:proofErr w:type="spellStart"/>
      <w:r w:rsidRPr="00FF7A92">
        <w:rPr>
          <w:rFonts w:cs="Arial"/>
        </w:rPr>
        <w:t>eSAFE</w:t>
      </w:r>
      <w:proofErr w:type="spellEnd"/>
      <w:r w:rsidRPr="00FF7A92">
        <w:rPr>
          <w:rFonts w:cs="Arial"/>
        </w:rPr>
        <w:t xml:space="preserve"> – enhanced Sustainability Assessment for Fishing Effects; RRA – Residual Risk Analysis. </w:t>
      </w:r>
      <w:proofErr w:type="spellStart"/>
      <w:r w:rsidRPr="00FF7A92">
        <w:rPr>
          <w:rFonts w:cs="Arial"/>
        </w:rPr>
        <w:t>eSAFE</w:t>
      </w:r>
      <w:proofErr w:type="spellEnd"/>
      <w:r w:rsidRPr="00FF7A92">
        <w:rPr>
          <w:rFonts w:cs="Arial"/>
        </w:rPr>
        <w:t xml:space="preserve"> may be used for species classified as high risk by </w:t>
      </w:r>
      <w:proofErr w:type="spellStart"/>
      <w:r w:rsidRPr="00FF7A92">
        <w:rPr>
          <w:rFonts w:cs="Arial"/>
        </w:rPr>
        <w:t>bSAFE</w:t>
      </w:r>
      <w:proofErr w:type="spellEnd"/>
      <w:r w:rsidRPr="00FF7A92">
        <w:rPr>
          <w:rFonts w:cs="Arial"/>
        </w:rPr>
        <w:t>.</w:t>
      </w:r>
      <w:bookmarkEnd w:id="57"/>
    </w:p>
    <w:p w14:paraId="47771E2A" w14:textId="0CE3B022" w:rsidR="00FA760C" w:rsidRPr="0084446F" w:rsidRDefault="00FA760C" w:rsidP="00FA760C">
      <w:pPr>
        <w:rPr>
          <w:rFonts w:cs="Arial"/>
        </w:rPr>
      </w:pPr>
      <w:r w:rsidRPr="0084446F">
        <w:rPr>
          <w:rFonts w:cs="Arial"/>
        </w:rPr>
        <w:t xml:space="preserve">There are however </w:t>
      </w:r>
      <w:r w:rsidR="009214B7" w:rsidRPr="0084446F">
        <w:rPr>
          <w:rFonts w:cs="Arial"/>
        </w:rPr>
        <w:t>several</w:t>
      </w:r>
      <w:r w:rsidRPr="0084446F">
        <w:rPr>
          <w:rFonts w:cs="Arial"/>
        </w:rPr>
        <w:t xml:space="preserve"> changes to be aware of, including:</w:t>
      </w:r>
    </w:p>
    <w:p w14:paraId="3FCD17D6" w14:textId="1D82F9CB" w:rsidR="00FA760C" w:rsidRPr="0084446F" w:rsidRDefault="00B52C63" w:rsidP="0084446F">
      <w:pPr>
        <w:pStyle w:val="AFMANumberedlist"/>
        <w:rPr>
          <w:rFonts w:ascii="Arial" w:hAnsi="Arial" w:cs="Arial"/>
        </w:rPr>
      </w:pPr>
      <w:r w:rsidRPr="62064C0D">
        <w:rPr>
          <w:rFonts w:ascii="Arial" w:hAnsi="Arial" w:cs="Arial"/>
        </w:rPr>
        <w:t xml:space="preserve">revised </w:t>
      </w:r>
      <w:r w:rsidR="00FA760C" w:rsidRPr="62064C0D">
        <w:rPr>
          <w:rFonts w:ascii="Arial" w:hAnsi="Arial" w:cs="Arial"/>
        </w:rPr>
        <w:t>and updated input databases and species lists</w:t>
      </w:r>
    </w:p>
    <w:p w14:paraId="3A1839C5" w14:textId="059F5966" w:rsidR="00FA760C" w:rsidRPr="0084446F" w:rsidRDefault="00B52C63" w:rsidP="0084446F">
      <w:pPr>
        <w:pStyle w:val="AFMANumberedlist"/>
        <w:rPr>
          <w:rFonts w:ascii="Arial" w:hAnsi="Arial" w:cs="Arial"/>
        </w:rPr>
      </w:pPr>
      <w:r w:rsidRPr="62064C0D">
        <w:rPr>
          <w:rFonts w:ascii="Arial" w:hAnsi="Arial" w:cs="Arial"/>
        </w:rPr>
        <w:t xml:space="preserve">revised </w:t>
      </w:r>
      <w:r w:rsidR="00FA760C" w:rsidRPr="62064C0D">
        <w:rPr>
          <w:rFonts w:ascii="Arial" w:hAnsi="Arial" w:cs="Arial"/>
        </w:rPr>
        <w:t>Level 2 now includes Productivity-Susceptibility Analysis (PSA), Sustainability Analysis of Fishing Effects (SAFE) and the Residual Risk Analysis (RRA) processes</w:t>
      </w:r>
    </w:p>
    <w:p w14:paraId="4E6D09EA" w14:textId="4D3558B9" w:rsidR="00FA760C" w:rsidRPr="0084446F" w:rsidRDefault="00FA760C" w:rsidP="0084446F">
      <w:pPr>
        <w:pStyle w:val="AFMANumberedlist"/>
        <w:rPr>
          <w:rFonts w:ascii="Arial" w:hAnsi="Arial" w:cs="Arial"/>
        </w:rPr>
      </w:pPr>
      <w:r w:rsidRPr="62064C0D">
        <w:rPr>
          <w:rFonts w:ascii="Arial" w:hAnsi="Arial" w:cs="Arial"/>
        </w:rPr>
        <w:t>SAFE is the preferred Level 2 tool where data and species biology allow</w:t>
      </w:r>
    </w:p>
    <w:p w14:paraId="48223D8F" w14:textId="28C2AE29" w:rsidR="00FA760C" w:rsidRPr="0084446F" w:rsidRDefault="00B52C63" w:rsidP="0084446F">
      <w:pPr>
        <w:pStyle w:val="AFMANumberedlist"/>
        <w:rPr>
          <w:rFonts w:ascii="Arial" w:hAnsi="Arial" w:cs="Arial"/>
        </w:rPr>
      </w:pPr>
      <w:r w:rsidRPr="62064C0D">
        <w:rPr>
          <w:rFonts w:ascii="Arial" w:hAnsi="Arial" w:cs="Arial"/>
        </w:rPr>
        <w:t xml:space="preserve">no </w:t>
      </w:r>
      <w:r w:rsidR="00FA760C" w:rsidRPr="62064C0D">
        <w:rPr>
          <w:rFonts w:ascii="Arial" w:hAnsi="Arial" w:cs="Arial"/>
        </w:rPr>
        <w:t>dual assessments. Where a Level 3 equivalent assessment already exists for a species (</w:t>
      </w:r>
      <w:proofErr w:type="gramStart"/>
      <w:r w:rsidR="00FA760C" w:rsidRPr="62064C0D">
        <w:rPr>
          <w:rFonts w:ascii="Arial" w:hAnsi="Arial" w:cs="Arial"/>
        </w:rPr>
        <w:t>e.g.</w:t>
      </w:r>
      <w:proofErr w:type="gramEnd"/>
      <w:r w:rsidR="00FA760C" w:rsidRPr="62064C0D">
        <w:rPr>
          <w:rFonts w:ascii="Arial" w:hAnsi="Arial" w:cs="Arial"/>
        </w:rPr>
        <w:t xml:space="preserve"> via a harvest strategy), Level 1 and 2 assessments will not be conducted</w:t>
      </w:r>
      <w:r w:rsidR="009214B7" w:rsidRPr="62064C0D">
        <w:rPr>
          <w:rFonts w:ascii="Arial" w:hAnsi="Arial" w:cs="Arial"/>
        </w:rPr>
        <w:t>,</w:t>
      </w:r>
      <w:r w:rsidR="00FA760C" w:rsidRPr="62064C0D">
        <w:rPr>
          <w:rFonts w:ascii="Arial" w:hAnsi="Arial" w:cs="Arial"/>
        </w:rPr>
        <w:t xml:space="preserve"> and</w:t>
      </w:r>
    </w:p>
    <w:p w14:paraId="64A071D6" w14:textId="4FA026B9" w:rsidR="00FA760C" w:rsidRPr="0084446F" w:rsidRDefault="00B52C63" w:rsidP="0084446F">
      <w:pPr>
        <w:pStyle w:val="AFMANumberedlist"/>
        <w:rPr>
          <w:rFonts w:ascii="Arial" w:hAnsi="Arial" w:cs="Arial"/>
        </w:rPr>
      </w:pPr>
      <w:r w:rsidRPr="62064C0D">
        <w:rPr>
          <w:rFonts w:ascii="Arial" w:hAnsi="Arial" w:cs="Arial"/>
        </w:rPr>
        <w:t xml:space="preserve">species </w:t>
      </w:r>
      <w:r w:rsidR="00FA760C" w:rsidRPr="62064C0D">
        <w:rPr>
          <w:rFonts w:ascii="Arial" w:hAnsi="Arial" w:cs="Arial"/>
        </w:rPr>
        <w:t>assessed as high risk under base SAFE (</w:t>
      </w:r>
      <w:proofErr w:type="spellStart"/>
      <w:r w:rsidR="00FA760C" w:rsidRPr="62064C0D">
        <w:rPr>
          <w:rFonts w:ascii="Arial" w:hAnsi="Arial" w:cs="Arial"/>
        </w:rPr>
        <w:t>bSAFE</w:t>
      </w:r>
      <w:proofErr w:type="spellEnd"/>
      <w:r w:rsidR="00FA760C" w:rsidRPr="62064C0D">
        <w:rPr>
          <w:rFonts w:ascii="Arial" w:hAnsi="Arial" w:cs="Arial"/>
        </w:rPr>
        <w:t>) method may be further assessed using the enhanced SAFE (</w:t>
      </w:r>
      <w:proofErr w:type="spellStart"/>
      <w:r w:rsidR="00FA760C" w:rsidRPr="62064C0D">
        <w:rPr>
          <w:rFonts w:ascii="Arial" w:hAnsi="Arial" w:cs="Arial"/>
        </w:rPr>
        <w:t>eSAFE</w:t>
      </w:r>
      <w:proofErr w:type="spellEnd"/>
      <w:r w:rsidR="00FA760C" w:rsidRPr="62064C0D">
        <w:rPr>
          <w:rFonts w:ascii="Arial" w:hAnsi="Arial" w:cs="Arial"/>
        </w:rPr>
        <w:t>) method.</w:t>
      </w:r>
    </w:p>
    <w:p w14:paraId="7A3C053E" w14:textId="4DFA5A27" w:rsidR="00FA760C" w:rsidRPr="00FF7A92" w:rsidRDefault="00FA760C" w:rsidP="00FA760C">
      <w:pPr>
        <w:rPr>
          <w:rFonts w:cs="Arial"/>
        </w:rPr>
      </w:pPr>
      <w:r w:rsidRPr="0084446F">
        <w:rPr>
          <w:rFonts w:cs="Arial"/>
        </w:rPr>
        <w:t>Improvements to PSA input data and the PSA</w:t>
      </w:r>
      <w:r w:rsidRPr="00FF7A92">
        <w:rPr>
          <w:rFonts w:cs="Arial"/>
        </w:rPr>
        <w:t xml:space="preserve"> methodology (</w:t>
      </w:r>
      <w:hyperlink w:anchor="Chapter_3_4" w:history="1">
        <w:r w:rsidRPr="00FF7A92">
          <w:rPr>
            <w:rStyle w:val="Hyperlink"/>
            <w:rFonts w:ascii="Arial" w:hAnsi="Arial" w:cs="Arial"/>
          </w:rPr>
          <w:t>Chapter 3.4</w:t>
        </w:r>
      </w:hyperlink>
      <w:r w:rsidRPr="00FF7A92">
        <w:rPr>
          <w:rFonts w:cs="Arial"/>
        </w:rPr>
        <w:t xml:space="preserve">) should reduce the number of species requiring risk score adjustment through the RRA process. Results from PSA will be grouped into two categories (“robust” and “data deficient”) to further assist managers in considering the most appropriate management response. Further changes to the ERAEF may be made in future </w:t>
      </w:r>
      <w:r w:rsidR="009214B7" w:rsidRPr="00FF7A92">
        <w:rPr>
          <w:rFonts w:cs="Arial"/>
        </w:rPr>
        <w:t>because of</w:t>
      </w:r>
      <w:r w:rsidRPr="00FF7A92">
        <w:rPr>
          <w:rFonts w:cs="Arial"/>
        </w:rPr>
        <w:t xml:space="preserve"> the ongoing development of automated ERAs, cumulative impacts, climate impacts and calibration of risk assessment tools and risk equivalency.</w:t>
      </w:r>
    </w:p>
    <w:p w14:paraId="6BA207F1" w14:textId="55A9E493" w:rsidR="00FA760C" w:rsidRPr="00FF7A92" w:rsidRDefault="00FA760C" w:rsidP="00FF7A92">
      <w:pPr>
        <w:pStyle w:val="Heading3"/>
        <w:rPr>
          <w:rFonts w:cs="Arial"/>
          <w:i/>
          <w:sz w:val="28"/>
        </w:rPr>
      </w:pPr>
      <w:bookmarkStart w:id="58" w:name="_Toc129795774"/>
      <w:r w:rsidRPr="00FF7A92">
        <w:rPr>
          <w:rFonts w:cs="Arial"/>
          <w:i/>
          <w:iCs/>
          <w:sz w:val="28"/>
        </w:rPr>
        <w:lastRenderedPageBreak/>
        <w:t xml:space="preserve">Assessment (and timing/triggers for </w:t>
      </w:r>
      <w:r w:rsidRPr="00FF7A92" w:rsidDel="0007236B">
        <w:rPr>
          <w:rFonts w:cs="Arial"/>
          <w:i/>
          <w:iCs/>
          <w:sz w:val="28"/>
        </w:rPr>
        <w:t xml:space="preserve">Stepped </w:t>
      </w:r>
      <w:r w:rsidRPr="00FF7A92">
        <w:rPr>
          <w:rFonts w:cs="Arial"/>
          <w:i/>
          <w:iCs/>
          <w:sz w:val="28"/>
        </w:rPr>
        <w:t>re-assessment) planning and processes</w:t>
      </w:r>
      <w:bookmarkEnd w:id="58"/>
    </w:p>
    <w:p w14:paraId="4217A276" w14:textId="77E7345B" w:rsidR="00FA760C" w:rsidRPr="00FF7A92" w:rsidRDefault="00FA760C" w:rsidP="00FA760C">
      <w:pPr>
        <w:rPr>
          <w:rFonts w:cs="Arial"/>
        </w:rPr>
      </w:pPr>
      <w:r w:rsidRPr="00FF7A92">
        <w:rPr>
          <w:rFonts w:cs="Arial"/>
        </w:rPr>
        <w:t xml:space="preserve">For initial ERAEF assessments, this occurs during a planning phase. Once management measures are in place to mitigate risks, subsequent re-assessments are driven by review of generic indicator checklist and fishery/sub fishery specific triggers where relevant as described in </w:t>
      </w:r>
      <w:hyperlink w:anchor="Chapter_2_7_4" w:history="1">
        <w:r w:rsidRPr="00FF7A92">
          <w:rPr>
            <w:rStyle w:val="Hyperlink"/>
            <w:rFonts w:ascii="Arial" w:hAnsi="Arial" w:cs="Arial"/>
          </w:rPr>
          <w:t>Chapters 2.7.4</w:t>
        </w:r>
      </w:hyperlink>
      <w:r w:rsidRPr="00FF7A92">
        <w:rPr>
          <w:rFonts w:cs="Arial"/>
        </w:rPr>
        <w:t xml:space="preserve"> and </w:t>
      </w:r>
      <w:hyperlink w:anchor="Chapter_2_8_1" w:history="1">
        <w:r w:rsidRPr="00FF7A92">
          <w:rPr>
            <w:rStyle w:val="Hyperlink"/>
            <w:rFonts w:ascii="Arial" w:hAnsi="Arial" w:cs="Arial"/>
          </w:rPr>
          <w:t>2.8.1</w:t>
        </w:r>
      </w:hyperlink>
      <w:r w:rsidRPr="00FF7A92">
        <w:rPr>
          <w:rFonts w:cs="Arial"/>
        </w:rPr>
        <w:t xml:space="preserve"> and below. A copy of the generic RAG/MAC/ERMSG </w:t>
      </w:r>
      <w:r w:rsidR="00D61561" w:rsidRPr="00FF7A92">
        <w:rPr>
          <w:rFonts w:cs="Arial"/>
        </w:rPr>
        <w:t xml:space="preserve">check list is available at </w:t>
      </w:r>
      <w:r w:rsidRPr="00FF7A92">
        <w:rPr>
          <w:rFonts w:cs="Arial"/>
        </w:rPr>
        <w:t>Attachment 1. The checklist considers things such as significant changes in effort, species, gear, climate effects etc impacting a fishery. Where relevant this is complemented by fishery/sub fishery specific indicators. This in turn drives responses and updates to bycatch, research</w:t>
      </w:r>
      <w:r w:rsidR="00B52C63" w:rsidRPr="00FF7A92">
        <w:rPr>
          <w:rFonts w:cs="Arial"/>
        </w:rPr>
        <w:t>,</w:t>
      </w:r>
      <w:r w:rsidRPr="00FF7A92">
        <w:rPr>
          <w:rFonts w:cs="Arial"/>
        </w:rPr>
        <w:t xml:space="preserve"> </w:t>
      </w:r>
      <w:r w:rsidR="0007236B" w:rsidRPr="00FF7A92">
        <w:rPr>
          <w:rFonts w:cs="Arial"/>
        </w:rPr>
        <w:t>and</w:t>
      </w:r>
      <w:r w:rsidRPr="00FF7A92">
        <w:rPr>
          <w:rFonts w:cs="Arial"/>
        </w:rPr>
        <w:t xml:space="preserve"> data and monitoring strategies.</w:t>
      </w:r>
    </w:p>
    <w:p w14:paraId="1FC050BA" w14:textId="77777777" w:rsidR="00FA760C" w:rsidRPr="00FF7A92" w:rsidRDefault="00FA760C" w:rsidP="00FA760C">
      <w:pPr>
        <w:rPr>
          <w:rFonts w:cs="Arial"/>
        </w:rPr>
      </w:pPr>
      <w:r w:rsidRPr="00FF7A92">
        <w:rPr>
          <w:rFonts w:cs="Arial"/>
        </w:rPr>
        <w:t>It is estimated that full re-assessment should take six months to complete, followed by the development of management responses/updates to the relevant strategies.</w:t>
      </w:r>
    </w:p>
    <w:p w14:paraId="2FE5AA77" w14:textId="77777777" w:rsidR="00FA760C" w:rsidRPr="00FF7A92" w:rsidRDefault="00FA760C" w:rsidP="00FF7A92">
      <w:pPr>
        <w:pStyle w:val="Heading4"/>
        <w:rPr>
          <w:rFonts w:cs="Arial"/>
          <w:sz w:val="24"/>
        </w:rPr>
      </w:pPr>
      <w:bookmarkStart w:id="59" w:name="_Toc129795775"/>
      <w:r w:rsidRPr="00FF7A92">
        <w:rPr>
          <w:rFonts w:cs="Arial"/>
          <w:color w:val="00467F"/>
          <w:sz w:val="24"/>
          <w:szCs w:val="24"/>
        </w:rPr>
        <w:t>Budget planning</w:t>
      </w:r>
      <w:bookmarkEnd w:id="59"/>
    </w:p>
    <w:p w14:paraId="18C9683B" w14:textId="77777777" w:rsidR="00FA760C" w:rsidRPr="00FF7A92" w:rsidRDefault="00FA760C" w:rsidP="00FA760C">
      <w:pPr>
        <w:rPr>
          <w:rFonts w:cs="Arial"/>
        </w:rPr>
      </w:pPr>
      <w:r w:rsidRPr="00FF7A92">
        <w:rPr>
          <w:rFonts w:cs="Arial"/>
        </w:rPr>
        <w:t>The AFMA fishery manager is responsible for budgeting for an ERAEF assessment / re</w:t>
      </w:r>
      <w:r w:rsidRPr="00FF7A92">
        <w:rPr>
          <w:rFonts w:cs="Arial"/>
        </w:rPr>
        <w:noBreakHyphen/>
        <w:t xml:space="preserve">assessment. Similarly, if further assessment is required, by </w:t>
      </w:r>
      <w:proofErr w:type="spellStart"/>
      <w:r w:rsidRPr="00FF7A92">
        <w:rPr>
          <w:rFonts w:cs="Arial"/>
        </w:rPr>
        <w:t>eSAFE</w:t>
      </w:r>
      <w:proofErr w:type="spellEnd"/>
      <w:r w:rsidRPr="00FF7A92">
        <w:rPr>
          <w:rFonts w:cs="Arial"/>
        </w:rPr>
        <w:t xml:space="preserve">, based on </w:t>
      </w:r>
      <w:proofErr w:type="spellStart"/>
      <w:r w:rsidRPr="00FF7A92">
        <w:rPr>
          <w:rFonts w:cs="Arial"/>
        </w:rPr>
        <w:t>bSAFE</w:t>
      </w:r>
      <w:proofErr w:type="spellEnd"/>
      <w:r w:rsidRPr="00FF7A92">
        <w:rPr>
          <w:rFonts w:cs="Arial"/>
        </w:rPr>
        <w:t xml:space="preserve"> results, budgeting and contracting arrangements will need to be made, to enable assessment. This will also be the case if additional assessment work be required at the request of a RAG. Managers should follow budgeting processes outlined in AFMA’s budget cycle explanation papers.</w:t>
      </w:r>
    </w:p>
    <w:p w14:paraId="01B0607A" w14:textId="77777777" w:rsidR="00FA760C" w:rsidRPr="00FF7A92" w:rsidRDefault="00FA760C" w:rsidP="00FF7A92">
      <w:pPr>
        <w:pStyle w:val="Heading4"/>
        <w:rPr>
          <w:rFonts w:cs="Arial"/>
          <w:iCs w:val="0"/>
          <w:sz w:val="24"/>
        </w:rPr>
      </w:pPr>
      <w:bookmarkStart w:id="60" w:name="_Toc129795776"/>
      <w:r w:rsidRPr="00FF7A92">
        <w:rPr>
          <w:rFonts w:cs="Arial"/>
          <w:color w:val="00467F"/>
          <w:sz w:val="24"/>
          <w:szCs w:val="24"/>
        </w:rPr>
        <w:t>Contracting</w:t>
      </w:r>
      <w:bookmarkEnd w:id="60"/>
    </w:p>
    <w:p w14:paraId="6671CEE8" w14:textId="0227531F" w:rsidR="00FA760C" w:rsidRPr="00FF7A92" w:rsidRDefault="00FA760C" w:rsidP="00FA760C">
      <w:pPr>
        <w:rPr>
          <w:rFonts w:cs="Arial"/>
        </w:rPr>
      </w:pPr>
      <w:r w:rsidRPr="00FF7A92">
        <w:rPr>
          <w:rFonts w:cs="Arial"/>
        </w:rPr>
        <w:t>In coordination with the above budget planning process, the PEER Section will ensure that a research provider has been contracted to coordinate and provide the ERAEF assessment / re</w:t>
      </w:r>
      <w:r w:rsidRPr="00FF7A92">
        <w:rPr>
          <w:rFonts w:cs="Arial"/>
        </w:rPr>
        <w:noBreakHyphen/>
        <w:t xml:space="preserve">assessment. AFMA might wish to arrange a </w:t>
      </w:r>
      <w:r w:rsidR="0007236B" w:rsidRPr="00FF7A92">
        <w:rPr>
          <w:rFonts w:cs="Arial"/>
        </w:rPr>
        <w:t>longer-term</w:t>
      </w:r>
      <w:r w:rsidRPr="00FF7A92">
        <w:rPr>
          <w:rFonts w:cs="Arial"/>
        </w:rPr>
        <w:t xml:space="preserve"> Service Level Agreement (SLA) or Memorandum of Understanding (MoU) with a research provider to ensure stability over time.</w:t>
      </w:r>
    </w:p>
    <w:p w14:paraId="371B8907" w14:textId="77777777" w:rsidR="00FA760C" w:rsidRPr="00FF7A92" w:rsidRDefault="00FA760C" w:rsidP="00FF7A92">
      <w:pPr>
        <w:pStyle w:val="Heading4"/>
        <w:rPr>
          <w:rFonts w:cs="Arial"/>
          <w:sz w:val="24"/>
        </w:rPr>
      </w:pPr>
      <w:bookmarkStart w:id="61" w:name="Chapter_2_6_3_3"/>
      <w:bookmarkStart w:id="62" w:name="_Toc129795777"/>
      <w:bookmarkEnd w:id="61"/>
      <w:r w:rsidRPr="00FF7A92">
        <w:rPr>
          <w:rFonts w:cs="Arial"/>
          <w:color w:val="00467F"/>
          <w:sz w:val="24"/>
          <w:szCs w:val="24"/>
        </w:rPr>
        <w:t>Preparation of scoping information</w:t>
      </w:r>
      <w:bookmarkEnd w:id="62"/>
    </w:p>
    <w:p w14:paraId="3664ADDB" w14:textId="77777777" w:rsidR="00FA760C" w:rsidRPr="0084446F" w:rsidRDefault="00FA760C" w:rsidP="00FA760C">
      <w:pPr>
        <w:rPr>
          <w:rFonts w:cs="Arial"/>
        </w:rPr>
      </w:pPr>
      <w:r w:rsidRPr="0084446F">
        <w:rPr>
          <w:rFonts w:cs="Arial"/>
        </w:rPr>
        <w:t>Scoping involves six key steps:</w:t>
      </w:r>
    </w:p>
    <w:p w14:paraId="4F6E7C01" w14:textId="77604E2B" w:rsidR="00FA760C" w:rsidRPr="0084446F" w:rsidRDefault="00FA760C" w:rsidP="0084446F">
      <w:pPr>
        <w:pStyle w:val="AFMANumberedlist"/>
        <w:rPr>
          <w:rFonts w:ascii="Arial" w:hAnsi="Arial" w:cs="Arial"/>
        </w:rPr>
      </w:pPr>
      <w:bookmarkStart w:id="63" w:name="_Hlk98876397"/>
      <w:r w:rsidRPr="62064C0D">
        <w:rPr>
          <w:rFonts w:ascii="Arial" w:hAnsi="Arial" w:cs="Arial"/>
        </w:rPr>
        <w:t>Characterisation of the fishery</w:t>
      </w:r>
    </w:p>
    <w:p w14:paraId="5C981D36" w14:textId="44A3B70A" w:rsidR="00FA760C" w:rsidRPr="0084446F" w:rsidRDefault="00FA760C" w:rsidP="0084446F">
      <w:pPr>
        <w:pStyle w:val="AFMANumberedlist"/>
        <w:rPr>
          <w:rFonts w:ascii="Arial" w:hAnsi="Arial" w:cs="Arial"/>
        </w:rPr>
      </w:pPr>
      <w:r w:rsidRPr="62064C0D">
        <w:rPr>
          <w:rFonts w:ascii="Arial" w:hAnsi="Arial" w:cs="Arial"/>
        </w:rPr>
        <w:t>Listing of units of analysis (</w:t>
      </w:r>
      <w:proofErr w:type="gramStart"/>
      <w:r w:rsidRPr="62064C0D">
        <w:rPr>
          <w:rFonts w:ascii="Arial" w:hAnsi="Arial" w:cs="Arial"/>
        </w:rPr>
        <w:t>e.g.</w:t>
      </w:r>
      <w:proofErr w:type="gramEnd"/>
      <w:r w:rsidRPr="62064C0D">
        <w:rPr>
          <w:rFonts w:ascii="Arial" w:hAnsi="Arial" w:cs="Arial"/>
        </w:rPr>
        <w:t xml:space="preserve"> species, habitats or community assemblages)</w:t>
      </w:r>
    </w:p>
    <w:bookmarkEnd w:id="63"/>
    <w:p w14:paraId="52A57B34" w14:textId="43E63731" w:rsidR="00FA760C" w:rsidRPr="0084446F" w:rsidRDefault="00FA760C" w:rsidP="0084446F">
      <w:pPr>
        <w:pStyle w:val="AFMANumberedlist"/>
        <w:rPr>
          <w:rFonts w:ascii="Arial" w:hAnsi="Arial" w:cs="Arial"/>
        </w:rPr>
      </w:pPr>
      <w:r w:rsidRPr="62064C0D">
        <w:rPr>
          <w:rFonts w:ascii="Arial" w:hAnsi="Arial" w:cs="Arial"/>
        </w:rPr>
        <w:t>Identification of objectives for components and sub-components</w:t>
      </w:r>
    </w:p>
    <w:p w14:paraId="31746AE2" w14:textId="71E03481" w:rsidR="00FA760C" w:rsidRPr="0084446F" w:rsidRDefault="00FA760C" w:rsidP="0084446F">
      <w:pPr>
        <w:pStyle w:val="AFMANumberedlist"/>
        <w:rPr>
          <w:rFonts w:ascii="Arial" w:hAnsi="Arial" w:cs="Arial"/>
        </w:rPr>
      </w:pPr>
      <w:r w:rsidRPr="62064C0D">
        <w:rPr>
          <w:rFonts w:ascii="Arial" w:hAnsi="Arial" w:cs="Arial"/>
        </w:rPr>
        <w:t>Hazard identification</w:t>
      </w:r>
    </w:p>
    <w:p w14:paraId="5A3536A4" w14:textId="414B33AC" w:rsidR="00FA760C" w:rsidRPr="0084446F" w:rsidRDefault="00FA760C" w:rsidP="0084446F">
      <w:pPr>
        <w:pStyle w:val="AFMANumberedlist"/>
        <w:rPr>
          <w:rFonts w:ascii="Arial" w:hAnsi="Arial" w:cs="Arial"/>
        </w:rPr>
      </w:pPr>
      <w:r w:rsidRPr="62064C0D">
        <w:rPr>
          <w:rFonts w:ascii="Arial" w:hAnsi="Arial" w:cs="Arial"/>
        </w:rPr>
        <w:t>Bibliography</w:t>
      </w:r>
    </w:p>
    <w:p w14:paraId="467E29EA" w14:textId="77777777" w:rsidR="00FA760C" w:rsidRPr="0084446F" w:rsidRDefault="00FA760C" w:rsidP="0084446F">
      <w:pPr>
        <w:pStyle w:val="AFMANumberedlist"/>
        <w:rPr>
          <w:rFonts w:ascii="Arial" w:hAnsi="Arial" w:cs="Arial"/>
        </w:rPr>
      </w:pPr>
      <w:r w:rsidRPr="62064C0D">
        <w:rPr>
          <w:rFonts w:ascii="Arial" w:hAnsi="Arial" w:cs="Arial"/>
        </w:rPr>
        <w:t>Decision rules to move to Level 1.</w:t>
      </w:r>
    </w:p>
    <w:p w14:paraId="711AC4E8" w14:textId="77777777" w:rsidR="00FA760C" w:rsidRPr="0084446F" w:rsidRDefault="00FA760C" w:rsidP="00FA760C">
      <w:pPr>
        <w:rPr>
          <w:rFonts w:cs="Arial"/>
        </w:rPr>
      </w:pPr>
      <w:r w:rsidRPr="0084446F">
        <w:rPr>
          <w:rFonts w:cs="Arial"/>
        </w:rPr>
        <w:t xml:space="preserve">Additional background concerning each of the steps is provided in </w:t>
      </w:r>
      <w:hyperlink w:anchor="Chapter_3_6" w:history="1">
        <w:r w:rsidRPr="0084446F">
          <w:rPr>
            <w:rStyle w:val="Hyperlink"/>
            <w:rFonts w:ascii="Arial" w:hAnsi="Arial" w:cs="Arial"/>
          </w:rPr>
          <w:t>Chapter 3.6</w:t>
        </w:r>
      </w:hyperlink>
      <w:r w:rsidRPr="0084446F">
        <w:rPr>
          <w:rFonts w:cs="Arial"/>
        </w:rPr>
        <w:t>.</w:t>
      </w:r>
    </w:p>
    <w:p w14:paraId="2B00DC63" w14:textId="77777777" w:rsidR="00FA760C" w:rsidRPr="0084446F" w:rsidRDefault="00FA760C" w:rsidP="00FA760C">
      <w:pPr>
        <w:rPr>
          <w:rFonts w:cs="Arial"/>
        </w:rPr>
      </w:pPr>
      <w:r w:rsidRPr="008E13BE">
        <w:rPr>
          <w:rFonts w:cs="Arial"/>
        </w:rPr>
        <w:t xml:space="preserve">AFMA has a role in the first two steps. The following details requirements for a fishery being assessed for the first time. It should be noted that for fisheries being re-assessed, scoping may </w:t>
      </w:r>
      <w:r w:rsidRPr="008E13BE">
        <w:rPr>
          <w:rFonts w:cs="Arial"/>
        </w:rPr>
        <w:lastRenderedPageBreak/>
        <w:t>comprise a more simplified updating of previously compiled information (</w:t>
      </w:r>
      <w:proofErr w:type="gramStart"/>
      <w:r w:rsidRPr="008E13BE">
        <w:rPr>
          <w:rFonts w:cs="Arial"/>
        </w:rPr>
        <w:t>e.g.</w:t>
      </w:r>
      <w:proofErr w:type="gramEnd"/>
      <w:r w:rsidRPr="008E13BE">
        <w:rPr>
          <w:rFonts w:cs="Arial"/>
        </w:rPr>
        <w:t xml:space="preserve"> provision of </w:t>
      </w:r>
      <w:r w:rsidRPr="0084446F">
        <w:rPr>
          <w:rFonts w:cs="Arial"/>
        </w:rPr>
        <w:t>information on management changes and data collected since the last assessment):</w:t>
      </w:r>
    </w:p>
    <w:p w14:paraId="5B138F37" w14:textId="014A6720" w:rsidR="00FA760C" w:rsidRPr="0084446F" w:rsidRDefault="00FA760C" w:rsidP="0084446F">
      <w:pPr>
        <w:pStyle w:val="AFMANumberedlist"/>
        <w:rPr>
          <w:rFonts w:ascii="Arial" w:hAnsi="Arial" w:cs="Arial"/>
        </w:rPr>
      </w:pPr>
      <w:r w:rsidRPr="62064C0D">
        <w:rPr>
          <w:rFonts w:ascii="Arial" w:hAnsi="Arial" w:cs="Arial"/>
        </w:rPr>
        <w:t xml:space="preserve">Characterisation of the fishery/sub-fishery </w:t>
      </w:r>
      <w:r w:rsidR="004E1F29" w:rsidRPr="62064C0D">
        <w:rPr>
          <w:rFonts w:ascii="Arial" w:hAnsi="Arial" w:cs="Arial"/>
        </w:rPr>
        <w:t xml:space="preserve">– </w:t>
      </w:r>
      <w:r w:rsidRPr="62064C0D">
        <w:rPr>
          <w:rFonts w:ascii="Arial" w:hAnsi="Arial" w:cs="Arial"/>
        </w:rPr>
        <w:t>this step involves the development of general fishery characteristics documents for the selected fishery/sub-fishery. The information used to complete this step may come from a large range of management and research documents relevant to the fishery being assessed. The latest template to provide fishery/sub fishery information will be provided by the assessment team as part of the initial scoping discussion. Guidance on what characterises a fishery/sub-fishery is detailed below</w:t>
      </w:r>
      <w:r w:rsidR="00FC752E" w:rsidRPr="62064C0D">
        <w:rPr>
          <w:rFonts w:ascii="Arial" w:hAnsi="Arial" w:cs="Arial"/>
        </w:rPr>
        <w:t>.</w:t>
      </w:r>
    </w:p>
    <w:p w14:paraId="186A153D" w14:textId="77777777" w:rsidR="00FA760C" w:rsidRPr="0084446F" w:rsidRDefault="00FA760C" w:rsidP="0084446F">
      <w:pPr>
        <w:pStyle w:val="AFMANumberedlist"/>
        <w:rPr>
          <w:rFonts w:ascii="Arial" w:hAnsi="Arial" w:cs="Arial"/>
        </w:rPr>
      </w:pPr>
      <w:r w:rsidRPr="62064C0D">
        <w:rPr>
          <w:rFonts w:ascii="Arial" w:hAnsi="Arial" w:cs="Arial"/>
        </w:rPr>
        <w:t>Listing of units of analysis (</w:t>
      </w:r>
      <w:proofErr w:type="gramStart"/>
      <w:r w:rsidRPr="62064C0D">
        <w:rPr>
          <w:rFonts w:ascii="Arial" w:hAnsi="Arial" w:cs="Arial"/>
        </w:rPr>
        <w:t>e.g.</w:t>
      </w:r>
      <w:proofErr w:type="gramEnd"/>
      <w:r w:rsidRPr="62064C0D">
        <w:rPr>
          <w:rFonts w:ascii="Arial" w:hAnsi="Arial" w:cs="Arial"/>
        </w:rPr>
        <w:t xml:space="preserve"> species, habitats or community assemblages) – this step requires AFMA to provide an initial species list to assessor, including all observer, logbook, electronic monitoring, and any other relevant data from the entire time series for the fishery. Close collaboration will be needed between AFMA and the research provider to ensure data is provided in the form required. The remaining parts of this step will be undertaken by the research provider. A final species list will be presented to RAG/AFMA/expert groups for review and endorsement prior to commencement of the Level 1 and/or Level 2 assessment.</w:t>
      </w:r>
    </w:p>
    <w:p w14:paraId="38BD79FC" w14:textId="7D0A1C3B" w:rsidR="00FA760C" w:rsidRPr="00FF7A92" w:rsidRDefault="00261F8A" w:rsidP="00FA760C">
      <w:pPr>
        <w:rPr>
          <w:rFonts w:cs="Arial"/>
        </w:rPr>
      </w:pPr>
      <w:r w:rsidRPr="0084446F">
        <w:rPr>
          <w:rFonts w:cs="Arial"/>
        </w:rPr>
        <w:t>To</w:t>
      </w:r>
      <w:r w:rsidR="00FA760C" w:rsidRPr="0084446F">
        <w:rPr>
          <w:rFonts w:cs="Arial"/>
        </w:rPr>
        <w:t xml:space="preserve"> prepare the general fishery characteristics</w:t>
      </w:r>
      <w:r w:rsidR="00FA760C" w:rsidRPr="00FF7A92">
        <w:rPr>
          <w:rFonts w:cs="Arial"/>
        </w:rPr>
        <w:t xml:space="preserve"> documents, AFMA will first need to determine the fishery/sub-fishery to be assessed. What constitutes a fishery/sub-fishery is guided by how a fishery is defined in its plan of management or other description of management arrangements. A fishery may be assessed as a whole where the management arrangements (</w:t>
      </w:r>
      <w:proofErr w:type="gramStart"/>
      <w:r w:rsidR="00FA760C" w:rsidRPr="00FF7A92">
        <w:rPr>
          <w:rFonts w:cs="Arial"/>
        </w:rPr>
        <w:t>e.g.</w:t>
      </w:r>
      <w:proofErr w:type="gramEnd"/>
      <w:r w:rsidR="00FA760C" w:rsidRPr="00FF7A92">
        <w:rPr>
          <w:rFonts w:cs="Arial"/>
        </w:rPr>
        <w:t xml:space="preserve"> allowable methods, species, areas) are consistent across the fishery as a whole (e.g. the Bass Strait Central Zone Scallop Fishery). A fishery may be assessed at the sub-fishery level, where there are defined sectors (</w:t>
      </w:r>
      <w:proofErr w:type="gramStart"/>
      <w:r w:rsidR="00FA760C" w:rsidRPr="00FF7A92">
        <w:rPr>
          <w:rFonts w:cs="Arial"/>
        </w:rPr>
        <w:t>e.g.</w:t>
      </w:r>
      <w:proofErr w:type="gramEnd"/>
      <w:r w:rsidR="00FA760C" w:rsidRPr="00FF7A92">
        <w:rPr>
          <w:rFonts w:cs="Arial"/>
        </w:rPr>
        <w:t xml:space="preserve"> in a plan of management) and/or where management arrangements for different sectors of a fishery markedly differ in terms of allowable methods, species, areas, or other key characteristics (e.g. the Southern and Eastern </w:t>
      </w:r>
      <w:proofErr w:type="spellStart"/>
      <w:r w:rsidR="00FA760C" w:rsidRPr="00FF7A92">
        <w:rPr>
          <w:rFonts w:cs="Arial"/>
        </w:rPr>
        <w:t>Scalefish</w:t>
      </w:r>
      <w:proofErr w:type="spellEnd"/>
      <w:r w:rsidR="00FA760C" w:rsidRPr="00FF7A92">
        <w:rPr>
          <w:rFonts w:cs="Arial"/>
        </w:rPr>
        <w:t xml:space="preserve"> and Shark Fishery).</w:t>
      </w:r>
    </w:p>
    <w:p w14:paraId="57FD948F" w14:textId="77777777" w:rsidR="00FA760C" w:rsidRPr="00FF7A92" w:rsidRDefault="00FA760C" w:rsidP="00FA760C">
      <w:pPr>
        <w:rPr>
          <w:rFonts w:cs="Arial"/>
        </w:rPr>
      </w:pPr>
      <w:r w:rsidRPr="00FF7A92">
        <w:rPr>
          <w:rFonts w:cs="Arial"/>
        </w:rPr>
        <w:t>To facilitate the scoping process, it is recommended that AFMA and the research provider meet prior to commencing the scoping stage to confirm steps, roles, requirements, resourcing needs, timing and clarify any other issues and ensure that the latest templates and procedures are followed.</w:t>
      </w:r>
    </w:p>
    <w:p w14:paraId="36390DE3" w14:textId="07E9FFF8" w:rsidR="00FA760C" w:rsidRPr="00FF7A92" w:rsidRDefault="00FA760C" w:rsidP="00FF7A92">
      <w:pPr>
        <w:pStyle w:val="Heading4"/>
        <w:rPr>
          <w:rFonts w:cs="Arial"/>
          <w:sz w:val="24"/>
        </w:rPr>
      </w:pPr>
      <w:bookmarkStart w:id="64" w:name="_Toc129795778"/>
      <w:r w:rsidRPr="00FF7A92">
        <w:rPr>
          <w:rFonts w:cs="Arial"/>
          <w:color w:val="00467F"/>
          <w:sz w:val="24"/>
          <w:szCs w:val="24"/>
        </w:rPr>
        <w:t xml:space="preserve">Assessment (re-assessment) and endorsement of </w:t>
      </w:r>
      <w:r w:rsidR="00B52C63" w:rsidRPr="00FF7A92">
        <w:rPr>
          <w:rFonts w:cs="Arial"/>
          <w:color w:val="00467F"/>
          <w:sz w:val="24"/>
          <w:szCs w:val="24"/>
        </w:rPr>
        <w:t>results</w:t>
      </w:r>
      <w:bookmarkEnd w:id="64"/>
    </w:p>
    <w:p w14:paraId="45D6926F" w14:textId="77777777" w:rsidR="00FA760C" w:rsidRPr="00FF7A92" w:rsidRDefault="00FA760C" w:rsidP="00FA760C">
      <w:pPr>
        <w:rPr>
          <w:rFonts w:cs="Arial"/>
        </w:rPr>
      </w:pPr>
      <w:r w:rsidRPr="00FF7A92">
        <w:rPr>
          <w:rFonts w:cs="Arial"/>
        </w:rPr>
        <w:t xml:space="preserve">The research provider will coordinate and undertake assessment/re-assessment from the Scoping stage (noting AFMA’s role in this stage outlined in </w:t>
      </w:r>
      <w:hyperlink w:anchor="Chapter_2_6_3_3" w:history="1">
        <w:r w:rsidRPr="00FF7A92">
          <w:rPr>
            <w:rStyle w:val="Hyperlink"/>
            <w:rFonts w:ascii="Arial" w:hAnsi="Arial" w:cs="Arial"/>
          </w:rPr>
          <w:t>Chapter 2.6.3.3</w:t>
        </w:r>
      </w:hyperlink>
      <w:r w:rsidRPr="00FF7A92">
        <w:rPr>
          <w:rFonts w:cs="Arial"/>
        </w:rPr>
        <w:t>) and then Level 1 and 2 (including RRA), in consultation with the PEER Section and AFMA fishery manager. The RAG will be provided opportunity to review and provide advice in relation to a written report by the research provider outlining draft results generated by each stage of the assessment process.</w:t>
      </w:r>
    </w:p>
    <w:p w14:paraId="53BC856A" w14:textId="7E738B90" w:rsidR="00FA760C" w:rsidRPr="00FF7A92" w:rsidRDefault="00FA760C" w:rsidP="00FA760C">
      <w:pPr>
        <w:rPr>
          <w:rFonts w:cs="Arial"/>
        </w:rPr>
      </w:pPr>
      <w:r w:rsidRPr="00FF7A92">
        <w:rPr>
          <w:rFonts w:cs="Arial"/>
        </w:rPr>
        <w:t>The RAG</w:t>
      </w:r>
      <w:r w:rsidRPr="00FF7A92">
        <w:rPr>
          <w:rStyle w:val="FootnoteReference"/>
          <w:rFonts w:cs="Arial"/>
        </w:rPr>
        <w:footnoteReference w:id="14"/>
      </w:r>
      <w:r w:rsidRPr="00FF7A92">
        <w:rPr>
          <w:rFonts w:cs="Arial"/>
        </w:rPr>
        <w:t xml:space="preserve"> will consider and endorse the </w:t>
      </w:r>
      <w:r w:rsidR="00B52C63" w:rsidRPr="00FF7A92">
        <w:rPr>
          <w:rFonts w:cs="Arial"/>
        </w:rPr>
        <w:t>results</w:t>
      </w:r>
      <w:r w:rsidRPr="00FF7A92">
        <w:rPr>
          <w:rFonts w:cs="Arial"/>
        </w:rPr>
        <w:t xml:space="preserve"> and advise the MAC on the outcomes of its ERA review. Where resources are limited, ERMSG review can be requested. There may be </w:t>
      </w:r>
      <w:r w:rsidR="00B52C63" w:rsidRPr="00FF7A92">
        <w:rPr>
          <w:rFonts w:cs="Arial"/>
        </w:rPr>
        <w:t>several</w:t>
      </w:r>
      <w:r w:rsidRPr="00FF7A92">
        <w:rPr>
          <w:rFonts w:cs="Arial"/>
        </w:rPr>
        <w:t xml:space="preserve"> iterations of an assessment considered by a RAG prior to endorsement. Should additional assessment work be required, appropriate budgeting and contracting arrangements will need to be made to support this work. Endorsement of </w:t>
      </w:r>
      <w:r w:rsidR="00B52C63" w:rsidRPr="00FF7A92">
        <w:rPr>
          <w:rFonts w:cs="Arial"/>
        </w:rPr>
        <w:t>results</w:t>
      </w:r>
      <w:r w:rsidRPr="00FF7A92">
        <w:rPr>
          <w:rFonts w:cs="Arial"/>
        </w:rPr>
        <w:t xml:space="preserve"> by the RAG will occur prior to commencing the </w:t>
      </w:r>
      <w:r w:rsidRPr="00FF7A92">
        <w:rPr>
          <w:rFonts w:cs="Arial"/>
        </w:rPr>
        <w:lastRenderedPageBreak/>
        <w:t xml:space="preserve">development/amendment of management strategies to address any identified potential </w:t>
      </w:r>
      <w:r w:rsidR="00BE33DC" w:rsidRPr="00FF7A92">
        <w:rPr>
          <w:rFonts w:cs="Arial"/>
        </w:rPr>
        <w:t>high-risk</w:t>
      </w:r>
      <w:r w:rsidRPr="00FF7A92">
        <w:rPr>
          <w:rFonts w:cs="Arial"/>
        </w:rPr>
        <w:t xml:space="preserve"> species.</w:t>
      </w:r>
    </w:p>
    <w:p w14:paraId="02570C3A" w14:textId="77777777" w:rsidR="00FA760C" w:rsidRPr="00FF7A92" w:rsidRDefault="00FA760C" w:rsidP="00FF7A92">
      <w:pPr>
        <w:pStyle w:val="Heading4"/>
        <w:rPr>
          <w:rFonts w:cs="Arial"/>
          <w:sz w:val="24"/>
        </w:rPr>
      </w:pPr>
      <w:bookmarkStart w:id="65" w:name="_Toc129795779"/>
      <w:r w:rsidRPr="00FF7A92">
        <w:rPr>
          <w:rFonts w:cs="Arial"/>
          <w:color w:val="00467F"/>
          <w:sz w:val="24"/>
          <w:szCs w:val="24"/>
        </w:rPr>
        <w:t>Public release of ERA reports</w:t>
      </w:r>
      <w:bookmarkEnd w:id="65"/>
    </w:p>
    <w:p w14:paraId="607CC2F1" w14:textId="7499E920" w:rsidR="00FA760C" w:rsidRPr="00FF7A92" w:rsidRDefault="00FA760C" w:rsidP="00FA760C">
      <w:pPr>
        <w:rPr>
          <w:rFonts w:cs="Arial"/>
        </w:rPr>
      </w:pPr>
      <w:r w:rsidRPr="00FF7A92">
        <w:rPr>
          <w:rFonts w:cs="Arial"/>
        </w:rPr>
        <w:t>ERA reports that have been endorsed by the relevant RAG and MACs/ERMSG, are to be made available on the AFMA website. Status of / copies of the development/amendment of management strategies to address any identified potential high risk are to be detailed along with the release of the report.</w:t>
      </w:r>
      <w:r w:rsidR="00FB27B1">
        <w:rPr>
          <w:rFonts w:cs="Arial"/>
        </w:rPr>
        <w:t xml:space="preserve"> The current ERA and ERM responses are here: </w:t>
      </w:r>
      <w:hyperlink r:id="rId19" w:history="1">
        <w:r w:rsidR="00FB27B1" w:rsidRPr="007C79AA">
          <w:rPr>
            <w:rStyle w:val="Hyperlink"/>
            <w:rFonts w:ascii="Arial" w:hAnsi="Arial" w:cs="Arial"/>
          </w:rPr>
          <w:t>https://www.afma.gov.au/fisheries-management/management-tools/ecological-risk-management-strategies</w:t>
        </w:r>
      </w:hyperlink>
      <w:r w:rsidR="00FB27B1">
        <w:rPr>
          <w:rFonts w:cs="Arial"/>
        </w:rPr>
        <w:t xml:space="preserve"> </w:t>
      </w:r>
    </w:p>
    <w:p w14:paraId="2D4F8866" w14:textId="77777777" w:rsidR="00FA760C" w:rsidRPr="00FF7A92" w:rsidRDefault="00FA760C" w:rsidP="00FA760C">
      <w:pPr>
        <w:rPr>
          <w:rFonts w:cs="Arial"/>
        </w:rPr>
      </w:pPr>
      <w:r w:rsidRPr="00FF7A92">
        <w:rPr>
          <w:rFonts w:cs="Arial"/>
        </w:rPr>
        <w:t xml:space="preserve">ERA reports that are to be released publicly must meet AFMA’s information disclosure </w:t>
      </w:r>
      <w:r w:rsidRPr="008E13BE">
        <w:rPr>
          <w:rFonts w:cs="Arial"/>
        </w:rPr>
        <w:t>requirements, particularly concerning data confidentiality.</w:t>
      </w:r>
    </w:p>
    <w:p w14:paraId="5F306A4C" w14:textId="77777777" w:rsidR="00FA760C" w:rsidRPr="00FF7A92" w:rsidRDefault="00FA760C" w:rsidP="00FF7A92">
      <w:pPr>
        <w:pStyle w:val="Heading2"/>
        <w:rPr>
          <w:rFonts w:cs="Arial"/>
          <w:sz w:val="32"/>
        </w:rPr>
      </w:pPr>
      <w:bookmarkStart w:id="66" w:name="Chapter_2_7"/>
      <w:bookmarkStart w:id="67" w:name="Step_2"/>
      <w:bookmarkStart w:id="68" w:name="_Toc129795780"/>
      <w:bookmarkEnd w:id="66"/>
      <w:bookmarkEnd w:id="67"/>
      <w:r w:rsidRPr="00FF7A92">
        <w:rPr>
          <w:rFonts w:cs="Arial"/>
          <w:color w:val="1B818F"/>
          <w:sz w:val="32"/>
        </w:rPr>
        <w:t>Develop ERM responses (</w:t>
      </w:r>
      <w:r w:rsidRPr="00FF7A92">
        <w:rPr>
          <w:rFonts w:cs="Arial"/>
          <w:color w:val="FF0000"/>
          <w:sz w:val="32"/>
        </w:rPr>
        <w:t>STEP 2</w:t>
      </w:r>
      <w:r w:rsidRPr="00FF7A92">
        <w:rPr>
          <w:rFonts w:cs="Arial"/>
          <w:color w:val="1B818F"/>
          <w:sz w:val="32"/>
        </w:rPr>
        <w:t>)</w:t>
      </w:r>
      <w:bookmarkEnd w:id="68"/>
    </w:p>
    <w:p w14:paraId="5F6ADD1E" w14:textId="77777777" w:rsidR="00FA760C" w:rsidRPr="00FF7A92" w:rsidRDefault="00FA760C" w:rsidP="00FF7A92">
      <w:pPr>
        <w:pStyle w:val="Heading3"/>
        <w:rPr>
          <w:rFonts w:cs="Arial"/>
          <w:i/>
          <w:sz w:val="28"/>
        </w:rPr>
      </w:pPr>
      <w:bookmarkStart w:id="69" w:name="_Toc129795781"/>
      <w:r w:rsidRPr="00FF7A92">
        <w:rPr>
          <w:rFonts w:cs="Arial"/>
          <w:i/>
          <w:iCs/>
          <w:sz w:val="28"/>
        </w:rPr>
        <w:t>Introduction</w:t>
      </w:r>
      <w:bookmarkEnd w:id="69"/>
    </w:p>
    <w:p w14:paraId="21B1BD3D" w14:textId="77777777" w:rsidR="00FA760C" w:rsidRPr="00FF7A92" w:rsidRDefault="00FA760C" w:rsidP="00FA760C">
      <w:pPr>
        <w:rPr>
          <w:rFonts w:cs="Arial"/>
        </w:rPr>
      </w:pPr>
      <w:r w:rsidRPr="00FF7A92">
        <w:rPr>
          <w:rFonts w:cs="Arial"/>
        </w:rPr>
        <w:t>Following assessment/re-assessment of fisheries under the ERAEF process, results will be considered by AFMA, RAG and MAC and appropriate ERM responses developed and documented within the relevant supporting strategies / legislation (</w:t>
      </w:r>
      <w:proofErr w:type="gramStart"/>
      <w:r w:rsidRPr="00FF7A92">
        <w:rPr>
          <w:rFonts w:cs="Arial"/>
        </w:rPr>
        <w:t>e.g.</w:t>
      </w:r>
      <w:proofErr w:type="gramEnd"/>
      <w:r w:rsidRPr="00FF7A92">
        <w:rPr>
          <w:rFonts w:cs="Arial"/>
        </w:rPr>
        <w:t xml:space="preserve"> EPBC Act-listed species mitigation strategies, harvest strategies, bycatch strategies, research strategies, data and monitoring strategies, legislation or permit conditions etc).</w:t>
      </w:r>
    </w:p>
    <w:p w14:paraId="3AB591DF" w14:textId="77777777" w:rsidR="00FA760C" w:rsidRPr="00FF7A92" w:rsidRDefault="00FA760C" w:rsidP="00FF7A92">
      <w:pPr>
        <w:pStyle w:val="Heading3"/>
        <w:rPr>
          <w:rFonts w:cs="Arial"/>
          <w:i/>
          <w:sz w:val="28"/>
        </w:rPr>
      </w:pPr>
      <w:bookmarkStart w:id="70" w:name="Chapter_2_7_2"/>
      <w:bookmarkStart w:id="71" w:name="_Toc129795782"/>
      <w:bookmarkEnd w:id="70"/>
      <w:r w:rsidRPr="00FF7A92">
        <w:rPr>
          <w:rFonts w:cs="Arial"/>
          <w:i/>
          <w:iCs/>
          <w:sz w:val="28"/>
        </w:rPr>
        <w:t>Developing ERM responses</w:t>
      </w:r>
      <w:bookmarkEnd w:id="71"/>
    </w:p>
    <w:p w14:paraId="62A9E124" w14:textId="77777777" w:rsidR="00FA760C" w:rsidRPr="00FF7A92" w:rsidRDefault="00FA760C" w:rsidP="00FF7A92">
      <w:pPr>
        <w:pStyle w:val="Heading4"/>
        <w:rPr>
          <w:rFonts w:cs="Arial"/>
          <w:sz w:val="24"/>
        </w:rPr>
      </w:pPr>
      <w:bookmarkStart w:id="72" w:name="_Toc129795783"/>
      <w:r w:rsidRPr="00FF7A92">
        <w:rPr>
          <w:rFonts w:cs="Arial"/>
          <w:color w:val="00467F"/>
          <w:sz w:val="24"/>
          <w:szCs w:val="24"/>
        </w:rPr>
        <w:t>Introduction</w:t>
      </w:r>
      <w:bookmarkEnd w:id="72"/>
    </w:p>
    <w:p w14:paraId="2A2F06B5" w14:textId="77777777" w:rsidR="00FA760C" w:rsidRPr="0084446F" w:rsidRDefault="00FA760C" w:rsidP="00FA760C">
      <w:pPr>
        <w:rPr>
          <w:rFonts w:cs="Arial"/>
        </w:rPr>
      </w:pPr>
      <w:r w:rsidRPr="0084446F">
        <w:rPr>
          <w:rFonts w:cs="Arial"/>
        </w:rPr>
        <w:t>The process of developing ERM responses (that may lead to the amendment of the strategies) needs to:</w:t>
      </w:r>
    </w:p>
    <w:p w14:paraId="6921256B" w14:textId="6017EADD" w:rsidR="00FA760C" w:rsidRPr="0084446F" w:rsidRDefault="005B6118" w:rsidP="0084446F">
      <w:pPr>
        <w:pStyle w:val="AFMANumberedlist"/>
        <w:rPr>
          <w:rFonts w:ascii="Arial" w:hAnsi="Arial" w:cs="Arial"/>
        </w:rPr>
      </w:pPr>
      <w:r w:rsidRPr="0084446F">
        <w:rPr>
          <w:rFonts w:ascii="Arial" w:hAnsi="Arial" w:cs="Arial"/>
        </w:rPr>
        <w:t xml:space="preserve">be </w:t>
      </w:r>
      <w:r w:rsidR="00FA760C" w:rsidRPr="0084446F">
        <w:rPr>
          <w:rFonts w:ascii="Arial" w:hAnsi="Arial" w:cs="Arial"/>
        </w:rPr>
        <w:t>highly consultative with AFMA staff (</w:t>
      </w:r>
      <w:proofErr w:type="gramStart"/>
      <w:r w:rsidR="00FA760C" w:rsidRPr="0084446F">
        <w:rPr>
          <w:rFonts w:ascii="Arial" w:hAnsi="Arial" w:cs="Arial"/>
        </w:rPr>
        <w:t>e.g.</w:t>
      </w:r>
      <w:proofErr w:type="gramEnd"/>
      <w:r w:rsidR="00FA760C" w:rsidRPr="0084446F">
        <w:rPr>
          <w:rFonts w:ascii="Arial" w:hAnsi="Arial" w:cs="Arial"/>
        </w:rPr>
        <w:t xml:space="preserve"> fisheries management, compliance), and stakeholders via the RAG, MAC, and other relevant expert groups</w:t>
      </w:r>
      <w:r w:rsidR="00FA760C" w:rsidRPr="0084446F">
        <w:rPr>
          <w:rStyle w:val="FootnoteReference"/>
          <w:rFonts w:ascii="Arial" w:hAnsi="Arial" w:cs="Arial"/>
        </w:rPr>
        <w:footnoteReference w:id="15"/>
      </w:r>
      <w:r w:rsidR="0097416A" w:rsidRPr="0084446F">
        <w:rPr>
          <w:rFonts w:ascii="Arial" w:hAnsi="Arial" w:cs="Arial"/>
        </w:rPr>
        <w:t>,</w:t>
      </w:r>
      <w:r w:rsidR="00FA760C" w:rsidRPr="0084446F">
        <w:rPr>
          <w:rFonts w:ascii="Arial" w:hAnsi="Arial" w:cs="Arial"/>
        </w:rPr>
        <w:t xml:space="preserve"> and</w:t>
      </w:r>
    </w:p>
    <w:p w14:paraId="37A567A4" w14:textId="5774AF57" w:rsidR="00FA760C" w:rsidRPr="0084446F" w:rsidRDefault="005B6118" w:rsidP="0084446F">
      <w:pPr>
        <w:pStyle w:val="AFMANumberedlist"/>
        <w:rPr>
          <w:rFonts w:ascii="Arial" w:hAnsi="Arial" w:cs="Arial"/>
        </w:rPr>
      </w:pPr>
      <w:r w:rsidRPr="62064C0D">
        <w:rPr>
          <w:rFonts w:ascii="Arial" w:hAnsi="Arial" w:cs="Arial"/>
        </w:rPr>
        <w:t>c</w:t>
      </w:r>
      <w:r w:rsidR="00BE33DC" w:rsidRPr="62064C0D">
        <w:rPr>
          <w:rFonts w:ascii="Arial" w:hAnsi="Arial" w:cs="Arial"/>
        </w:rPr>
        <w:t>onsider</w:t>
      </w:r>
      <w:r w:rsidR="00FA760C" w:rsidRPr="62064C0D">
        <w:rPr>
          <w:rFonts w:ascii="Arial" w:hAnsi="Arial" w:cs="Arial"/>
        </w:rPr>
        <w:t xml:space="preserve"> a range of </w:t>
      </w:r>
      <w:r w:rsidR="00BE33DC" w:rsidRPr="62064C0D">
        <w:rPr>
          <w:rFonts w:ascii="Arial" w:hAnsi="Arial" w:cs="Arial"/>
        </w:rPr>
        <w:t>factors</w:t>
      </w:r>
      <w:r w:rsidR="00FA760C" w:rsidRPr="62064C0D">
        <w:rPr>
          <w:rFonts w:ascii="Arial" w:hAnsi="Arial" w:cs="Arial"/>
        </w:rPr>
        <w:t xml:space="preserve"> that will determine what an appropriate management response is, including the large range of management tools that can be used to mitigate fishing impacts and risks.</w:t>
      </w:r>
    </w:p>
    <w:p w14:paraId="5F85DC63" w14:textId="17E47CD2" w:rsidR="00FA760C" w:rsidRPr="00FF7A92" w:rsidRDefault="00FA760C" w:rsidP="00FF7A92">
      <w:pPr>
        <w:pStyle w:val="Heading4"/>
        <w:rPr>
          <w:rFonts w:cs="Arial"/>
          <w:sz w:val="24"/>
        </w:rPr>
      </w:pPr>
      <w:bookmarkStart w:id="73" w:name="_Toc129795784"/>
      <w:r w:rsidRPr="00FF7A92">
        <w:rPr>
          <w:rFonts w:cs="Arial"/>
          <w:color w:val="00467F"/>
          <w:sz w:val="24"/>
          <w:szCs w:val="24"/>
        </w:rPr>
        <w:t>Consultation process</w:t>
      </w:r>
      <w:bookmarkEnd w:id="73"/>
    </w:p>
    <w:p w14:paraId="2D64ABB1" w14:textId="5412113D" w:rsidR="00FA760C" w:rsidRPr="0084446F" w:rsidRDefault="00BE33DC" w:rsidP="00FA760C">
      <w:pPr>
        <w:rPr>
          <w:rFonts w:cs="Arial"/>
        </w:rPr>
      </w:pPr>
      <w:r w:rsidRPr="0084446F">
        <w:rPr>
          <w:rFonts w:cs="Arial"/>
        </w:rPr>
        <w:t>To</w:t>
      </w:r>
      <w:r w:rsidR="00FA760C" w:rsidRPr="0084446F">
        <w:rPr>
          <w:rFonts w:cs="Arial"/>
        </w:rPr>
        <w:t xml:space="preserve"> consult:</w:t>
      </w:r>
    </w:p>
    <w:p w14:paraId="0A1B6418" w14:textId="542C2275" w:rsidR="00FA760C" w:rsidRPr="0084446F" w:rsidRDefault="00FA760C" w:rsidP="0084446F">
      <w:pPr>
        <w:pStyle w:val="AFMANumberedlist"/>
        <w:rPr>
          <w:rFonts w:ascii="Arial" w:hAnsi="Arial" w:cs="Arial"/>
        </w:rPr>
      </w:pPr>
      <w:r w:rsidRPr="62064C0D">
        <w:rPr>
          <w:rFonts w:ascii="Arial" w:hAnsi="Arial" w:cs="Arial"/>
        </w:rPr>
        <w:lastRenderedPageBreak/>
        <w:t>AFMA should develop a draft management options paper for consideration by the RAG and MAC and/or other expert groups</w:t>
      </w:r>
    </w:p>
    <w:p w14:paraId="57DBA86F" w14:textId="01E62858" w:rsidR="00FA760C" w:rsidRPr="0084446F" w:rsidRDefault="00FA760C" w:rsidP="0084446F">
      <w:pPr>
        <w:pStyle w:val="AFMANumberedlist"/>
        <w:rPr>
          <w:rFonts w:ascii="Arial" w:hAnsi="Arial" w:cs="Arial"/>
        </w:rPr>
      </w:pPr>
      <w:r w:rsidRPr="62064C0D">
        <w:rPr>
          <w:rFonts w:ascii="Arial" w:hAnsi="Arial" w:cs="Arial"/>
        </w:rPr>
        <w:t xml:space="preserve">The RAG and MAC and/or other expert groups will consider the preliminary options paper and provide advice to AFMA regarding which options might best mitigate risks to </w:t>
      </w:r>
      <w:r w:rsidR="005B6118" w:rsidRPr="62064C0D">
        <w:rPr>
          <w:rFonts w:ascii="Arial" w:hAnsi="Arial" w:cs="Arial"/>
        </w:rPr>
        <w:t>high-risk</w:t>
      </w:r>
      <w:r w:rsidRPr="62064C0D">
        <w:rPr>
          <w:rFonts w:ascii="Arial" w:hAnsi="Arial" w:cs="Arial"/>
        </w:rPr>
        <w:t xml:space="preserve"> species</w:t>
      </w:r>
      <w:r w:rsidR="00BE33DC" w:rsidRPr="62064C0D">
        <w:rPr>
          <w:rFonts w:ascii="Arial" w:hAnsi="Arial" w:cs="Arial"/>
        </w:rPr>
        <w:t>,</w:t>
      </w:r>
      <w:r w:rsidRPr="62064C0D">
        <w:rPr>
          <w:rFonts w:ascii="Arial" w:hAnsi="Arial" w:cs="Arial"/>
        </w:rPr>
        <w:t xml:space="preserve"> and</w:t>
      </w:r>
    </w:p>
    <w:p w14:paraId="20D9A19D" w14:textId="77777777" w:rsidR="00FA760C" w:rsidRPr="0084446F" w:rsidRDefault="00FA760C" w:rsidP="0084446F">
      <w:pPr>
        <w:pStyle w:val="AFMANumberedlist"/>
        <w:rPr>
          <w:rFonts w:ascii="Arial" w:hAnsi="Arial" w:cs="Arial"/>
        </w:rPr>
      </w:pPr>
      <w:r w:rsidRPr="62064C0D">
        <w:rPr>
          <w:rFonts w:ascii="Arial" w:hAnsi="Arial" w:cs="Arial"/>
        </w:rPr>
        <w:t>Taking into consideration the advice received, the AFMA fishery manager will incorporate the management responses into updated strategies. Responsibility for final endorsement for any given management response is dependent upon the nature of the response itself, with some responses requiring an AFMA Commission decision, following advice from the relevant RAG and MAC.</w:t>
      </w:r>
    </w:p>
    <w:p w14:paraId="5819BE1A" w14:textId="2ABD34E9" w:rsidR="00FA760C" w:rsidRPr="0084446F" w:rsidRDefault="00FA760C" w:rsidP="00FF7A92">
      <w:pPr>
        <w:pStyle w:val="Heading4"/>
        <w:rPr>
          <w:rFonts w:cs="Arial"/>
          <w:sz w:val="24"/>
        </w:rPr>
      </w:pPr>
      <w:bookmarkStart w:id="74" w:name="_Toc129795785"/>
      <w:r w:rsidRPr="0084446F">
        <w:rPr>
          <w:rFonts w:cs="Arial"/>
          <w:color w:val="00467F"/>
          <w:sz w:val="24"/>
          <w:szCs w:val="24"/>
        </w:rPr>
        <w:t>Key considerations</w:t>
      </w:r>
      <w:bookmarkEnd w:id="74"/>
    </w:p>
    <w:p w14:paraId="6E9EE2E1" w14:textId="77777777" w:rsidR="00FA760C" w:rsidRPr="0084446F" w:rsidRDefault="00FA760C" w:rsidP="00FA760C">
      <w:pPr>
        <w:rPr>
          <w:rFonts w:cs="Arial"/>
        </w:rPr>
      </w:pPr>
      <w:r w:rsidRPr="0084446F">
        <w:rPr>
          <w:rFonts w:cs="Arial"/>
        </w:rPr>
        <w:t>In considering options to mitigate risks to species or species groups, AFMA and its key advisory groups should consider the following issues:</w:t>
      </w:r>
    </w:p>
    <w:p w14:paraId="6072C01B" w14:textId="344AAF9B" w:rsidR="00FA760C" w:rsidRPr="0084446F" w:rsidRDefault="00FA760C" w:rsidP="0084446F">
      <w:pPr>
        <w:pStyle w:val="AFMANumberedlist"/>
        <w:rPr>
          <w:rFonts w:ascii="Arial" w:hAnsi="Arial" w:cs="Arial"/>
        </w:rPr>
      </w:pPr>
      <w:r w:rsidRPr="62064C0D">
        <w:rPr>
          <w:rFonts w:ascii="Arial" w:hAnsi="Arial" w:cs="Arial"/>
        </w:rPr>
        <w:t>Risk assessment ranking (</w:t>
      </w:r>
      <w:proofErr w:type="gramStart"/>
      <w:r w:rsidRPr="62064C0D">
        <w:rPr>
          <w:rFonts w:ascii="Arial" w:hAnsi="Arial" w:cs="Arial"/>
        </w:rPr>
        <w:t>e.g.</w:t>
      </w:r>
      <w:proofErr w:type="gramEnd"/>
      <w:r w:rsidRPr="62064C0D">
        <w:rPr>
          <w:rFonts w:ascii="Arial" w:hAnsi="Arial" w:cs="Arial"/>
        </w:rPr>
        <w:t xml:space="preserve"> low, medium, high)</w:t>
      </w:r>
    </w:p>
    <w:p w14:paraId="2D40BB14" w14:textId="303FA8B9" w:rsidR="00FA760C" w:rsidRPr="0084446F" w:rsidRDefault="00FA760C" w:rsidP="0084446F">
      <w:pPr>
        <w:pStyle w:val="AFMANumberedlist"/>
        <w:rPr>
          <w:rFonts w:ascii="Arial" w:hAnsi="Arial" w:cs="Arial"/>
        </w:rPr>
      </w:pPr>
      <w:r w:rsidRPr="62064C0D">
        <w:rPr>
          <w:rFonts w:ascii="Arial" w:hAnsi="Arial" w:cs="Arial"/>
        </w:rPr>
        <w:t>Key risk drivers</w:t>
      </w:r>
    </w:p>
    <w:p w14:paraId="2755BDFE" w14:textId="15388BC3" w:rsidR="00FA760C" w:rsidRPr="0084446F" w:rsidRDefault="00FA760C" w:rsidP="0084446F">
      <w:pPr>
        <w:pStyle w:val="AFMANumberedlist"/>
        <w:rPr>
          <w:rFonts w:ascii="Arial" w:hAnsi="Arial" w:cs="Arial"/>
        </w:rPr>
      </w:pPr>
      <w:r w:rsidRPr="62064C0D">
        <w:rPr>
          <w:rFonts w:ascii="Arial" w:hAnsi="Arial" w:cs="Arial"/>
        </w:rPr>
        <w:t>Data status (</w:t>
      </w:r>
      <w:proofErr w:type="gramStart"/>
      <w:r w:rsidRPr="62064C0D">
        <w:rPr>
          <w:rFonts w:ascii="Arial" w:hAnsi="Arial" w:cs="Arial"/>
        </w:rPr>
        <w:t>e.g.</w:t>
      </w:r>
      <w:proofErr w:type="gramEnd"/>
      <w:r w:rsidRPr="62064C0D">
        <w:rPr>
          <w:rFonts w:ascii="Arial" w:hAnsi="Arial" w:cs="Arial"/>
        </w:rPr>
        <w:t xml:space="preserve"> deficiency)</w:t>
      </w:r>
    </w:p>
    <w:p w14:paraId="1F6676F1" w14:textId="3556876A" w:rsidR="00FA760C" w:rsidRPr="0084446F" w:rsidRDefault="00FA760C" w:rsidP="0084446F">
      <w:pPr>
        <w:pStyle w:val="AFMANumberedlist"/>
        <w:rPr>
          <w:rFonts w:ascii="Arial" w:hAnsi="Arial" w:cs="Arial"/>
        </w:rPr>
      </w:pPr>
      <w:r w:rsidRPr="62064C0D">
        <w:rPr>
          <w:rFonts w:ascii="Arial" w:hAnsi="Arial" w:cs="Arial"/>
        </w:rPr>
        <w:t>Risk-catch-cost considerations</w:t>
      </w:r>
    </w:p>
    <w:p w14:paraId="38EDC1D6" w14:textId="5395C399" w:rsidR="00FA760C" w:rsidRPr="0084446F" w:rsidRDefault="00FA760C" w:rsidP="0084446F">
      <w:pPr>
        <w:pStyle w:val="AFMANumberedlist"/>
        <w:rPr>
          <w:rFonts w:ascii="Arial" w:hAnsi="Arial" w:cs="Arial"/>
        </w:rPr>
      </w:pPr>
      <w:r w:rsidRPr="62064C0D">
        <w:rPr>
          <w:rFonts w:ascii="Arial" w:hAnsi="Arial" w:cs="Arial"/>
        </w:rPr>
        <w:t>Other management objectives</w:t>
      </w:r>
    </w:p>
    <w:p w14:paraId="1431F0C2" w14:textId="337DB979" w:rsidR="00FA760C" w:rsidRPr="0084446F" w:rsidRDefault="00FA760C" w:rsidP="0084446F">
      <w:pPr>
        <w:pStyle w:val="AFMANumberedlist"/>
        <w:rPr>
          <w:rFonts w:ascii="Arial" w:hAnsi="Arial" w:cs="Arial"/>
        </w:rPr>
      </w:pPr>
      <w:r w:rsidRPr="62064C0D">
        <w:rPr>
          <w:rFonts w:ascii="Arial" w:hAnsi="Arial" w:cs="Arial"/>
        </w:rPr>
        <w:t>Existing mitigation/management measures</w:t>
      </w:r>
    </w:p>
    <w:p w14:paraId="5AEDF6ED" w14:textId="79411837" w:rsidR="00FA760C" w:rsidRPr="0084446F" w:rsidRDefault="00FA760C" w:rsidP="0084446F">
      <w:pPr>
        <w:pStyle w:val="AFMANumberedlist"/>
        <w:rPr>
          <w:rFonts w:ascii="Arial" w:hAnsi="Arial" w:cs="Arial"/>
        </w:rPr>
      </w:pPr>
      <w:r w:rsidRPr="62064C0D">
        <w:rPr>
          <w:rFonts w:ascii="Arial" w:hAnsi="Arial" w:cs="Arial"/>
        </w:rPr>
        <w:t>Appropriate management tools/options</w:t>
      </w:r>
    </w:p>
    <w:p w14:paraId="7626C1A1" w14:textId="514AFE33" w:rsidR="00FA760C" w:rsidRPr="0084446F" w:rsidRDefault="00FA760C" w:rsidP="0084446F">
      <w:pPr>
        <w:pStyle w:val="AFMANumberedlist"/>
        <w:rPr>
          <w:rFonts w:ascii="Arial" w:hAnsi="Arial" w:cs="Arial"/>
        </w:rPr>
      </w:pPr>
      <w:r w:rsidRPr="62064C0D">
        <w:rPr>
          <w:rFonts w:ascii="Arial" w:hAnsi="Arial" w:cs="Arial"/>
        </w:rPr>
        <w:t>Conservation status of the species</w:t>
      </w:r>
      <w:r w:rsidR="00BE33DC" w:rsidRPr="62064C0D">
        <w:rPr>
          <w:rFonts w:ascii="Arial" w:hAnsi="Arial" w:cs="Arial"/>
        </w:rPr>
        <w:t>,</w:t>
      </w:r>
      <w:r w:rsidRPr="62064C0D">
        <w:rPr>
          <w:rFonts w:ascii="Arial" w:hAnsi="Arial" w:cs="Arial"/>
        </w:rPr>
        <w:t xml:space="preserve"> and</w:t>
      </w:r>
    </w:p>
    <w:p w14:paraId="47DF2E08" w14:textId="77777777" w:rsidR="00FA760C" w:rsidRPr="0084446F" w:rsidRDefault="00FA760C" w:rsidP="0084446F">
      <w:pPr>
        <w:pStyle w:val="AFMANumberedlist"/>
        <w:rPr>
          <w:rFonts w:ascii="Arial" w:hAnsi="Arial" w:cs="Arial"/>
        </w:rPr>
      </w:pPr>
      <w:r w:rsidRPr="62064C0D">
        <w:rPr>
          <w:rFonts w:ascii="Arial" w:hAnsi="Arial" w:cs="Arial"/>
        </w:rPr>
        <w:t>Interactions with other fisheries (cumulative impacts).</w:t>
      </w:r>
    </w:p>
    <w:p w14:paraId="57F5BC27" w14:textId="2E1A9314" w:rsidR="00FA760C" w:rsidRPr="000B0EC4" w:rsidRDefault="00FA760C" w:rsidP="00FF7A92">
      <w:pPr>
        <w:pStyle w:val="Heading5"/>
        <w:rPr>
          <w:rFonts w:cs="Arial"/>
        </w:rPr>
      </w:pPr>
      <w:bookmarkStart w:id="75" w:name="_Toc129795786"/>
      <w:r w:rsidRPr="00FF7A92">
        <w:rPr>
          <w:rFonts w:cs="Arial"/>
          <w:i/>
          <w:iCs/>
          <w:color w:val="1B818F"/>
          <w:sz w:val="22"/>
          <w:szCs w:val="22"/>
        </w:rPr>
        <w:t>Risk assessment ranking</w:t>
      </w:r>
      <w:bookmarkEnd w:id="75"/>
    </w:p>
    <w:p w14:paraId="093FF671" w14:textId="0039BBC1" w:rsidR="00FA760C" w:rsidRPr="00FF7A92" w:rsidRDefault="00FA760C" w:rsidP="00FA760C">
      <w:pPr>
        <w:rPr>
          <w:rFonts w:cs="Arial"/>
        </w:rPr>
      </w:pPr>
      <w:r w:rsidRPr="00FF7A92">
        <w:rPr>
          <w:rFonts w:cs="Arial"/>
        </w:rPr>
        <w:t xml:space="preserve">ERM responses for low and medium ranked </w:t>
      </w:r>
      <w:proofErr w:type="spellStart"/>
      <w:r w:rsidRPr="00FF7A92" w:rsidDel="00BE33DC">
        <w:rPr>
          <w:rFonts w:cs="Arial"/>
        </w:rPr>
        <w:t>byproduct</w:t>
      </w:r>
      <w:proofErr w:type="spellEnd"/>
      <w:r w:rsidRPr="00FF7A92">
        <w:rPr>
          <w:rFonts w:cs="Arial"/>
        </w:rPr>
        <w:t xml:space="preserve"> and bycatch species will in general be restricted to monitoring of fishery catch and effort levels and gear usage to monitor changes in fishery operations that might result in a change of risk to species. Generally, there is no need for explicit management measures to be developed. However, </w:t>
      </w:r>
      <w:proofErr w:type="gramStart"/>
      <w:r w:rsidRPr="00FF7A92">
        <w:rPr>
          <w:rFonts w:cs="Arial"/>
        </w:rPr>
        <w:t>low</w:t>
      </w:r>
      <w:proofErr w:type="gramEnd"/>
      <w:r w:rsidRPr="00FF7A92">
        <w:rPr>
          <w:rFonts w:cs="Arial"/>
        </w:rPr>
        <w:t xml:space="preserve"> and medium risk species might be subject to “non-ERM” management measures due to AFMA’s pursuit of other objectives.</w:t>
      </w:r>
    </w:p>
    <w:p w14:paraId="75DE1175" w14:textId="3F7E083E" w:rsidR="00FA760C" w:rsidRPr="00FF7A92" w:rsidRDefault="00FA760C" w:rsidP="00FA760C">
      <w:pPr>
        <w:rPr>
          <w:rFonts w:cs="Arial"/>
        </w:rPr>
      </w:pPr>
      <w:r w:rsidRPr="00FF7A92">
        <w:rPr>
          <w:rFonts w:cs="Arial"/>
        </w:rPr>
        <w:t xml:space="preserve">High risk bycatch species are the </w:t>
      </w:r>
      <w:r w:rsidR="00BE33DC" w:rsidRPr="00FF7A92">
        <w:rPr>
          <w:rFonts w:cs="Arial"/>
        </w:rPr>
        <w:t>focus</w:t>
      </w:r>
      <w:r w:rsidRPr="00FF7A92">
        <w:rPr>
          <w:rFonts w:cs="Arial"/>
        </w:rPr>
        <w:t xml:space="preserve"> of specific ERM responses, including additional data collection, higher level assessment, and development of measures to mitigate risk.</w:t>
      </w:r>
    </w:p>
    <w:p w14:paraId="6350AF7C" w14:textId="77777777" w:rsidR="00FA760C" w:rsidRPr="00FF7A92" w:rsidRDefault="00FA760C" w:rsidP="00FF7A92">
      <w:pPr>
        <w:pStyle w:val="Heading5"/>
        <w:rPr>
          <w:rFonts w:cs="Arial"/>
        </w:rPr>
      </w:pPr>
      <w:bookmarkStart w:id="76" w:name="_Toc129795787"/>
      <w:r w:rsidRPr="00FF7A92">
        <w:rPr>
          <w:rFonts w:cs="Arial"/>
          <w:i/>
          <w:iCs/>
          <w:color w:val="1B818F"/>
          <w:sz w:val="22"/>
          <w:szCs w:val="22"/>
        </w:rPr>
        <w:t>Key risk drivers</w:t>
      </w:r>
      <w:bookmarkEnd w:id="76"/>
    </w:p>
    <w:p w14:paraId="29691D29" w14:textId="77777777" w:rsidR="00FA760C" w:rsidRPr="0084446F" w:rsidRDefault="00FA760C" w:rsidP="00FA760C">
      <w:pPr>
        <w:rPr>
          <w:rFonts w:cs="Arial"/>
        </w:rPr>
      </w:pPr>
      <w:r w:rsidRPr="0084446F">
        <w:rPr>
          <w:rFonts w:cs="Arial"/>
        </w:rPr>
        <w:t>Risk assessments should identify the key attributes that result in a species being classified as high risk. Managers should identify whether risks are due to:</w:t>
      </w:r>
    </w:p>
    <w:p w14:paraId="40908410" w14:textId="25E3641B" w:rsidR="00FA760C" w:rsidRPr="0084446F" w:rsidRDefault="005B6118" w:rsidP="0084446F">
      <w:pPr>
        <w:pStyle w:val="AFMANumberedlist"/>
        <w:rPr>
          <w:rFonts w:ascii="Arial" w:hAnsi="Arial" w:cs="Arial"/>
        </w:rPr>
      </w:pPr>
      <w:r w:rsidRPr="62064C0D">
        <w:rPr>
          <w:rFonts w:ascii="Arial" w:hAnsi="Arial" w:cs="Arial"/>
        </w:rPr>
        <w:lastRenderedPageBreak/>
        <w:t>s</w:t>
      </w:r>
      <w:r w:rsidR="00FA760C" w:rsidRPr="62064C0D">
        <w:rPr>
          <w:rFonts w:ascii="Arial" w:hAnsi="Arial" w:cs="Arial"/>
        </w:rPr>
        <w:t>patial overlaps between species and fishery distribution</w:t>
      </w:r>
    </w:p>
    <w:p w14:paraId="03272F4F" w14:textId="2BF565E3" w:rsidR="00FA760C" w:rsidRPr="0084446F" w:rsidRDefault="005B6118" w:rsidP="0084446F">
      <w:pPr>
        <w:pStyle w:val="AFMANumberedlist"/>
        <w:rPr>
          <w:rFonts w:ascii="Arial" w:hAnsi="Arial" w:cs="Arial"/>
        </w:rPr>
      </w:pPr>
      <w:r w:rsidRPr="62064C0D">
        <w:rPr>
          <w:rFonts w:ascii="Arial" w:hAnsi="Arial" w:cs="Arial"/>
        </w:rPr>
        <w:t>g</w:t>
      </w:r>
      <w:r w:rsidR="00FA760C" w:rsidRPr="62064C0D">
        <w:rPr>
          <w:rFonts w:ascii="Arial" w:hAnsi="Arial" w:cs="Arial"/>
        </w:rPr>
        <w:t>ear selectivity</w:t>
      </w:r>
    </w:p>
    <w:p w14:paraId="114EA6D8" w14:textId="785F2B61" w:rsidR="00FA760C" w:rsidRPr="0084446F" w:rsidRDefault="005B6118" w:rsidP="0084446F">
      <w:pPr>
        <w:pStyle w:val="AFMANumberedlist"/>
        <w:rPr>
          <w:rFonts w:ascii="Arial" w:hAnsi="Arial" w:cs="Arial"/>
        </w:rPr>
      </w:pPr>
      <w:r w:rsidRPr="62064C0D">
        <w:rPr>
          <w:rFonts w:ascii="Arial" w:hAnsi="Arial" w:cs="Arial"/>
        </w:rPr>
        <w:t>c</w:t>
      </w:r>
      <w:r w:rsidR="00FA760C" w:rsidRPr="62064C0D">
        <w:rPr>
          <w:rFonts w:ascii="Arial" w:hAnsi="Arial" w:cs="Arial"/>
        </w:rPr>
        <w:t>atchability factors</w:t>
      </w:r>
    </w:p>
    <w:p w14:paraId="11636858" w14:textId="6276D36E" w:rsidR="00FA760C" w:rsidRPr="0084446F" w:rsidRDefault="005B6118" w:rsidP="0084446F">
      <w:pPr>
        <w:pStyle w:val="AFMANumberedlist"/>
        <w:rPr>
          <w:rFonts w:ascii="Arial" w:hAnsi="Arial" w:cs="Arial"/>
        </w:rPr>
      </w:pPr>
      <w:r w:rsidRPr="62064C0D">
        <w:rPr>
          <w:rFonts w:ascii="Arial" w:hAnsi="Arial" w:cs="Arial"/>
        </w:rPr>
        <w:t>f</w:t>
      </w:r>
      <w:r w:rsidR="00FA760C" w:rsidRPr="62064C0D">
        <w:rPr>
          <w:rFonts w:ascii="Arial" w:hAnsi="Arial" w:cs="Arial"/>
        </w:rPr>
        <w:t>ishing effort levels</w:t>
      </w:r>
    </w:p>
    <w:p w14:paraId="6864B779" w14:textId="039A0BCA" w:rsidR="007353EA" w:rsidRPr="0084446F" w:rsidRDefault="007353EA" w:rsidP="0084446F">
      <w:pPr>
        <w:pStyle w:val="AFMANumberedlist"/>
        <w:rPr>
          <w:rFonts w:ascii="Arial" w:hAnsi="Arial" w:cs="Arial"/>
        </w:rPr>
      </w:pPr>
      <w:r w:rsidRPr="62064C0D">
        <w:rPr>
          <w:rFonts w:ascii="Arial" w:hAnsi="Arial" w:cs="Arial"/>
        </w:rPr>
        <w:t>species biology/productivity</w:t>
      </w:r>
    </w:p>
    <w:p w14:paraId="2DA6A11B" w14:textId="1E551CF7" w:rsidR="00FA760C" w:rsidRPr="0084446F" w:rsidRDefault="005B6118" w:rsidP="0084446F">
      <w:pPr>
        <w:pStyle w:val="AFMANumberedlist"/>
        <w:rPr>
          <w:rFonts w:ascii="Arial" w:hAnsi="Arial" w:cs="Arial"/>
        </w:rPr>
      </w:pPr>
      <w:r w:rsidRPr="62064C0D">
        <w:rPr>
          <w:rFonts w:ascii="Arial" w:hAnsi="Arial" w:cs="Arial"/>
        </w:rPr>
        <w:t>l</w:t>
      </w:r>
      <w:r w:rsidR="00FA760C" w:rsidRPr="62064C0D">
        <w:rPr>
          <w:rFonts w:ascii="Arial" w:hAnsi="Arial" w:cs="Arial"/>
        </w:rPr>
        <w:t>ack of data on key attributes</w:t>
      </w:r>
      <w:r w:rsidR="00BE33DC" w:rsidRPr="62064C0D">
        <w:rPr>
          <w:rFonts w:ascii="Arial" w:hAnsi="Arial" w:cs="Arial"/>
        </w:rPr>
        <w:t>,</w:t>
      </w:r>
      <w:r w:rsidR="00FA760C" w:rsidRPr="62064C0D">
        <w:rPr>
          <w:rFonts w:ascii="Arial" w:hAnsi="Arial" w:cs="Arial"/>
        </w:rPr>
        <w:t xml:space="preserve"> and</w:t>
      </w:r>
    </w:p>
    <w:p w14:paraId="6C7F57EE" w14:textId="4244FC28" w:rsidR="00FA760C" w:rsidRPr="0084446F" w:rsidRDefault="005B6118" w:rsidP="0084446F">
      <w:pPr>
        <w:pStyle w:val="AFMANumberedlist"/>
        <w:rPr>
          <w:rFonts w:ascii="Arial" w:hAnsi="Arial" w:cs="Arial"/>
        </w:rPr>
      </w:pPr>
      <w:r w:rsidRPr="62064C0D">
        <w:rPr>
          <w:rFonts w:ascii="Arial" w:hAnsi="Arial" w:cs="Arial"/>
        </w:rPr>
        <w:t>o</w:t>
      </w:r>
      <w:r w:rsidR="00FA760C" w:rsidRPr="62064C0D">
        <w:rPr>
          <w:rFonts w:ascii="Arial" w:hAnsi="Arial" w:cs="Arial"/>
        </w:rPr>
        <w:t>ther factors.</w:t>
      </w:r>
    </w:p>
    <w:p w14:paraId="6C5D3E78" w14:textId="77777777" w:rsidR="00FA760C" w:rsidRPr="0084446F" w:rsidRDefault="00FA760C" w:rsidP="00FA760C">
      <w:pPr>
        <w:rPr>
          <w:rFonts w:cs="Arial"/>
        </w:rPr>
      </w:pPr>
      <w:r w:rsidRPr="0084446F">
        <w:rPr>
          <w:rFonts w:cs="Arial"/>
        </w:rPr>
        <w:t>This information informs the development of targeted and appropriate management options to reduce risk, or in the case of data deficiency, helps identify the need for additional data.</w:t>
      </w:r>
    </w:p>
    <w:p w14:paraId="503268EB" w14:textId="77777777" w:rsidR="00FA760C" w:rsidRPr="000B0EC4" w:rsidRDefault="00FA760C" w:rsidP="00F90A59">
      <w:pPr>
        <w:pStyle w:val="Heading5"/>
        <w:rPr>
          <w:rFonts w:cs="Arial"/>
        </w:rPr>
      </w:pPr>
      <w:bookmarkStart w:id="77" w:name="_Toc129795788"/>
      <w:r w:rsidRPr="00F90A59">
        <w:rPr>
          <w:rFonts w:cs="Arial"/>
          <w:i/>
          <w:iCs/>
          <w:color w:val="1B818F"/>
          <w:sz w:val="22"/>
          <w:szCs w:val="22"/>
        </w:rPr>
        <w:t>Data status</w:t>
      </w:r>
      <w:bookmarkEnd w:id="77"/>
    </w:p>
    <w:p w14:paraId="38EFEBCB" w14:textId="1103E6EB" w:rsidR="00FA760C" w:rsidRPr="00F90A59" w:rsidRDefault="00FA760C" w:rsidP="00FA760C">
      <w:pPr>
        <w:rPr>
          <w:rFonts w:cs="Arial"/>
        </w:rPr>
      </w:pPr>
      <w:r w:rsidRPr="00F90A59">
        <w:rPr>
          <w:rFonts w:cs="Arial"/>
        </w:rPr>
        <w:t xml:space="preserve">If the risk assessment classifies a </w:t>
      </w:r>
      <w:r w:rsidR="00BE33DC" w:rsidRPr="00F90A59">
        <w:rPr>
          <w:rFonts w:cs="Arial"/>
        </w:rPr>
        <w:t>high-risk</w:t>
      </w:r>
      <w:r w:rsidRPr="00F90A59">
        <w:rPr>
          <w:rFonts w:cs="Arial"/>
        </w:rPr>
        <w:t xml:space="preserve"> species as data deficient</w:t>
      </w:r>
      <w:r w:rsidRPr="00F90A59">
        <w:rPr>
          <w:rStyle w:val="FootnoteReference"/>
          <w:rFonts w:cs="Arial"/>
        </w:rPr>
        <w:footnoteReference w:id="16"/>
      </w:r>
      <w:r w:rsidRPr="00F90A59">
        <w:rPr>
          <w:rFonts w:cs="Arial"/>
        </w:rPr>
        <w:t>, AFMA has the choice to either collect required data to allow re-assessment of the actual risk (and in the meantime assume high risk) or assume the species is at high risk and explore management options to mitigate assumed risk.</w:t>
      </w:r>
    </w:p>
    <w:p w14:paraId="67359E37" w14:textId="77777777" w:rsidR="00FA760C" w:rsidRPr="00F90A59" w:rsidRDefault="00FA760C" w:rsidP="00FA760C">
      <w:pPr>
        <w:rPr>
          <w:rFonts w:cs="Arial"/>
        </w:rPr>
      </w:pPr>
      <w:r w:rsidRPr="00F90A59">
        <w:rPr>
          <w:rFonts w:cs="Arial"/>
        </w:rPr>
        <w:t>The choice will depend on whether the cost of required additional data collection and re</w:t>
      </w:r>
      <w:r w:rsidRPr="00F90A59">
        <w:rPr>
          <w:rFonts w:cs="Arial"/>
        </w:rPr>
        <w:noBreakHyphen/>
        <w:t>assessment is greater than the cost of potential direct management of the risk. For example, assuming a species is at high risk may lead to management that minimises interactions and/or mortality, which may impact on the economics of the fishery.</w:t>
      </w:r>
    </w:p>
    <w:p w14:paraId="0F038B29" w14:textId="77777777" w:rsidR="00FA760C" w:rsidRPr="000B0EC4" w:rsidRDefault="00FA760C" w:rsidP="00F90A59">
      <w:pPr>
        <w:pStyle w:val="Heading5"/>
        <w:rPr>
          <w:rFonts w:cs="Arial"/>
        </w:rPr>
      </w:pPr>
      <w:bookmarkStart w:id="78" w:name="_Toc129795789"/>
      <w:r w:rsidRPr="00F90A59">
        <w:rPr>
          <w:rFonts w:cs="Arial"/>
          <w:i/>
          <w:iCs/>
          <w:color w:val="1B818F"/>
          <w:sz w:val="22"/>
          <w:szCs w:val="22"/>
        </w:rPr>
        <w:t>Risk-catch-cost</w:t>
      </w:r>
      <w:bookmarkEnd w:id="78"/>
    </w:p>
    <w:p w14:paraId="15FE5BF2" w14:textId="015FDFB5" w:rsidR="00FA760C" w:rsidRPr="00F90A59" w:rsidRDefault="00FA760C" w:rsidP="00FA760C">
      <w:pPr>
        <w:rPr>
          <w:rFonts w:cs="Arial"/>
        </w:rPr>
      </w:pPr>
      <w:r w:rsidRPr="00F90A59">
        <w:rPr>
          <w:rFonts w:cs="Arial"/>
        </w:rPr>
        <w:t xml:space="preserve">Risk-catch-cost considerations play a role in management decisions for species deemed to be at high risk, and this consideration occurs at each level in the ERAEF. For example, for species assessed at Level 2 and determined to be at high risk (not data deficient), AFMA has the choice to either assume the assessment is correct and take management action to mitigate the risk or, seek re-assessment with a </w:t>
      </w:r>
      <w:r w:rsidR="00BE33DC" w:rsidRPr="00F90A59">
        <w:rPr>
          <w:rFonts w:cs="Arial"/>
        </w:rPr>
        <w:t>higher-level</w:t>
      </w:r>
      <w:r w:rsidRPr="00F90A59">
        <w:rPr>
          <w:rFonts w:cs="Arial"/>
        </w:rPr>
        <w:t xml:space="preserve"> tool (</w:t>
      </w:r>
      <w:proofErr w:type="gramStart"/>
      <w:r w:rsidRPr="00F90A59">
        <w:rPr>
          <w:rFonts w:cs="Arial"/>
        </w:rPr>
        <w:t>e.g.</w:t>
      </w:r>
      <w:proofErr w:type="gramEnd"/>
      <w:r w:rsidRPr="00F90A59">
        <w:rPr>
          <w:rFonts w:cs="Arial"/>
        </w:rPr>
        <w:t xml:space="preserve"> </w:t>
      </w:r>
      <w:proofErr w:type="spellStart"/>
      <w:r w:rsidRPr="00F90A59">
        <w:rPr>
          <w:rFonts w:cs="Arial"/>
        </w:rPr>
        <w:t>eSAFE</w:t>
      </w:r>
      <w:proofErr w:type="spellEnd"/>
      <w:r w:rsidRPr="00F90A59">
        <w:rPr>
          <w:rFonts w:cs="Arial"/>
        </w:rPr>
        <w:t xml:space="preserve"> for </w:t>
      </w:r>
      <w:proofErr w:type="spellStart"/>
      <w:r w:rsidRPr="00F90A59">
        <w:rPr>
          <w:rFonts w:cs="Arial"/>
        </w:rPr>
        <w:t>bSAFE</w:t>
      </w:r>
      <w:proofErr w:type="spellEnd"/>
      <w:r w:rsidRPr="00F90A59">
        <w:rPr>
          <w:rFonts w:cs="Arial"/>
        </w:rPr>
        <w:t xml:space="preserve"> assessed species) to reduce uncertainty around the risk.</w:t>
      </w:r>
    </w:p>
    <w:p w14:paraId="5A1A014B" w14:textId="77777777" w:rsidR="00FA760C" w:rsidRPr="00F90A59" w:rsidRDefault="00FA760C" w:rsidP="00FA760C">
      <w:pPr>
        <w:rPr>
          <w:rFonts w:cs="Arial"/>
        </w:rPr>
      </w:pPr>
      <w:r w:rsidRPr="00F90A59">
        <w:rPr>
          <w:rFonts w:cs="Arial"/>
        </w:rPr>
        <w:t>In either case, AFMA will need to consider the cost (both money and time) of undertaking a more quantitative assessment versus the cost of immediate direct management and whether this would represent an unacceptable level of risk to the population.</w:t>
      </w:r>
    </w:p>
    <w:p w14:paraId="32B084CC" w14:textId="77777777" w:rsidR="00FA760C" w:rsidRPr="000B0EC4" w:rsidRDefault="00FA760C" w:rsidP="00F90A59">
      <w:pPr>
        <w:pStyle w:val="Heading6"/>
        <w:rPr>
          <w:rFonts w:cs="Arial"/>
        </w:rPr>
      </w:pPr>
      <w:bookmarkStart w:id="79" w:name="_Toc129795790"/>
      <w:r w:rsidRPr="000B0EC4">
        <w:rPr>
          <w:rFonts w:cs="Arial"/>
        </w:rPr>
        <w:t>Other management objectives</w:t>
      </w:r>
      <w:bookmarkEnd w:id="79"/>
    </w:p>
    <w:p w14:paraId="38E344D3" w14:textId="77777777" w:rsidR="00FA760C" w:rsidRPr="00F90A59" w:rsidRDefault="00FA760C" w:rsidP="00FA760C">
      <w:pPr>
        <w:rPr>
          <w:rFonts w:cs="Arial"/>
        </w:rPr>
      </w:pPr>
      <w:r w:rsidRPr="00F90A59">
        <w:rPr>
          <w:rFonts w:cs="Arial"/>
        </w:rPr>
        <w:t xml:space="preserve">The influence of other fisheries management objectives upon ERM decision making processes is discussed in </w:t>
      </w:r>
      <w:hyperlink w:anchor="Chapter_2_3" w:history="1">
        <w:r w:rsidRPr="00F90A59">
          <w:rPr>
            <w:rStyle w:val="Hyperlink"/>
            <w:rFonts w:ascii="Arial" w:hAnsi="Arial" w:cs="Arial"/>
          </w:rPr>
          <w:t>Chapter 2.3</w:t>
        </w:r>
      </w:hyperlink>
      <w:r w:rsidRPr="00F90A59">
        <w:rPr>
          <w:rFonts w:cs="Arial"/>
        </w:rPr>
        <w:t>.</w:t>
      </w:r>
    </w:p>
    <w:p w14:paraId="01D42DC5" w14:textId="77777777" w:rsidR="00FA760C" w:rsidRPr="000B0EC4" w:rsidRDefault="00FA760C" w:rsidP="00F90A59">
      <w:pPr>
        <w:pStyle w:val="Heading5"/>
        <w:rPr>
          <w:rFonts w:cs="Arial"/>
        </w:rPr>
      </w:pPr>
      <w:bookmarkStart w:id="80" w:name="_Toc129795791"/>
      <w:r w:rsidRPr="00F90A59">
        <w:rPr>
          <w:rFonts w:cs="Arial"/>
          <w:i/>
          <w:iCs/>
          <w:color w:val="1B818F"/>
          <w:sz w:val="22"/>
          <w:szCs w:val="22"/>
        </w:rPr>
        <w:lastRenderedPageBreak/>
        <w:t>Existing mitigation/management measures</w:t>
      </w:r>
      <w:bookmarkEnd w:id="80"/>
    </w:p>
    <w:p w14:paraId="43EC8D3F" w14:textId="77777777" w:rsidR="00FA760C" w:rsidRPr="0084446F" w:rsidRDefault="00FA760C" w:rsidP="00FA760C">
      <w:pPr>
        <w:rPr>
          <w:rFonts w:cs="Arial"/>
        </w:rPr>
      </w:pPr>
      <w:r w:rsidRPr="0084446F">
        <w:rPr>
          <w:rFonts w:cs="Arial"/>
        </w:rPr>
        <w:t>If existing management measures are in place to mitigate risk to the fishery for a particular species, then AFMA will need to consider and investigate:</w:t>
      </w:r>
    </w:p>
    <w:p w14:paraId="64F389F2" w14:textId="77777777" w:rsidR="00FA760C" w:rsidRPr="0084446F" w:rsidRDefault="00FA760C" w:rsidP="0084446F">
      <w:pPr>
        <w:pStyle w:val="AFMANumberedlist"/>
        <w:rPr>
          <w:rFonts w:ascii="Arial" w:hAnsi="Arial" w:cs="Arial"/>
        </w:rPr>
      </w:pPr>
      <w:r w:rsidRPr="62064C0D">
        <w:rPr>
          <w:rFonts w:ascii="Arial" w:hAnsi="Arial" w:cs="Arial"/>
        </w:rPr>
        <w:t>Whether they have had any effect upon risk?</w:t>
      </w:r>
    </w:p>
    <w:p w14:paraId="6DFFF482" w14:textId="77777777" w:rsidR="00FA760C" w:rsidRPr="0084446F" w:rsidRDefault="00FA760C" w:rsidP="0084446F">
      <w:pPr>
        <w:pStyle w:val="AFMANumberedlist"/>
        <w:rPr>
          <w:rFonts w:ascii="Arial" w:hAnsi="Arial" w:cs="Arial"/>
        </w:rPr>
      </w:pPr>
      <w:r w:rsidRPr="62064C0D">
        <w:rPr>
          <w:rFonts w:ascii="Arial" w:hAnsi="Arial" w:cs="Arial"/>
        </w:rPr>
        <w:t>Are existing measures appropriately targeted at the key drivers of risk?</w:t>
      </w:r>
    </w:p>
    <w:p w14:paraId="0F541923" w14:textId="77777777" w:rsidR="00FA760C" w:rsidRPr="0084446F" w:rsidRDefault="00FA760C" w:rsidP="0084446F">
      <w:pPr>
        <w:pStyle w:val="AFMANumberedlist"/>
        <w:rPr>
          <w:rFonts w:ascii="Arial" w:hAnsi="Arial" w:cs="Arial"/>
        </w:rPr>
      </w:pPr>
      <w:r w:rsidRPr="62064C0D">
        <w:rPr>
          <w:rFonts w:ascii="Arial" w:hAnsi="Arial" w:cs="Arial"/>
        </w:rPr>
        <w:t>Why have existing measures not mitigated the risk to the required level?</w:t>
      </w:r>
    </w:p>
    <w:p w14:paraId="28551B93" w14:textId="77777777" w:rsidR="00FA760C" w:rsidRPr="0084446F" w:rsidRDefault="00FA760C" w:rsidP="0084446F">
      <w:pPr>
        <w:pStyle w:val="AFMANumberedlist"/>
        <w:rPr>
          <w:rFonts w:ascii="Arial" w:hAnsi="Arial" w:cs="Arial"/>
        </w:rPr>
      </w:pPr>
      <w:r w:rsidRPr="62064C0D">
        <w:rPr>
          <w:rFonts w:ascii="Arial" w:hAnsi="Arial" w:cs="Arial"/>
        </w:rPr>
        <w:t>What additional or alternative management actions will be required to mitigate the risk?</w:t>
      </w:r>
    </w:p>
    <w:p w14:paraId="640F914B" w14:textId="77777777" w:rsidR="00FA760C" w:rsidRPr="0084446F" w:rsidRDefault="00FA760C" w:rsidP="0084446F">
      <w:pPr>
        <w:pStyle w:val="AFMANumberedlist"/>
        <w:rPr>
          <w:rFonts w:ascii="Arial" w:hAnsi="Arial" w:cs="Arial"/>
        </w:rPr>
      </w:pPr>
      <w:r w:rsidRPr="62064C0D">
        <w:rPr>
          <w:rFonts w:ascii="Arial" w:hAnsi="Arial" w:cs="Arial"/>
        </w:rPr>
        <w:t>Are there other factors at play (</w:t>
      </w:r>
      <w:proofErr w:type="gramStart"/>
      <w:r w:rsidRPr="62064C0D">
        <w:rPr>
          <w:rFonts w:ascii="Arial" w:hAnsi="Arial" w:cs="Arial"/>
        </w:rPr>
        <w:t>e.g.</w:t>
      </w:r>
      <w:proofErr w:type="gramEnd"/>
      <w:r w:rsidRPr="62064C0D">
        <w:rPr>
          <w:rFonts w:ascii="Arial" w:hAnsi="Arial" w:cs="Arial"/>
        </w:rPr>
        <w:t xml:space="preserve"> regime shifts, historically overfishing, interacting fisheries and cumulative impacts, etc)?</w:t>
      </w:r>
    </w:p>
    <w:p w14:paraId="4445E19B" w14:textId="448869B4" w:rsidR="00FA760C" w:rsidRPr="0084446F" w:rsidRDefault="00FA760C" w:rsidP="00F90A59">
      <w:pPr>
        <w:pStyle w:val="Heading5"/>
        <w:rPr>
          <w:rFonts w:cs="Arial"/>
        </w:rPr>
      </w:pPr>
      <w:bookmarkStart w:id="81" w:name="_Toc129795792"/>
      <w:r w:rsidRPr="0084446F">
        <w:rPr>
          <w:rFonts w:cs="Arial"/>
          <w:i/>
          <w:iCs/>
          <w:color w:val="1B818F"/>
          <w:sz w:val="22"/>
          <w:szCs w:val="22"/>
        </w:rPr>
        <w:t>Management tools/options</w:t>
      </w:r>
      <w:bookmarkEnd w:id="81"/>
    </w:p>
    <w:p w14:paraId="47ECDEB6" w14:textId="77777777" w:rsidR="00FA760C" w:rsidRPr="0084446F" w:rsidRDefault="00FA760C" w:rsidP="00FA760C">
      <w:pPr>
        <w:rPr>
          <w:rFonts w:cs="Arial"/>
        </w:rPr>
      </w:pPr>
      <w:r w:rsidRPr="0084446F">
        <w:rPr>
          <w:rFonts w:cs="Arial"/>
        </w:rPr>
        <w:t xml:space="preserve">AFMA employs </w:t>
      </w:r>
      <w:proofErr w:type="gramStart"/>
      <w:r w:rsidRPr="0084446F">
        <w:rPr>
          <w:rFonts w:cs="Arial"/>
        </w:rPr>
        <w:t>a number of</w:t>
      </w:r>
      <w:proofErr w:type="gramEnd"/>
      <w:r w:rsidRPr="0084446F">
        <w:rPr>
          <w:rFonts w:cs="Arial"/>
        </w:rPr>
        <w:t xml:space="preserve"> management tools for managing both commercial and bycatch species which broadly fall into two categories:</w:t>
      </w:r>
    </w:p>
    <w:p w14:paraId="6528B911" w14:textId="6B856EB4" w:rsidR="00FA760C" w:rsidRPr="0084446F" w:rsidRDefault="00FA760C" w:rsidP="0084446F">
      <w:pPr>
        <w:pStyle w:val="AFMANumberedlist"/>
        <w:rPr>
          <w:rFonts w:ascii="Arial" w:hAnsi="Arial" w:cs="Arial"/>
        </w:rPr>
      </w:pPr>
      <w:r w:rsidRPr="62064C0D">
        <w:rPr>
          <w:rFonts w:ascii="Arial" w:hAnsi="Arial" w:cs="Arial"/>
        </w:rPr>
        <w:t xml:space="preserve">Input controls </w:t>
      </w:r>
      <w:r w:rsidR="0011699E" w:rsidRPr="62064C0D">
        <w:rPr>
          <w:rFonts w:ascii="Arial" w:hAnsi="Arial" w:cs="Arial"/>
        </w:rPr>
        <w:t>–</w:t>
      </w:r>
      <w:r w:rsidRPr="62064C0D">
        <w:rPr>
          <w:rFonts w:ascii="Arial" w:hAnsi="Arial" w:cs="Arial"/>
        </w:rPr>
        <w:t xml:space="preserve"> limits the amount of effort in a fishery, indirectly controlling species interactions (</w:t>
      </w:r>
      <w:proofErr w:type="gramStart"/>
      <w:r w:rsidRPr="62064C0D">
        <w:rPr>
          <w:rFonts w:ascii="Arial" w:hAnsi="Arial" w:cs="Arial"/>
        </w:rPr>
        <w:t>e.g.</w:t>
      </w:r>
      <w:proofErr w:type="gramEnd"/>
      <w:r w:rsidRPr="62064C0D">
        <w:rPr>
          <w:rFonts w:ascii="Arial" w:hAnsi="Arial" w:cs="Arial"/>
        </w:rPr>
        <w:t xml:space="preserve"> effort allocations, spatial/temporal closures, gear restrictions)</w:t>
      </w:r>
      <w:r w:rsidR="00CF5017" w:rsidRPr="62064C0D">
        <w:rPr>
          <w:rFonts w:ascii="Arial" w:hAnsi="Arial" w:cs="Arial"/>
        </w:rPr>
        <w:t>,</w:t>
      </w:r>
      <w:r w:rsidRPr="62064C0D">
        <w:rPr>
          <w:rFonts w:ascii="Arial" w:hAnsi="Arial" w:cs="Arial"/>
        </w:rPr>
        <w:t xml:space="preserve"> and</w:t>
      </w:r>
    </w:p>
    <w:p w14:paraId="6650AFEB" w14:textId="78F4D0A5" w:rsidR="00FA760C" w:rsidRPr="0084446F" w:rsidRDefault="00FA760C" w:rsidP="0084446F">
      <w:pPr>
        <w:pStyle w:val="AFMANumberedlist"/>
        <w:rPr>
          <w:rFonts w:ascii="Arial" w:hAnsi="Arial" w:cs="Arial"/>
        </w:rPr>
      </w:pPr>
      <w:r w:rsidRPr="62064C0D">
        <w:rPr>
          <w:rFonts w:ascii="Arial" w:hAnsi="Arial" w:cs="Arial"/>
        </w:rPr>
        <w:t xml:space="preserve">Output controls </w:t>
      </w:r>
      <w:r w:rsidR="0011699E" w:rsidRPr="62064C0D">
        <w:rPr>
          <w:rFonts w:ascii="Arial" w:hAnsi="Arial" w:cs="Arial"/>
        </w:rPr>
        <w:t>–</w:t>
      </w:r>
      <w:r w:rsidRPr="62064C0D">
        <w:rPr>
          <w:rFonts w:ascii="Arial" w:hAnsi="Arial" w:cs="Arial"/>
        </w:rPr>
        <w:t xml:space="preserve"> directly limit the number/weight of species which can be taken from the water or interacted with (</w:t>
      </w:r>
      <w:proofErr w:type="gramStart"/>
      <w:r w:rsidRPr="62064C0D">
        <w:rPr>
          <w:rFonts w:ascii="Arial" w:hAnsi="Arial" w:cs="Arial"/>
        </w:rPr>
        <w:t>e.g.</w:t>
      </w:r>
      <w:proofErr w:type="gramEnd"/>
      <w:r w:rsidRPr="62064C0D">
        <w:rPr>
          <w:rFonts w:ascii="Arial" w:hAnsi="Arial" w:cs="Arial"/>
        </w:rPr>
        <w:t xml:space="preserve"> catch restrictions, catch triggers, trip limits, size limits). </w:t>
      </w:r>
    </w:p>
    <w:p w14:paraId="4079B60B" w14:textId="77777777" w:rsidR="00FA760C" w:rsidRPr="0084446F" w:rsidRDefault="00FA760C" w:rsidP="00FA760C">
      <w:pPr>
        <w:rPr>
          <w:rFonts w:cs="Arial"/>
        </w:rPr>
      </w:pPr>
      <w:r w:rsidRPr="0084446F">
        <w:rPr>
          <w:rFonts w:cs="Arial"/>
        </w:rPr>
        <w:t>Use and selection of tools will be fishery and situation specific, and all should be considered when looking to implement a management response.</w:t>
      </w:r>
    </w:p>
    <w:p w14:paraId="18499E83" w14:textId="77777777" w:rsidR="00FA760C" w:rsidRPr="000B0EC4" w:rsidRDefault="00FA760C" w:rsidP="00F90A59">
      <w:pPr>
        <w:pStyle w:val="Heading5"/>
        <w:rPr>
          <w:rFonts w:cs="Arial"/>
        </w:rPr>
      </w:pPr>
      <w:bookmarkStart w:id="82" w:name="_Toc129795793"/>
      <w:r w:rsidRPr="00F90A59">
        <w:rPr>
          <w:rFonts w:cs="Arial"/>
          <w:i/>
          <w:iCs/>
          <w:color w:val="1B818F"/>
          <w:sz w:val="22"/>
          <w:szCs w:val="22"/>
        </w:rPr>
        <w:t>Conservation status</w:t>
      </w:r>
      <w:bookmarkEnd w:id="82"/>
    </w:p>
    <w:p w14:paraId="5B52CB40" w14:textId="1B1A6581" w:rsidR="00FA760C" w:rsidRPr="00F90A59" w:rsidRDefault="00FA760C" w:rsidP="00FA760C">
      <w:pPr>
        <w:rPr>
          <w:rFonts w:cs="Arial"/>
        </w:rPr>
      </w:pPr>
      <w:r w:rsidRPr="00F90A59">
        <w:rPr>
          <w:rFonts w:cs="Arial"/>
        </w:rPr>
        <w:t xml:space="preserve">AFMA is required under the EPBC Act to ensure that its fisheries take all reasonable steps to avoid injuring or killing EPBC Act-listed species. Management measures which are incorporated into bycatch strategies or individual EPBC Act-listed species mitigation strategies, which are aimed at ensuring avoidance of harm to EPBC Act-listed species, should assist in reducing the risk posed by fishing to the ecological sustainability of species populations. However, where an assessment determines that fishing poses a high risk to the ecological sustainability of an EPBC Act-listed species population, AFMA, as soon as practicable, will develop and implement measures to reduce that risk to acceptable levels. It should be noted that the Threatened Species Scientific Committee (TSSC) uses the TSSC Guidelines to determine if a species is at risk of (threatened with) extinction. The TSSC Guidelines list criteria pertaining to the level of population change (decline) that would indicate if a species should be listed as a threatened species. ERA Level 2 tools used to assess EPBC Act-listed species do not provide such information, but rather are based on relative or actual changes in </w:t>
      </w:r>
      <w:r w:rsidR="00CF5017" w:rsidRPr="00F90A59">
        <w:rPr>
          <w:rFonts w:cs="Arial"/>
        </w:rPr>
        <w:t>fishing-based</w:t>
      </w:r>
      <w:r w:rsidRPr="00F90A59">
        <w:rPr>
          <w:rFonts w:cs="Arial"/>
        </w:rPr>
        <w:t xml:space="preserve"> mortality.</w:t>
      </w:r>
    </w:p>
    <w:p w14:paraId="124C30EB" w14:textId="77777777" w:rsidR="00FA760C" w:rsidRPr="00F90A59" w:rsidRDefault="00FA760C" w:rsidP="00F90A59">
      <w:pPr>
        <w:pStyle w:val="Heading4"/>
        <w:rPr>
          <w:rFonts w:cs="Arial"/>
          <w:sz w:val="24"/>
        </w:rPr>
      </w:pPr>
      <w:bookmarkStart w:id="83" w:name="_Toc129795794"/>
      <w:r w:rsidRPr="00F90A59">
        <w:rPr>
          <w:rFonts w:cs="Arial"/>
          <w:color w:val="00467F"/>
          <w:sz w:val="24"/>
          <w:szCs w:val="24"/>
        </w:rPr>
        <w:t>Developing management performance indicators</w:t>
      </w:r>
      <w:bookmarkEnd w:id="83"/>
    </w:p>
    <w:p w14:paraId="0FFD529C" w14:textId="00B3048F" w:rsidR="00FA760C" w:rsidRPr="0084446F" w:rsidRDefault="00FA760C" w:rsidP="00FA760C">
      <w:pPr>
        <w:rPr>
          <w:rFonts w:cs="Arial"/>
        </w:rPr>
      </w:pPr>
      <w:r w:rsidRPr="00F90A59">
        <w:rPr>
          <w:rFonts w:cs="Arial"/>
        </w:rPr>
        <w:t xml:space="preserve">In developing management responses to mitigate risks to </w:t>
      </w:r>
      <w:r w:rsidR="00CF5017" w:rsidRPr="00F90A59">
        <w:rPr>
          <w:rFonts w:cs="Arial"/>
        </w:rPr>
        <w:t>high-risk</w:t>
      </w:r>
      <w:r w:rsidRPr="00F90A59">
        <w:rPr>
          <w:rFonts w:cs="Arial"/>
        </w:rPr>
        <w:t xml:space="preserve"> species, AFMA should also develop and specify within the relevant management instrument the indicators and performance </w:t>
      </w:r>
      <w:r w:rsidRPr="0084446F">
        <w:rPr>
          <w:rFonts w:cs="Arial"/>
        </w:rPr>
        <w:lastRenderedPageBreak/>
        <w:t xml:space="preserve">measures that will be monitored to determine if the management arrangements are successful. Performance should be tracked and determined at </w:t>
      </w:r>
      <w:r w:rsidR="00A04EA6" w:rsidRPr="0084446F">
        <w:rPr>
          <w:rFonts w:cs="Arial"/>
        </w:rPr>
        <w:t>several</w:t>
      </w:r>
      <w:r w:rsidRPr="0084446F">
        <w:rPr>
          <w:rFonts w:cs="Arial"/>
        </w:rPr>
        <w:t xml:space="preserve"> levels:</w:t>
      </w:r>
    </w:p>
    <w:p w14:paraId="0456D6BC" w14:textId="38EB73C8" w:rsidR="00FA760C" w:rsidRPr="0084446F" w:rsidRDefault="005B6118" w:rsidP="0084446F">
      <w:pPr>
        <w:pStyle w:val="AFMANumberedlist"/>
        <w:rPr>
          <w:rFonts w:ascii="Arial" w:hAnsi="Arial" w:cs="Arial"/>
        </w:rPr>
      </w:pPr>
      <w:r w:rsidRPr="62064C0D">
        <w:rPr>
          <w:rFonts w:ascii="Arial" w:hAnsi="Arial" w:cs="Arial"/>
        </w:rPr>
        <w:t xml:space="preserve">management </w:t>
      </w:r>
      <w:r w:rsidR="00FA760C" w:rsidRPr="62064C0D">
        <w:rPr>
          <w:rFonts w:ascii="Arial" w:hAnsi="Arial" w:cs="Arial"/>
        </w:rPr>
        <w:t>processes – auditing to ensure that implementation activities are being completed</w:t>
      </w:r>
    </w:p>
    <w:p w14:paraId="12789648" w14:textId="25C3F8A4" w:rsidR="00FA760C" w:rsidRPr="0084446F" w:rsidRDefault="005B6118" w:rsidP="0084446F">
      <w:pPr>
        <w:pStyle w:val="AFMANumberedlist"/>
        <w:rPr>
          <w:rFonts w:ascii="Arial" w:hAnsi="Arial" w:cs="Arial"/>
        </w:rPr>
      </w:pPr>
      <w:r w:rsidRPr="62064C0D">
        <w:rPr>
          <w:rFonts w:ascii="Arial" w:hAnsi="Arial" w:cs="Arial"/>
        </w:rPr>
        <w:t xml:space="preserve">industry </w:t>
      </w:r>
      <w:r w:rsidR="00FA760C" w:rsidRPr="62064C0D">
        <w:rPr>
          <w:rFonts w:ascii="Arial" w:hAnsi="Arial" w:cs="Arial"/>
        </w:rPr>
        <w:t>compliance – monitoring and reporting on compliance by industry with management arrangements designed to mitigate ecological risks</w:t>
      </w:r>
      <w:r w:rsidR="00CF5017" w:rsidRPr="62064C0D">
        <w:rPr>
          <w:rFonts w:ascii="Arial" w:hAnsi="Arial" w:cs="Arial"/>
        </w:rPr>
        <w:t>,</w:t>
      </w:r>
      <w:r w:rsidR="00FA760C" w:rsidRPr="62064C0D">
        <w:rPr>
          <w:rFonts w:ascii="Arial" w:hAnsi="Arial" w:cs="Arial"/>
        </w:rPr>
        <w:t xml:space="preserve"> and</w:t>
      </w:r>
    </w:p>
    <w:p w14:paraId="372A1389" w14:textId="6A2664E5" w:rsidR="00FA760C" w:rsidRPr="0084446F" w:rsidRDefault="005B6118" w:rsidP="0084446F">
      <w:pPr>
        <w:pStyle w:val="AFMANumberedlist"/>
        <w:rPr>
          <w:rFonts w:ascii="Arial" w:hAnsi="Arial" w:cs="Arial"/>
        </w:rPr>
      </w:pPr>
      <w:r w:rsidRPr="62064C0D">
        <w:rPr>
          <w:rFonts w:ascii="Arial" w:hAnsi="Arial" w:cs="Arial"/>
        </w:rPr>
        <w:t xml:space="preserve">ecological </w:t>
      </w:r>
      <w:r w:rsidR="00FA760C" w:rsidRPr="62064C0D">
        <w:rPr>
          <w:rFonts w:ascii="Arial" w:hAnsi="Arial" w:cs="Arial"/>
        </w:rPr>
        <w:t>risk reductions – mitigation measures should be regularly reviewed to check that they are reducing ecological risks as expected, and that species at lower risk categories are being maintained in those categories.</w:t>
      </w:r>
    </w:p>
    <w:p w14:paraId="643C3E44" w14:textId="0DA25242" w:rsidR="00FA760C" w:rsidRPr="00F90A59" w:rsidRDefault="00FA760C" w:rsidP="00F90A59">
      <w:pPr>
        <w:pStyle w:val="Heading3"/>
        <w:rPr>
          <w:rFonts w:cs="Arial"/>
          <w:i/>
          <w:sz w:val="28"/>
        </w:rPr>
      </w:pPr>
      <w:bookmarkStart w:id="84" w:name="_Toc129795795"/>
      <w:r w:rsidRPr="00F90A59">
        <w:rPr>
          <w:rFonts w:cs="Arial"/>
          <w:i/>
          <w:iCs/>
          <w:sz w:val="28"/>
        </w:rPr>
        <w:t>Amending ERM responses</w:t>
      </w:r>
      <w:bookmarkEnd w:id="84"/>
    </w:p>
    <w:p w14:paraId="762DAC30" w14:textId="77777777" w:rsidR="00FA760C" w:rsidRPr="00F90A59" w:rsidRDefault="00FA760C" w:rsidP="00F90A59">
      <w:pPr>
        <w:pStyle w:val="Heading4"/>
        <w:rPr>
          <w:rFonts w:cs="Arial"/>
          <w:sz w:val="24"/>
        </w:rPr>
      </w:pPr>
      <w:bookmarkStart w:id="85" w:name="_Toc129795796"/>
      <w:r w:rsidRPr="00F90A59">
        <w:rPr>
          <w:rFonts w:cs="Arial"/>
          <w:color w:val="00467F"/>
          <w:sz w:val="24"/>
          <w:szCs w:val="24"/>
        </w:rPr>
        <w:t>General process</w:t>
      </w:r>
      <w:bookmarkEnd w:id="85"/>
    </w:p>
    <w:p w14:paraId="5133A672" w14:textId="3DB1FB63" w:rsidR="00FA760C" w:rsidRPr="00F90A59" w:rsidRDefault="00FA760C" w:rsidP="00FA760C">
      <w:pPr>
        <w:rPr>
          <w:rFonts w:cs="Arial"/>
        </w:rPr>
      </w:pPr>
      <w:r w:rsidRPr="00F90A59">
        <w:rPr>
          <w:rFonts w:cs="Arial"/>
        </w:rPr>
        <w:t xml:space="preserve">Following the initial development of ERM responses, </w:t>
      </w:r>
      <w:proofErr w:type="gramStart"/>
      <w:r w:rsidRPr="00F90A59">
        <w:rPr>
          <w:rFonts w:cs="Arial"/>
        </w:rPr>
        <w:t>it’s</w:t>
      </w:r>
      <w:proofErr w:type="gramEnd"/>
      <w:r w:rsidRPr="00F90A59">
        <w:rPr>
          <w:rFonts w:cs="Arial"/>
        </w:rPr>
        <w:t xml:space="preserve"> possible that aspects of the fishery may change </w:t>
      </w:r>
      <w:r w:rsidR="00D37EDE" w:rsidRPr="00F90A59">
        <w:rPr>
          <w:rFonts w:cs="Arial"/>
        </w:rPr>
        <w:t xml:space="preserve">or </w:t>
      </w:r>
      <w:r w:rsidRPr="00F90A59">
        <w:rPr>
          <w:rFonts w:cs="Arial"/>
        </w:rPr>
        <w:t>trigger</w:t>
      </w:r>
      <w:r w:rsidR="00D37EDE" w:rsidRPr="00F90A59">
        <w:rPr>
          <w:rFonts w:cs="Arial"/>
        </w:rPr>
        <w:t xml:space="preserve"> a</w:t>
      </w:r>
      <w:r w:rsidRPr="00F90A59">
        <w:rPr>
          <w:rFonts w:cs="Arial"/>
        </w:rPr>
        <w:t xml:space="preserve"> requirement to re-assess a component/s of the ERM response framework</w:t>
      </w:r>
      <w:r w:rsidR="00D37EDE" w:rsidRPr="00F90A59">
        <w:rPr>
          <w:rFonts w:cs="Arial"/>
        </w:rPr>
        <w:t>. F</w:t>
      </w:r>
      <w:r w:rsidRPr="00F90A59">
        <w:rPr>
          <w:rFonts w:cs="Arial"/>
        </w:rPr>
        <w:t>or example</w:t>
      </w:r>
      <w:r w:rsidR="00D37EDE" w:rsidRPr="00F90A59">
        <w:rPr>
          <w:rFonts w:cs="Arial"/>
        </w:rPr>
        <w:t>,</w:t>
      </w:r>
      <w:r w:rsidRPr="00F90A59">
        <w:rPr>
          <w:rFonts w:cs="Arial"/>
        </w:rPr>
        <w:t xml:space="preserve"> a change in gear</w:t>
      </w:r>
      <w:r w:rsidR="004919F6" w:rsidRPr="00F90A59">
        <w:rPr>
          <w:rFonts w:cs="Arial"/>
        </w:rPr>
        <w:t xml:space="preserve"> that results in a</w:t>
      </w:r>
      <w:r w:rsidRPr="00F90A59">
        <w:rPr>
          <w:rFonts w:cs="Arial"/>
        </w:rPr>
        <w:t xml:space="preserve"> different EPBC Act-listed species vulnerable to the fishery or </w:t>
      </w:r>
      <w:r w:rsidR="004919F6" w:rsidRPr="00F90A59">
        <w:rPr>
          <w:rFonts w:cs="Arial"/>
        </w:rPr>
        <w:t xml:space="preserve">a </w:t>
      </w:r>
      <w:r w:rsidRPr="00F90A59">
        <w:rPr>
          <w:rFonts w:cs="Arial"/>
        </w:rPr>
        <w:t>doubling in effort in a sector of a fishery.</w:t>
      </w:r>
    </w:p>
    <w:p w14:paraId="45854ABD" w14:textId="77777777" w:rsidR="00FA760C" w:rsidRPr="00F90A59" w:rsidRDefault="00FA760C" w:rsidP="00F90A59">
      <w:pPr>
        <w:pStyle w:val="Heading4"/>
        <w:rPr>
          <w:rFonts w:cs="Arial"/>
          <w:sz w:val="24"/>
        </w:rPr>
      </w:pPr>
      <w:bookmarkStart w:id="86" w:name="_Toc129795797"/>
      <w:r w:rsidRPr="00F90A59">
        <w:rPr>
          <w:rFonts w:cs="Arial"/>
          <w:color w:val="00467F"/>
          <w:sz w:val="24"/>
          <w:szCs w:val="24"/>
        </w:rPr>
        <w:t>Harvest strategy amendments</w:t>
      </w:r>
      <w:bookmarkEnd w:id="86"/>
    </w:p>
    <w:p w14:paraId="25912102" w14:textId="68F1547F" w:rsidR="00FA760C" w:rsidRPr="00F90A59" w:rsidRDefault="00FA760C" w:rsidP="00FA760C">
      <w:pPr>
        <w:rPr>
          <w:rFonts w:cs="Arial"/>
        </w:rPr>
      </w:pPr>
      <w:r w:rsidRPr="00F90A59">
        <w:rPr>
          <w:rFonts w:cs="Arial"/>
        </w:rPr>
        <w:t xml:space="preserve">The timeframes for harvest strategy amendments will differ depending on whether the species are key commercial species with TAC/TAE based management (and assessed at </w:t>
      </w:r>
      <w:r w:rsidR="00CF5017" w:rsidRPr="00F90A59">
        <w:rPr>
          <w:rFonts w:cs="Arial"/>
        </w:rPr>
        <w:t>one-to-five-year</w:t>
      </w:r>
      <w:r w:rsidRPr="00F90A59">
        <w:rPr>
          <w:rFonts w:cs="Arial"/>
        </w:rPr>
        <w:t xml:space="preserve"> intervals) or </w:t>
      </w:r>
      <w:proofErr w:type="spellStart"/>
      <w:r w:rsidRPr="00F90A59" w:rsidDel="00CF5017">
        <w:rPr>
          <w:rFonts w:cs="Arial"/>
        </w:rPr>
        <w:t>byproduct</w:t>
      </w:r>
      <w:proofErr w:type="spellEnd"/>
      <w:r w:rsidRPr="00F90A59">
        <w:rPr>
          <w:rFonts w:cs="Arial"/>
        </w:rPr>
        <w:t xml:space="preserve"> species with monitoring triggers. </w:t>
      </w:r>
      <w:proofErr w:type="spellStart"/>
      <w:r w:rsidRPr="00F90A59" w:rsidDel="00CF5017">
        <w:rPr>
          <w:rFonts w:cs="Arial"/>
        </w:rPr>
        <w:t>Byproduct</w:t>
      </w:r>
      <w:proofErr w:type="spellEnd"/>
      <w:r w:rsidRPr="00F90A59">
        <w:rPr>
          <w:rFonts w:cs="Arial"/>
        </w:rPr>
        <w:t xml:space="preserve"> associated amendments within harvest strategies may typically occur in conjunction with bycatch strategy amendments as both </w:t>
      </w:r>
      <w:proofErr w:type="spellStart"/>
      <w:r w:rsidRPr="00F90A59" w:rsidDel="00CF5017">
        <w:rPr>
          <w:rFonts w:cs="Arial"/>
        </w:rPr>
        <w:t>byproduct</w:t>
      </w:r>
      <w:proofErr w:type="spellEnd"/>
      <w:r w:rsidRPr="00F90A59">
        <w:rPr>
          <w:rFonts w:cs="Arial"/>
        </w:rPr>
        <w:t xml:space="preserve"> and bycatch are generally subject to the same re-assessment methods (</w:t>
      </w:r>
      <w:proofErr w:type="gramStart"/>
      <w:r w:rsidRPr="00F90A59">
        <w:rPr>
          <w:rFonts w:cs="Arial"/>
        </w:rPr>
        <w:t>e.g.</w:t>
      </w:r>
      <w:proofErr w:type="gramEnd"/>
      <w:r w:rsidRPr="00F90A59">
        <w:rPr>
          <w:rFonts w:cs="Arial"/>
        </w:rPr>
        <w:t xml:space="preserve"> ERAEF Level 1 and 2) and timeframes. Further guidance on the incorporation of </w:t>
      </w:r>
      <w:proofErr w:type="spellStart"/>
      <w:r w:rsidRPr="00F90A59" w:rsidDel="00CF5017">
        <w:rPr>
          <w:rFonts w:cs="Arial"/>
        </w:rPr>
        <w:t>byproduct</w:t>
      </w:r>
      <w:proofErr w:type="spellEnd"/>
      <w:r w:rsidRPr="00F90A59">
        <w:rPr>
          <w:rFonts w:cs="Arial"/>
        </w:rPr>
        <w:t xml:space="preserve"> species into harvest strategies is detailed in the HSP.</w:t>
      </w:r>
    </w:p>
    <w:p w14:paraId="4BAC163A" w14:textId="4E23A382" w:rsidR="00FA760C" w:rsidRPr="00F90A59" w:rsidRDefault="00FA760C" w:rsidP="00F90A59">
      <w:pPr>
        <w:pStyle w:val="Heading4"/>
        <w:rPr>
          <w:rFonts w:cs="Arial"/>
          <w:sz w:val="24"/>
        </w:rPr>
      </w:pPr>
      <w:bookmarkStart w:id="87" w:name="_Toc129795798"/>
      <w:r w:rsidRPr="00F90A59">
        <w:rPr>
          <w:rFonts w:cs="Arial"/>
          <w:color w:val="00467F"/>
          <w:sz w:val="24"/>
          <w:szCs w:val="24"/>
        </w:rPr>
        <w:t xml:space="preserve">Bycatch and </w:t>
      </w:r>
      <w:r w:rsidRPr="00F90A59" w:rsidDel="00CF5017">
        <w:rPr>
          <w:rFonts w:cs="Arial"/>
          <w:color w:val="00467F"/>
          <w:sz w:val="24"/>
          <w:szCs w:val="24"/>
        </w:rPr>
        <w:t xml:space="preserve">Discard </w:t>
      </w:r>
      <w:r w:rsidRPr="00F90A59">
        <w:rPr>
          <w:rFonts w:cs="Arial"/>
          <w:color w:val="00467F"/>
          <w:sz w:val="24"/>
          <w:szCs w:val="24"/>
        </w:rPr>
        <w:t>strategy amendments</w:t>
      </w:r>
      <w:bookmarkEnd w:id="87"/>
    </w:p>
    <w:p w14:paraId="23DD9A5F" w14:textId="60024003" w:rsidR="00FA760C" w:rsidRPr="00F90A59" w:rsidRDefault="00FA760C" w:rsidP="00FA760C">
      <w:pPr>
        <w:rPr>
          <w:rFonts w:cs="Arial"/>
        </w:rPr>
      </w:pPr>
      <w:r w:rsidRPr="00F90A59">
        <w:rPr>
          <w:rFonts w:cs="Arial"/>
        </w:rPr>
        <w:t xml:space="preserve">The amendment of bycatch strategies will occur after each re-assessment (including after triggered re-assessments) and may also, where necessary, include revision of EPBC Act-listed species mitigation strategies or other </w:t>
      </w:r>
      <w:r w:rsidR="005B6118" w:rsidRPr="00F90A59" w:rsidDel="00CF5017">
        <w:rPr>
          <w:rFonts w:cs="Arial"/>
        </w:rPr>
        <w:t>species-specific</w:t>
      </w:r>
      <w:r w:rsidRPr="00F90A59">
        <w:rPr>
          <w:rFonts w:cs="Arial"/>
        </w:rPr>
        <w:t xml:space="preserve"> strategies (</w:t>
      </w:r>
      <w:proofErr w:type="gramStart"/>
      <w:r w:rsidRPr="00F90A59">
        <w:rPr>
          <w:rFonts w:cs="Arial"/>
        </w:rPr>
        <w:t>e.g.</w:t>
      </w:r>
      <w:proofErr w:type="gramEnd"/>
      <w:r w:rsidRPr="00F90A59">
        <w:rPr>
          <w:rFonts w:cs="Arial"/>
        </w:rPr>
        <w:t xml:space="preserve"> seabird threat abatement plan, dolphin management strategies).</w:t>
      </w:r>
    </w:p>
    <w:p w14:paraId="0777E630" w14:textId="337554D2" w:rsidR="00FA760C" w:rsidRPr="00F90A59" w:rsidRDefault="00FA760C" w:rsidP="00FA760C">
      <w:pPr>
        <w:rPr>
          <w:rFonts w:cs="Arial"/>
        </w:rPr>
      </w:pPr>
      <w:r w:rsidRPr="00F90A59">
        <w:rPr>
          <w:rFonts w:cs="Arial"/>
        </w:rPr>
        <w:t xml:space="preserve">Bycatch strategies provide an overarching summary of bycatch management responses intended to address ecological risk and other bycatch objectives. Some fisheries may need to develop species specific management strategies. In these cases, the bycatch strategy would either provide a brief overview of the </w:t>
      </w:r>
      <w:r w:rsidR="005B6118" w:rsidRPr="00F90A59" w:rsidDel="00CF5017">
        <w:rPr>
          <w:rFonts w:cs="Arial"/>
        </w:rPr>
        <w:t>species-specific</w:t>
      </w:r>
      <w:r w:rsidRPr="00F90A59">
        <w:rPr>
          <w:rFonts w:cs="Arial"/>
        </w:rPr>
        <w:t xml:space="preserve"> strategy but refer to the more detailed and separate </w:t>
      </w:r>
      <w:r w:rsidR="005B6118" w:rsidRPr="00F90A59" w:rsidDel="00CF5017">
        <w:rPr>
          <w:rFonts w:cs="Arial"/>
        </w:rPr>
        <w:t>species-specific</w:t>
      </w:r>
      <w:r w:rsidRPr="00F90A59">
        <w:rPr>
          <w:rFonts w:cs="Arial"/>
        </w:rPr>
        <w:t xml:space="preserve"> strategy documents or, incorporate the detailed </w:t>
      </w:r>
      <w:proofErr w:type="gramStart"/>
      <w:r w:rsidRPr="00F90A59" w:rsidDel="00A04EA6">
        <w:rPr>
          <w:rFonts w:cs="Arial"/>
        </w:rPr>
        <w:t>species specific</w:t>
      </w:r>
      <w:proofErr w:type="gramEnd"/>
      <w:r w:rsidRPr="00F90A59">
        <w:rPr>
          <w:rFonts w:cs="Arial"/>
        </w:rPr>
        <w:t xml:space="preserve"> strategy and performance indicators into the bycatch strategy. The choice will depend on the complexity of the </w:t>
      </w:r>
      <w:r w:rsidR="005B6118" w:rsidRPr="00F90A59" w:rsidDel="00CF5017">
        <w:rPr>
          <w:rFonts w:cs="Arial"/>
        </w:rPr>
        <w:t>species-specific</w:t>
      </w:r>
      <w:r w:rsidRPr="00F90A59">
        <w:rPr>
          <w:rFonts w:cs="Arial"/>
        </w:rPr>
        <w:t xml:space="preserve"> strategy and other fishery specific factors.</w:t>
      </w:r>
    </w:p>
    <w:p w14:paraId="1DC67158" w14:textId="77777777" w:rsidR="00FA760C" w:rsidRPr="00F90A59" w:rsidRDefault="00FA760C" w:rsidP="00F90A59">
      <w:pPr>
        <w:pStyle w:val="Heading4"/>
        <w:rPr>
          <w:rFonts w:cs="Arial"/>
          <w:sz w:val="24"/>
        </w:rPr>
      </w:pPr>
      <w:bookmarkStart w:id="88" w:name="_Toc129795799"/>
      <w:r w:rsidRPr="00F90A59">
        <w:rPr>
          <w:rFonts w:cs="Arial"/>
          <w:color w:val="00467F"/>
          <w:sz w:val="24"/>
          <w:szCs w:val="24"/>
        </w:rPr>
        <w:lastRenderedPageBreak/>
        <w:t>Data and monitoring strategy amendments</w:t>
      </w:r>
      <w:bookmarkEnd w:id="88"/>
    </w:p>
    <w:p w14:paraId="60F6EF65" w14:textId="76D17357" w:rsidR="00FA760C" w:rsidRPr="00F90A59" w:rsidRDefault="00FA760C" w:rsidP="00FA760C">
      <w:pPr>
        <w:rPr>
          <w:rFonts w:cs="Arial"/>
        </w:rPr>
      </w:pPr>
      <w:r w:rsidRPr="00F90A59">
        <w:rPr>
          <w:rFonts w:cs="Arial"/>
        </w:rPr>
        <w:t xml:space="preserve">AFMA (in consultation with RAGs and MACs) must identify the minimum level of data collection and monitoring required to maintain and support </w:t>
      </w:r>
      <w:r w:rsidR="00785E21" w:rsidRPr="00F90A59">
        <w:rPr>
          <w:rFonts w:cs="Arial"/>
        </w:rPr>
        <w:t xml:space="preserve">ERA and </w:t>
      </w:r>
      <w:r w:rsidRPr="00F90A59">
        <w:rPr>
          <w:rFonts w:cs="Arial"/>
        </w:rPr>
        <w:t>the ongoing implementation of ERM responses. AFMA must then implement programs to collect that data (</w:t>
      </w:r>
      <w:hyperlink w:anchor="Table_4" w:history="1">
        <w:r w:rsidRPr="00F90A59">
          <w:rPr>
            <w:rStyle w:val="Hyperlink"/>
            <w:rFonts w:ascii="Arial" w:hAnsi="Arial" w:cs="Arial"/>
          </w:rPr>
          <w:t>Table 4</w:t>
        </w:r>
      </w:hyperlink>
      <w:r w:rsidRPr="00F90A59">
        <w:rPr>
          <w:rFonts w:cs="Arial"/>
        </w:rPr>
        <w:t>). These requirements will be documented as part of a data and monitoring strategy.</w:t>
      </w:r>
    </w:p>
    <w:p w14:paraId="7C4AD8E5" w14:textId="11B7F3A3" w:rsidR="00FA760C" w:rsidRPr="00F90A59" w:rsidRDefault="00FA760C" w:rsidP="00FA760C">
      <w:pPr>
        <w:pStyle w:val="Caption"/>
        <w:keepNext w:val="0"/>
        <w:keepLines/>
        <w:rPr>
          <w:rFonts w:cs="Arial"/>
        </w:rPr>
      </w:pPr>
      <w:bookmarkStart w:id="89" w:name="Table_4"/>
      <w:bookmarkStart w:id="90" w:name="_Toc102984957"/>
      <w:bookmarkEnd w:id="89"/>
      <w:r w:rsidRPr="00F90A59">
        <w:rPr>
          <w:rFonts w:cs="Arial"/>
        </w:rPr>
        <w:t xml:space="preserve">Table </w:t>
      </w:r>
      <w:r w:rsidRPr="00F90A59">
        <w:rPr>
          <w:rFonts w:cs="Arial"/>
          <w:color w:val="2B579A"/>
          <w:shd w:val="clear" w:color="auto" w:fill="E6E6E6"/>
        </w:rPr>
        <w:fldChar w:fldCharType="begin"/>
      </w:r>
      <w:r w:rsidRPr="00F90A59">
        <w:rPr>
          <w:rFonts w:cs="Arial"/>
        </w:rPr>
        <w:instrText xml:space="preserve"> SEQ Table \* ARABIC </w:instrText>
      </w:r>
      <w:r w:rsidRPr="00F90A59">
        <w:rPr>
          <w:rFonts w:cs="Arial"/>
          <w:color w:val="2B579A"/>
          <w:shd w:val="clear" w:color="auto" w:fill="E6E6E6"/>
        </w:rPr>
        <w:fldChar w:fldCharType="separate"/>
      </w:r>
      <w:r w:rsidR="009E6E4E">
        <w:rPr>
          <w:rFonts w:cs="Arial"/>
          <w:noProof/>
        </w:rPr>
        <w:t>4</w:t>
      </w:r>
      <w:r w:rsidRPr="00F90A59">
        <w:rPr>
          <w:rFonts w:cs="Arial"/>
          <w:color w:val="2B579A"/>
          <w:shd w:val="clear" w:color="auto" w:fill="E6E6E6"/>
        </w:rPr>
        <w:fldChar w:fldCharType="end"/>
      </w:r>
      <w:r w:rsidRPr="00F90A59">
        <w:rPr>
          <w:rFonts w:cs="Arial"/>
        </w:rPr>
        <w:t>: Data types used in each stage of ERA and ERM.</w:t>
      </w:r>
      <w:bookmarkEnd w:id="90"/>
    </w:p>
    <w:tbl>
      <w:tblPr>
        <w:tblStyle w:val="TableGrid3"/>
        <w:tblW w:w="5000" w:type="pct"/>
        <w:tblLook w:val="04A0" w:firstRow="1" w:lastRow="0" w:firstColumn="1" w:lastColumn="0" w:noHBand="0" w:noVBand="1"/>
      </w:tblPr>
      <w:tblGrid>
        <w:gridCol w:w="2400"/>
        <w:gridCol w:w="1445"/>
        <w:gridCol w:w="1447"/>
        <w:gridCol w:w="1445"/>
        <w:gridCol w:w="1447"/>
        <w:gridCol w:w="1449"/>
      </w:tblGrid>
      <w:tr w:rsidR="00FA760C" w:rsidRPr="000B0EC4" w14:paraId="3F239279" w14:textId="77777777" w:rsidTr="00FA429A">
        <w:tc>
          <w:tcPr>
            <w:tcW w:w="1246" w:type="pct"/>
            <w:tcBorders>
              <w:top w:val="nil"/>
              <w:left w:val="nil"/>
              <w:bottom w:val="nil"/>
              <w:right w:val="single" w:sz="4" w:space="0" w:color="auto"/>
            </w:tcBorders>
            <w:vAlign w:val="center"/>
          </w:tcPr>
          <w:p w14:paraId="5E6FB5E9" w14:textId="77777777" w:rsidR="00FA760C" w:rsidRPr="00F90A59" w:rsidRDefault="00FA760C" w:rsidP="00FA429A">
            <w:pPr>
              <w:keepLines/>
              <w:spacing w:before="0" w:after="0"/>
              <w:rPr>
                <w:rFonts w:eastAsia="Calibri" w:cs="Arial"/>
                <w:color w:val="auto"/>
                <w:sz w:val="18"/>
                <w:szCs w:val="18"/>
              </w:rPr>
            </w:pPr>
          </w:p>
        </w:tc>
        <w:tc>
          <w:tcPr>
            <w:tcW w:w="3754" w:type="pct"/>
            <w:gridSpan w:val="5"/>
            <w:tcBorders>
              <w:left w:val="single" w:sz="4" w:space="0" w:color="auto"/>
            </w:tcBorders>
            <w:shd w:val="clear" w:color="auto" w:fill="D9D9D9"/>
            <w:vAlign w:val="center"/>
          </w:tcPr>
          <w:p w14:paraId="7EA29B0F" w14:textId="77777777" w:rsidR="00FA760C" w:rsidRPr="00F90A59" w:rsidRDefault="00FA760C" w:rsidP="00FA429A">
            <w:pPr>
              <w:keepLines/>
              <w:spacing w:before="0" w:after="0"/>
              <w:jc w:val="center"/>
              <w:rPr>
                <w:rFonts w:eastAsia="Calibri" w:cs="Arial"/>
                <w:b/>
                <w:color w:val="auto"/>
                <w:sz w:val="18"/>
                <w:szCs w:val="18"/>
              </w:rPr>
            </w:pPr>
            <w:r w:rsidRPr="00F90A59">
              <w:rPr>
                <w:rFonts w:eastAsia="Calibri" w:cs="Arial"/>
                <w:b/>
                <w:color w:val="auto"/>
                <w:sz w:val="18"/>
                <w:szCs w:val="18"/>
              </w:rPr>
              <w:t>Data type</w:t>
            </w:r>
          </w:p>
        </w:tc>
      </w:tr>
      <w:tr w:rsidR="00FA760C" w:rsidRPr="000B0EC4" w14:paraId="7DA95D7D" w14:textId="77777777" w:rsidTr="00FA429A">
        <w:tc>
          <w:tcPr>
            <w:tcW w:w="1246" w:type="pct"/>
            <w:tcBorders>
              <w:top w:val="nil"/>
              <w:left w:val="nil"/>
              <w:bottom w:val="single" w:sz="4" w:space="0" w:color="auto"/>
              <w:right w:val="single" w:sz="4" w:space="0" w:color="auto"/>
            </w:tcBorders>
            <w:vAlign w:val="center"/>
          </w:tcPr>
          <w:p w14:paraId="52B707E5" w14:textId="77777777" w:rsidR="00FA760C" w:rsidRPr="00F90A59" w:rsidRDefault="00FA760C" w:rsidP="00FA429A">
            <w:pPr>
              <w:spacing w:before="0" w:after="0"/>
              <w:rPr>
                <w:rFonts w:eastAsia="Calibri" w:cs="Arial"/>
                <w:color w:val="auto"/>
                <w:sz w:val="18"/>
                <w:szCs w:val="18"/>
              </w:rPr>
            </w:pPr>
          </w:p>
        </w:tc>
        <w:tc>
          <w:tcPr>
            <w:tcW w:w="750" w:type="pct"/>
            <w:tcBorders>
              <w:left w:val="single" w:sz="4" w:space="0" w:color="auto"/>
            </w:tcBorders>
            <w:shd w:val="clear" w:color="auto" w:fill="D9D9D9"/>
            <w:vAlign w:val="center"/>
          </w:tcPr>
          <w:p w14:paraId="52B6B129"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 xml:space="preserve">Catch / discards </w:t>
            </w:r>
            <w:r w:rsidRPr="00F90A59">
              <w:rPr>
                <w:rFonts w:eastAsia="Calibri" w:cs="Arial"/>
                <w:color w:val="auto"/>
                <w:sz w:val="18"/>
                <w:szCs w:val="18"/>
              </w:rPr>
              <w:t>(quantity, area, date, species)</w:t>
            </w:r>
          </w:p>
        </w:tc>
        <w:tc>
          <w:tcPr>
            <w:tcW w:w="751" w:type="pct"/>
            <w:shd w:val="clear" w:color="auto" w:fill="D9D9D9"/>
            <w:vAlign w:val="center"/>
          </w:tcPr>
          <w:p w14:paraId="45B74AFC"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 xml:space="preserve">Fishing effort </w:t>
            </w:r>
            <w:r w:rsidRPr="00F90A59">
              <w:rPr>
                <w:rFonts w:eastAsia="Calibri" w:cs="Arial"/>
                <w:color w:val="auto"/>
                <w:sz w:val="18"/>
                <w:szCs w:val="18"/>
              </w:rPr>
              <w:t>(quantity, area, date)</w:t>
            </w:r>
          </w:p>
        </w:tc>
        <w:tc>
          <w:tcPr>
            <w:tcW w:w="750" w:type="pct"/>
            <w:shd w:val="clear" w:color="auto" w:fill="D9D9D9"/>
            <w:vAlign w:val="center"/>
          </w:tcPr>
          <w:p w14:paraId="23C47E44"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 xml:space="preserve">Fishing methods </w:t>
            </w:r>
            <w:r w:rsidRPr="00F90A59">
              <w:rPr>
                <w:rFonts w:eastAsia="Calibri" w:cs="Arial"/>
                <w:color w:val="auto"/>
                <w:sz w:val="18"/>
                <w:szCs w:val="18"/>
              </w:rPr>
              <w:t>(gear types, strategy, materials)</w:t>
            </w:r>
          </w:p>
        </w:tc>
        <w:tc>
          <w:tcPr>
            <w:tcW w:w="751" w:type="pct"/>
            <w:shd w:val="clear" w:color="auto" w:fill="D9D9D9"/>
            <w:vAlign w:val="center"/>
          </w:tcPr>
          <w:p w14:paraId="442CAC94"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 xml:space="preserve">Biological data </w:t>
            </w:r>
            <w:r w:rsidRPr="00F90A59">
              <w:rPr>
                <w:rFonts w:eastAsia="Calibri" w:cs="Arial"/>
                <w:color w:val="auto"/>
                <w:sz w:val="18"/>
                <w:szCs w:val="18"/>
              </w:rPr>
              <w:t>(</w:t>
            </w:r>
            <w:proofErr w:type="gramStart"/>
            <w:r w:rsidRPr="00F90A59">
              <w:rPr>
                <w:rFonts w:eastAsia="Calibri" w:cs="Arial"/>
                <w:color w:val="auto"/>
                <w:sz w:val="18"/>
                <w:szCs w:val="18"/>
              </w:rPr>
              <w:t>e.g.</w:t>
            </w:r>
            <w:proofErr w:type="gramEnd"/>
            <w:r w:rsidRPr="00F90A59">
              <w:rPr>
                <w:rFonts w:eastAsia="Calibri" w:cs="Arial"/>
                <w:color w:val="auto"/>
                <w:sz w:val="18"/>
                <w:szCs w:val="18"/>
              </w:rPr>
              <w:t xml:space="preserve"> age, growth, size, M, r, sex, maturity)</w:t>
            </w:r>
          </w:p>
        </w:tc>
        <w:tc>
          <w:tcPr>
            <w:tcW w:w="751" w:type="pct"/>
            <w:shd w:val="clear" w:color="auto" w:fill="D9D9D9"/>
            <w:vAlign w:val="center"/>
          </w:tcPr>
          <w:p w14:paraId="00E57440"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Economic data</w:t>
            </w:r>
          </w:p>
        </w:tc>
      </w:tr>
      <w:tr w:rsidR="00FA760C" w:rsidRPr="000B0EC4" w14:paraId="36708BF1" w14:textId="77777777" w:rsidTr="00FA429A">
        <w:tc>
          <w:tcPr>
            <w:tcW w:w="1246" w:type="pct"/>
            <w:tcBorders>
              <w:top w:val="single" w:sz="4" w:space="0" w:color="auto"/>
            </w:tcBorders>
            <w:vAlign w:val="center"/>
          </w:tcPr>
          <w:p w14:paraId="657484FC" w14:textId="77777777" w:rsidR="00FA760C" w:rsidRPr="00F90A59" w:rsidRDefault="00FA760C" w:rsidP="00FA429A">
            <w:pPr>
              <w:spacing w:before="0" w:after="0"/>
              <w:rPr>
                <w:rFonts w:eastAsia="Calibri" w:cs="Arial"/>
                <w:b/>
                <w:color w:val="auto"/>
                <w:sz w:val="18"/>
                <w:szCs w:val="18"/>
              </w:rPr>
            </w:pPr>
            <w:r w:rsidRPr="00F90A59">
              <w:rPr>
                <w:rFonts w:eastAsia="Calibri" w:cs="Arial"/>
                <w:b/>
                <w:color w:val="auto"/>
                <w:sz w:val="18"/>
                <w:szCs w:val="18"/>
              </w:rPr>
              <w:t>Scoping and Level 1</w:t>
            </w:r>
          </w:p>
        </w:tc>
        <w:tc>
          <w:tcPr>
            <w:tcW w:w="750" w:type="pct"/>
            <w:shd w:val="clear" w:color="auto" w:fill="BDD6EE"/>
            <w:vAlign w:val="center"/>
          </w:tcPr>
          <w:p w14:paraId="421EB799"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1" w:type="pct"/>
            <w:shd w:val="clear" w:color="auto" w:fill="BDD6EE"/>
            <w:vAlign w:val="center"/>
          </w:tcPr>
          <w:p w14:paraId="2F7652AF"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0" w:type="pct"/>
            <w:shd w:val="clear" w:color="auto" w:fill="BDD6EE"/>
            <w:vAlign w:val="center"/>
          </w:tcPr>
          <w:p w14:paraId="694EBED7"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1" w:type="pct"/>
            <w:vAlign w:val="center"/>
          </w:tcPr>
          <w:p w14:paraId="0CFC31F3" w14:textId="77777777" w:rsidR="00FA760C" w:rsidRPr="00F90A59" w:rsidRDefault="00FA760C" w:rsidP="00FA429A">
            <w:pPr>
              <w:spacing w:before="0" w:after="0"/>
              <w:jc w:val="center"/>
              <w:rPr>
                <w:rFonts w:eastAsia="Calibri" w:cs="Arial"/>
                <w:b/>
                <w:color w:val="auto"/>
                <w:sz w:val="18"/>
                <w:szCs w:val="18"/>
              </w:rPr>
            </w:pPr>
          </w:p>
        </w:tc>
        <w:tc>
          <w:tcPr>
            <w:tcW w:w="751" w:type="pct"/>
            <w:vAlign w:val="center"/>
          </w:tcPr>
          <w:p w14:paraId="4214E3B6" w14:textId="77777777" w:rsidR="00FA760C" w:rsidRPr="00F90A59" w:rsidRDefault="00FA760C" w:rsidP="00FA429A">
            <w:pPr>
              <w:spacing w:before="0" w:after="0"/>
              <w:jc w:val="center"/>
              <w:rPr>
                <w:rFonts w:eastAsia="Calibri" w:cs="Arial"/>
                <w:b/>
                <w:color w:val="auto"/>
                <w:sz w:val="18"/>
                <w:szCs w:val="18"/>
              </w:rPr>
            </w:pPr>
          </w:p>
        </w:tc>
      </w:tr>
      <w:tr w:rsidR="00FA760C" w:rsidRPr="000B0EC4" w14:paraId="2D41DECF" w14:textId="77777777" w:rsidTr="00FA429A">
        <w:tc>
          <w:tcPr>
            <w:tcW w:w="1246" w:type="pct"/>
            <w:vAlign w:val="center"/>
          </w:tcPr>
          <w:p w14:paraId="16B579B1" w14:textId="77777777" w:rsidR="00FA760C" w:rsidRPr="00F90A59" w:rsidRDefault="00FA760C" w:rsidP="00FA429A">
            <w:pPr>
              <w:spacing w:before="0" w:after="0"/>
              <w:rPr>
                <w:rFonts w:eastAsia="Calibri" w:cs="Arial"/>
                <w:b/>
                <w:color w:val="auto"/>
                <w:sz w:val="18"/>
                <w:szCs w:val="18"/>
              </w:rPr>
            </w:pPr>
            <w:r w:rsidRPr="00F90A59">
              <w:rPr>
                <w:rFonts w:eastAsia="Calibri" w:cs="Arial"/>
                <w:b/>
                <w:color w:val="auto"/>
                <w:sz w:val="18"/>
                <w:szCs w:val="18"/>
              </w:rPr>
              <w:t>Level 2 (</w:t>
            </w:r>
            <w:proofErr w:type="gramStart"/>
            <w:r w:rsidRPr="00F90A59">
              <w:rPr>
                <w:rFonts w:eastAsia="Calibri" w:cs="Arial"/>
                <w:b/>
                <w:color w:val="auto"/>
                <w:sz w:val="18"/>
                <w:szCs w:val="18"/>
              </w:rPr>
              <w:t>e.g.</w:t>
            </w:r>
            <w:proofErr w:type="gramEnd"/>
            <w:r w:rsidRPr="00F90A59">
              <w:rPr>
                <w:rFonts w:eastAsia="Calibri" w:cs="Arial"/>
                <w:b/>
                <w:color w:val="auto"/>
                <w:sz w:val="18"/>
                <w:szCs w:val="18"/>
              </w:rPr>
              <w:t xml:space="preserve"> PSA, SAFE, RRA)</w:t>
            </w:r>
          </w:p>
        </w:tc>
        <w:tc>
          <w:tcPr>
            <w:tcW w:w="750" w:type="pct"/>
            <w:shd w:val="clear" w:color="auto" w:fill="BDD6EE"/>
            <w:vAlign w:val="center"/>
          </w:tcPr>
          <w:p w14:paraId="4B0A264F"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1" w:type="pct"/>
            <w:shd w:val="clear" w:color="auto" w:fill="BDD6EE"/>
            <w:vAlign w:val="center"/>
          </w:tcPr>
          <w:p w14:paraId="5F6C8894"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0" w:type="pct"/>
            <w:shd w:val="clear" w:color="auto" w:fill="BDD6EE"/>
            <w:vAlign w:val="center"/>
          </w:tcPr>
          <w:p w14:paraId="61C07479"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1" w:type="pct"/>
            <w:shd w:val="clear" w:color="auto" w:fill="BDD6EE"/>
            <w:vAlign w:val="center"/>
          </w:tcPr>
          <w:p w14:paraId="2F413693"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1" w:type="pct"/>
            <w:vAlign w:val="center"/>
          </w:tcPr>
          <w:p w14:paraId="73D77F77" w14:textId="77777777" w:rsidR="00FA760C" w:rsidRPr="00F90A59" w:rsidRDefault="00FA760C" w:rsidP="00FA429A">
            <w:pPr>
              <w:spacing w:before="0" w:after="0"/>
              <w:jc w:val="center"/>
              <w:rPr>
                <w:rFonts w:eastAsia="Calibri" w:cs="Arial"/>
                <w:b/>
                <w:color w:val="auto"/>
                <w:sz w:val="18"/>
                <w:szCs w:val="18"/>
              </w:rPr>
            </w:pPr>
          </w:p>
        </w:tc>
      </w:tr>
      <w:tr w:rsidR="00FA760C" w:rsidRPr="000B0EC4" w14:paraId="1EAA6BD6" w14:textId="77777777" w:rsidTr="00FA429A">
        <w:tc>
          <w:tcPr>
            <w:tcW w:w="1246" w:type="pct"/>
            <w:vAlign w:val="center"/>
          </w:tcPr>
          <w:p w14:paraId="530D784D" w14:textId="77777777" w:rsidR="00FA760C" w:rsidRPr="00F90A59" w:rsidRDefault="00FA760C" w:rsidP="00FA429A">
            <w:pPr>
              <w:spacing w:before="0" w:after="0"/>
              <w:rPr>
                <w:rFonts w:eastAsia="Calibri" w:cs="Arial"/>
                <w:b/>
                <w:color w:val="auto"/>
                <w:sz w:val="18"/>
                <w:szCs w:val="18"/>
              </w:rPr>
            </w:pPr>
            <w:r w:rsidRPr="00F90A59">
              <w:rPr>
                <w:rFonts w:eastAsia="Calibri" w:cs="Arial"/>
                <w:b/>
                <w:color w:val="auto"/>
                <w:sz w:val="18"/>
                <w:szCs w:val="18"/>
              </w:rPr>
              <w:t>Level 3 (</w:t>
            </w:r>
            <w:proofErr w:type="gramStart"/>
            <w:r w:rsidRPr="00F90A59">
              <w:rPr>
                <w:rFonts w:eastAsia="Calibri" w:cs="Arial"/>
                <w:b/>
                <w:color w:val="auto"/>
                <w:sz w:val="18"/>
                <w:szCs w:val="18"/>
              </w:rPr>
              <w:t>e.g.</w:t>
            </w:r>
            <w:proofErr w:type="gramEnd"/>
            <w:r w:rsidRPr="00F90A59">
              <w:rPr>
                <w:rFonts w:eastAsia="Calibri" w:cs="Arial"/>
                <w:b/>
                <w:color w:val="auto"/>
                <w:sz w:val="18"/>
                <w:szCs w:val="18"/>
              </w:rPr>
              <w:t xml:space="preserve"> stock assessments)</w:t>
            </w:r>
          </w:p>
        </w:tc>
        <w:tc>
          <w:tcPr>
            <w:tcW w:w="750" w:type="pct"/>
            <w:shd w:val="clear" w:color="auto" w:fill="BDD6EE"/>
            <w:vAlign w:val="center"/>
          </w:tcPr>
          <w:p w14:paraId="46CCF84A"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1" w:type="pct"/>
            <w:shd w:val="clear" w:color="auto" w:fill="BDD6EE"/>
            <w:vAlign w:val="center"/>
          </w:tcPr>
          <w:p w14:paraId="405E1250"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0" w:type="pct"/>
            <w:shd w:val="clear" w:color="auto" w:fill="BDD6EE"/>
            <w:vAlign w:val="center"/>
          </w:tcPr>
          <w:p w14:paraId="73F16253"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1" w:type="pct"/>
            <w:shd w:val="clear" w:color="auto" w:fill="BDD6EE"/>
            <w:vAlign w:val="center"/>
          </w:tcPr>
          <w:p w14:paraId="0E55ED23"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1" w:type="pct"/>
            <w:shd w:val="clear" w:color="auto" w:fill="BDD6EE"/>
            <w:vAlign w:val="center"/>
          </w:tcPr>
          <w:p w14:paraId="1177093F"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r>
      <w:tr w:rsidR="00FA760C" w:rsidRPr="000B0EC4" w14:paraId="34F3CFA6" w14:textId="77777777" w:rsidTr="00FA429A">
        <w:tc>
          <w:tcPr>
            <w:tcW w:w="1246" w:type="pct"/>
            <w:vAlign w:val="center"/>
          </w:tcPr>
          <w:p w14:paraId="0AF7C231" w14:textId="77777777" w:rsidR="00FA760C" w:rsidRPr="00F90A59" w:rsidRDefault="00FA760C" w:rsidP="00FA429A">
            <w:pPr>
              <w:spacing w:before="0" w:after="0"/>
              <w:rPr>
                <w:rFonts w:eastAsia="Calibri" w:cs="Arial"/>
                <w:b/>
                <w:color w:val="auto"/>
                <w:sz w:val="18"/>
                <w:szCs w:val="18"/>
              </w:rPr>
            </w:pPr>
            <w:r w:rsidRPr="00F90A59">
              <w:rPr>
                <w:rFonts w:eastAsia="Calibri" w:cs="Arial"/>
                <w:b/>
                <w:color w:val="auto"/>
                <w:sz w:val="18"/>
                <w:szCs w:val="18"/>
              </w:rPr>
              <w:t>Trigger monitoring</w:t>
            </w:r>
          </w:p>
        </w:tc>
        <w:tc>
          <w:tcPr>
            <w:tcW w:w="750" w:type="pct"/>
            <w:shd w:val="clear" w:color="auto" w:fill="BDD6EE"/>
            <w:vAlign w:val="center"/>
          </w:tcPr>
          <w:p w14:paraId="5DE19649"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1" w:type="pct"/>
            <w:shd w:val="clear" w:color="auto" w:fill="BDD6EE"/>
            <w:vAlign w:val="center"/>
          </w:tcPr>
          <w:p w14:paraId="324F491C"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0" w:type="pct"/>
            <w:shd w:val="clear" w:color="auto" w:fill="BDD6EE"/>
            <w:vAlign w:val="center"/>
          </w:tcPr>
          <w:p w14:paraId="26B481CD"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1" w:type="pct"/>
            <w:vAlign w:val="center"/>
          </w:tcPr>
          <w:p w14:paraId="75E46C03" w14:textId="77777777" w:rsidR="00FA760C" w:rsidRPr="00F90A59" w:rsidRDefault="00FA760C" w:rsidP="00FA429A">
            <w:pPr>
              <w:spacing w:before="0" w:after="0"/>
              <w:jc w:val="center"/>
              <w:rPr>
                <w:rFonts w:eastAsia="Calibri" w:cs="Arial"/>
                <w:b/>
                <w:color w:val="auto"/>
                <w:sz w:val="18"/>
                <w:szCs w:val="18"/>
              </w:rPr>
            </w:pPr>
          </w:p>
        </w:tc>
        <w:tc>
          <w:tcPr>
            <w:tcW w:w="751" w:type="pct"/>
            <w:vAlign w:val="center"/>
          </w:tcPr>
          <w:p w14:paraId="5710A76C" w14:textId="77777777" w:rsidR="00FA760C" w:rsidRPr="00F90A59" w:rsidRDefault="00FA760C" w:rsidP="00FA429A">
            <w:pPr>
              <w:spacing w:before="0" w:after="0"/>
              <w:jc w:val="center"/>
              <w:rPr>
                <w:rFonts w:eastAsia="Calibri" w:cs="Arial"/>
                <w:b/>
                <w:color w:val="auto"/>
                <w:sz w:val="18"/>
                <w:szCs w:val="18"/>
              </w:rPr>
            </w:pPr>
          </w:p>
        </w:tc>
      </w:tr>
      <w:tr w:rsidR="00FA760C" w:rsidRPr="000B0EC4" w14:paraId="618863AA" w14:textId="77777777" w:rsidTr="00FA429A">
        <w:tc>
          <w:tcPr>
            <w:tcW w:w="1246" w:type="pct"/>
            <w:vAlign w:val="center"/>
          </w:tcPr>
          <w:p w14:paraId="0871DEFC" w14:textId="77777777" w:rsidR="00FA760C" w:rsidRPr="00F90A59" w:rsidRDefault="00FA760C" w:rsidP="00FA429A">
            <w:pPr>
              <w:spacing w:before="0" w:after="0"/>
              <w:rPr>
                <w:rFonts w:eastAsia="Calibri" w:cs="Arial"/>
                <w:b/>
                <w:color w:val="auto"/>
                <w:sz w:val="18"/>
                <w:szCs w:val="18"/>
              </w:rPr>
            </w:pPr>
            <w:r w:rsidRPr="00F90A59">
              <w:rPr>
                <w:rFonts w:eastAsia="Calibri" w:cs="Arial"/>
                <w:b/>
                <w:color w:val="auto"/>
                <w:sz w:val="18"/>
                <w:szCs w:val="18"/>
              </w:rPr>
              <w:t>Management options analysis</w:t>
            </w:r>
          </w:p>
        </w:tc>
        <w:tc>
          <w:tcPr>
            <w:tcW w:w="750" w:type="pct"/>
            <w:shd w:val="clear" w:color="auto" w:fill="BDD6EE"/>
            <w:vAlign w:val="center"/>
          </w:tcPr>
          <w:p w14:paraId="13842E8F"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1" w:type="pct"/>
            <w:shd w:val="clear" w:color="auto" w:fill="BDD6EE"/>
            <w:vAlign w:val="center"/>
          </w:tcPr>
          <w:p w14:paraId="50FAE297"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0" w:type="pct"/>
            <w:shd w:val="clear" w:color="auto" w:fill="BDD6EE"/>
            <w:vAlign w:val="center"/>
          </w:tcPr>
          <w:p w14:paraId="43D38F00"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1" w:type="pct"/>
            <w:shd w:val="clear" w:color="auto" w:fill="BDD6EE"/>
            <w:vAlign w:val="center"/>
          </w:tcPr>
          <w:p w14:paraId="2621CC2B"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1" w:type="pct"/>
            <w:shd w:val="clear" w:color="auto" w:fill="BDD6EE"/>
            <w:vAlign w:val="center"/>
          </w:tcPr>
          <w:p w14:paraId="79A246F0"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r>
      <w:tr w:rsidR="00FA760C" w:rsidRPr="000B0EC4" w14:paraId="6901D160" w14:textId="77777777" w:rsidTr="00FA429A">
        <w:tc>
          <w:tcPr>
            <w:tcW w:w="1246" w:type="pct"/>
            <w:vAlign w:val="center"/>
          </w:tcPr>
          <w:p w14:paraId="486461F9" w14:textId="77777777" w:rsidR="00FA760C" w:rsidRPr="00F90A59" w:rsidRDefault="00FA760C" w:rsidP="00FA429A">
            <w:pPr>
              <w:spacing w:before="0" w:after="0"/>
              <w:rPr>
                <w:rFonts w:eastAsia="Calibri" w:cs="Arial"/>
                <w:b/>
                <w:color w:val="auto"/>
                <w:sz w:val="18"/>
                <w:szCs w:val="18"/>
              </w:rPr>
            </w:pPr>
            <w:r w:rsidRPr="00F90A59">
              <w:rPr>
                <w:rFonts w:eastAsia="Calibri" w:cs="Arial"/>
                <w:b/>
                <w:color w:val="auto"/>
                <w:sz w:val="18"/>
                <w:szCs w:val="18"/>
              </w:rPr>
              <w:t>Compliance with management arrangements</w:t>
            </w:r>
          </w:p>
        </w:tc>
        <w:tc>
          <w:tcPr>
            <w:tcW w:w="750" w:type="pct"/>
            <w:shd w:val="clear" w:color="auto" w:fill="BDD6EE"/>
            <w:vAlign w:val="center"/>
          </w:tcPr>
          <w:p w14:paraId="4E0F78E7"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1" w:type="pct"/>
            <w:shd w:val="clear" w:color="auto" w:fill="BDD6EE"/>
            <w:vAlign w:val="center"/>
          </w:tcPr>
          <w:p w14:paraId="429E21E4"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0" w:type="pct"/>
            <w:shd w:val="clear" w:color="auto" w:fill="BDD6EE"/>
            <w:vAlign w:val="center"/>
          </w:tcPr>
          <w:p w14:paraId="4786F7DA"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1" w:type="pct"/>
            <w:vAlign w:val="center"/>
          </w:tcPr>
          <w:p w14:paraId="1FDF3FBD" w14:textId="77777777" w:rsidR="00FA760C" w:rsidRPr="00F90A59" w:rsidRDefault="00FA760C" w:rsidP="00FA429A">
            <w:pPr>
              <w:spacing w:before="0" w:after="0"/>
              <w:jc w:val="center"/>
              <w:rPr>
                <w:rFonts w:eastAsia="Calibri" w:cs="Arial"/>
                <w:b/>
                <w:color w:val="auto"/>
                <w:sz w:val="18"/>
                <w:szCs w:val="18"/>
              </w:rPr>
            </w:pPr>
          </w:p>
        </w:tc>
        <w:tc>
          <w:tcPr>
            <w:tcW w:w="751" w:type="pct"/>
            <w:shd w:val="clear" w:color="auto" w:fill="BDD6EE"/>
            <w:vAlign w:val="center"/>
          </w:tcPr>
          <w:p w14:paraId="529CEB75"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r>
      <w:tr w:rsidR="00FA760C" w:rsidRPr="000B0EC4" w14:paraId="7320290E" w14:textId="77777777" w:rsidTr="00FA429A">
        <w:tc>
          <w:tcPr>
            <w:tcW w:w="1246" w:type="pct"/>
            <w:vAlign w:val="center"/>
          </w:tcPr>
          <w:p w14:paraId="05CA42F8" w14:textId="77777777" w:rsidR="00FA760C" w:rsidRPr="00F90A59" w:rsidRDefault="00FA760C" w:rsidP="00FA429A">
            <w:pPr>
              <w:spacing w:before="0" w:after="0"/>
              <w:rPr>
                <w:rFonts w:eastAsia="Calibri" w:cs="Arial"/>
                <w:b/>
                <w:color w:val="auto"/>
                <w:sz w:val="18"/>
                <w:szCs w:val="18"/>
              </w:rPr>
            </w:pPr>
            <w:r w:rsidRPr="00F90A59">
              <w:rPr>
                <w:rFonts w:eastAsia="Calibri" w:cs="Arial"/>
                <w:b/>
                <w:color w:val="auto"/>
                <w:sz w:val="18"/>
                <w:szCs w:val="18"/>
              </w:rPr>
              <w:t>Performance monitoring</w:t>
            </w:r>
          </w:p>
        </w:tc>
        <w:tc>
          <w:tcPr>
            <w:tcW w:w="750" w:type="pct"/>
            <w:shd w:val="clear" w:color="auto" w:fill="BDD6EE"/>
            <w:vAlign w:val="center"/>
          </w:tcPr>
          <w:p w14:paraId="3B77D792"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1" w:type="pct"/>
            <w:shd w:val="clear" w:color="auto" w:fill="BDD6EE"/>
            <w:vAlign w:val="center"/>
          </w:tcPr>
          <w:p w14:paraId="7F95CDB5"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0" w:type="pct"/>
            <w:vAlign w:val="center"/>
          </w:tcPr>
          <w:p w14:paraId="31019882" w14:textId="77777777" w:rsidR="00FA760C" w:rsidRPr="00F90A59" w:rsidRDefault="00FA760C" w:rsidP="00FA429A">
            <w:pPr>
              <w:spacing w:before="0" w:after="0"/>
              <w:jc w:val="center"/>
              <w:rPr>
                <w:rFonts w:eastAsia="Calibri" w:cs="Arial"/>
                <w:b/>
                <w:color w:val="auto"/>
                <w:sz w:val="18"/>
                <w:szCs w:val="18"/>
              </w:rPr>
            </w:pPr>
          </w:p>
        </w:tc>
        <w:tc>
          <w:tcPr>
            <w:tcW w:w="751" w:type="pct"/>
            <w:vAlign w:val="center"/>
          </w:tcPr>
          <w:p w14:paraId="25448187" w14:textId="77777777" w:rsidR="00FA760C" w:rsidRPr="00F90A59" w:rsidRDefault="00FA760C" w:rsidP="00FA429A">
            <w:pPr>
              <w:spacing w:before="0" w:after="0"/>
              <w:jc w:val="center"/>
              <w:rPr>
                <w:rFonts w:eastAsia="Calibri" w:cs="Arial"/>
                <w:b/>
                <w:color w:val="auto"/>
                <w:sz w:val="18"/>
                <w:szCs w:val="18"/>
              </w:rPr>
            </w:pPr>
          </w:p>
        </w:tc>
        <w:tc>
          <w:tcPr>
            <w:tcW w:w="751" w:type="pct"/>
            <w:vAlign w:val="center"/>
          </w:tcPr>
          <w:p w14:paraId="5029EAC3" w14:textId="77777777" w:rsidR="00FA760C" w:rsidRPr="00F90A59" w:rsidRDefault="00FA760C" w:rsidP="00FA429A">
            <w:pPr>
              <w:spacing w:before="0" w:after="0"/>
              <w:jc w:val="center"/>
              <w:rPr>
                <w:rFonts w:eastAsia="Calibri" w:cs="Arial"/>
                <w:b/>
                <w:color w:val="auto"/>
                <w:sz w:val="18"/>
                <w:szCs w:val="18"/>
              </w:rPr>
            </w:pPr>
          </w:p>
        </w:tc>
      </w:tr>
      <w:tr w:rsidR="00FA760C" w:rsidRPr="000B0EC4" w14:paraId="3867D294" w14:textId="77777777" w:rsidTr="00FA429A">
        <w:tc>
          <w:tcPr>
            <w:tcW w:w="1246" w:type="pct"/>
            <w:vAlign w:val="center"/>
          </w:tcPr>
          <w:p w14:paraId="33D405B5" w14:textId="77777777" w:rsidR="00FA760C" w:rsidRPr="00F90A59" w:rsidRDefault="00FA760C" w:rsidP="00FA429A">
            <w:pPr>
              <w:spacing w:before="0" w:after="0"/>
              <w:rPr>
                <w:rFonts w:eastAsia="Calibri" w:cs="Arial"/>
                <w:b/>
                <w:color w:val="auto"/>
                <w:sz w:val="18"/>
                <w:szCs w:val="18"/>
              </w:rPr>
            </w:pPr>
            <w:r w:rsidRPr="00F90A59">
              <w:rPr>
                <w:rFonts w:eastAsia="Calibri" w:cs="Arial"/>
                <w:b/>
                <w:color w:val="auto"/>
                <w:sz w:val="18"/>
                <w:szCs w:val="18"/>
              </w:rPr>
              <w:t>Research to support ERM</w:t>
            </w:r>
          </w:p>
        </w:tc>
        <w:tc>
          <w:tcPr>
            <w:tcW w:w="750" w:type="pct"/>
            <w:shd w:val="clear" w:color="auto" w:fill="BDD6EE"/>
            <w:vAlign w:val="center"/>
          </w:tcPr>
          <w:p w14:paraId="67EBC1E6"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1" w:type="pct"/>
            <w:shd w:val="clear" w:color="auto" w:fill="BDD6EE"/>
            <w:vAlign w:val="center"/>
          </w:tcPr>
          <w:p w14:paraId="5A7A89E4"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0" w:type="pct"/>
            <w:shd w:val="clear" w:color="auto" w:fill="BDD6EE"/>
            <w:vAlign w:val="center"/>
          </w:tcPr>
          <w:p w14:paraId="2A08DAE7"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1" w:type="pct"/>
            <w:shd w:val="clear" w:color="auto" w:fill="BDD6EE"/>
            <w:vAlign w:val="center"/>
          </w:tcPr>
          <w:p w14:paraId="30C2990D"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c>
          <w:tcPr>
            <w:tcW w:w="751" w:type="pct"/>
            <w:shd w:val="clear" w:color="auto" w:fill="BDD6EE"/>
            <w:vAlign w:val="center"/>
          </w:tcPr>
          <w:p w14:paraId="347645FD" w14:textId="77777777" w:rsidR="00FA760C" w:rsidRPr="00F90A59" w:rsidRDefault="00FA760C" w:rsidP="00FA429A">
            <w:pPr>
              <w:spacing w:before="0" w:after="0"/>
              <w:jc w:val="center"/>
              <w:rPr>
                <w:rFonts w:eastAsia="Calibri" w:cs="Arial"/>
                <w:b/>
                <w:color w:val="auto"/>
                <w:sz w:val="18"/>
                <w:szCs w:val="18"/>
              </w:rPr>
            </w:pPr>
            <w:r w:rsidRPr="00F90A59">
              <w:rPr>
                <w:rFonts w:eastAsia="Calibri" w:cs="Arial"/>
                <w:b/>
                <w:color w:val="auto"/>
                <w:sz w:val="18"/>
                <w:szCs w:val="18"/>
              </w:rPr>
              <w:t>X</w:t>
            </w:r>
          </w:p>
        </w:tc>
      </w:tr>
    </w:tbl>
    <w:p w14:paraId="02063F2D" w14:textId="6EE88E18" w:rsidR="00FA760C" w:rsidRPr="0084446F" w:rsidRDefault="00FA760C" w:rsidP="00FA760C">
      <w:pPr>
        <w:rPr>
          <w:rFonts w:cs="Arial"/>
        </w:rPr>
      </w:pPr>
      <w:r w:rsidRPr="00F90A59">
        <w:rPr>
          <w:rFonts w:cs="Arial"/>
        </w:rPr>
        <w:t xml:space="preserve">AFMA employs many different forms of data collection and monitoring to support the management of Commonwealth fisheries, including catch and effort logbooks, catch disposal records (CDRs), vessel monitoring systems (VMS), observer program and electronic monitoring (EM). Further </w:t>
      </w:r>
      <w:r w:rsidR="005B6118" w:rsidRPr="00F90A59">
        <w:rPr>
          <w:rFonts w:cs="Arial"/>
        </w:rPr>
        <w:t>research-based</w:t>
      </w:r>
      <w:r w:rsidRPr="00F90A59">
        <w:rPr>
          <w:rFonts w:cs="Arial"/>
        </w:rPr>
        <w:t xml:space="preserve"> information collection also occurs, including via fishery independent surveys (FIS). The </w:t>
      </w:r>
      <w:r w:rsidRPr="0084446F">
        <w:rPr>
          <w:rFonts w:cs="Arial"/>
        </w:rPr>
        <w:t>types of information collected must be sufficient to support ERM requirements, including:</w:t>
      </w:r>
    </w:p>
    <w:p w14:paraId="44B258CB" w14:textId="1D12929F" w:rsidR="00FA760C" w:rsidRPr="0084446F" w:rsidRDefault="00A04EA6" w:rsidP="0084446F">
      <w:pPr>
        <w:pStyle w:val="AFMANumberedlist"/>
        <w:rPr>
          <w:rFonts w:ascii="Arial" w:hAnsi="Arial" w:cs="Arial"/>
        </w:rPr>
      </w:pPr>
      <w:r w:rsidRPr="62064C0D">
        <w:rPr>
          <w:rFonts w:ascii="Arial" w:hAnsi="Arial" w:cs="Arial"/>
        </w:rPr>
        <w:t xml:space="preserve">assessment </w:t>
      </w:r>
      <w:r w:rsidR="00FA760C" w:rsidRPr="62064C0D">
        <w:rPr>
          <w:rFonts w:ascii="Arial" w:hAnsi="Arial" w:cs="Arial"/>
        </w:rPr>
        <w:t>– risk/stock assessments which inform ERM responses</w:t>
      </w:r>
    </w:p>
    <w:p w14:paraId="09054D7A" w14:textId="7C9F3994" w:rsidR="00FA760C" w:rsidRPr="0084446F" w:rsidRDefault="00A04EA6" w:rsidP="0084446F">
      <w:pPr>
        <w:pStyle w:val="AFMANumberedlist"/>
        <w:rPr>
          <w:rFonts w:ascii="Arial" w:hAnsi="Arial" w:cs="Arial"/>
        </w:rPr>
      </w:pPr>
      <w:r w:rsidRPr="62064C0D">
        <w:rPr>
          <w:rFonts w:ascii="Arial" w:hAnsi="Arial" w:cs="Arial"/>
        </w:rPr>
        <w:t xml:space="preserve">monitoring </w:t>
      </w:r>
      <w:r w:rsidR="00FA760C" w:rsidRPr="62064C0D">
        <w:rPr>
          <w:rFonts w:ascii="Arial" w:hAnsi="Arial" w:cs="Arial"/>
        </w:rPr>
        <w:t>– monitoring of fishery triggers to alert managers of changes in the fishery which might result in changes to the risk posed by the fishery to some or all species</w:t>
      </w:r>
    </w:p>
    <w:p w14:paraId="2B79F0C0" w14:textId="25D5720C" w:rsidR="00FA760C" w:rsidRPr="0084446F" w:rsidRDefault="00A04EA6" w:rsidP="0084446F">
      <w:pPr>
        <w:pStyle w:val="AFMANumberedlist"/>
        <w:rPr>
          <w:rFonts w:ascii="Arial" w:hAnsi="Arial" w:cs="Arial"/>
        </w:rPr>
      </w:pPr>
      <w:r w:rsidRPr="62064C0D">
        <w:rPr>
          <w:rFonts w:ascii="Arial" w:hAnsi="Arial" w:cs="Arial"/>
        </w:rPr>
        <w:t xml:space="preserve">management </w:t>
      </w:r>
      <w:r w:rsidR="00FA760C" w:rsidRPr="62064C0D">
        <w:rPr>
          <w:rFonts w:ascii="Arial" w:hAnsi="Arial" w:cs="Arial"/>
        </w:rPr>
        <w:t xml:space="preserve">options analysis – the development of management options and measures to mitigate the impacts of fishing on </w:t>
      </w:r>
      <w:r w:rsidRPr="62064C0D">
        <w:rPr>
          <w:rFonts w:ascii="Arial" w:hAnsi="Arial" w:cs="Arial"/>
        </w:rPr>
        <w:t>high-risk</w:t>
      </w:r>
      <w:r w:rsidR="00FA760C" w:rsidRPr="62064C0D">
        <w:rPr>
          <w:rFonts w:ascii="Arial" w:hAnsi="Arial" w:cs="Arial"/>
        </w:rPr>
        <w:t xml:space="preserve"> species (</w:t>
      </w:r>
      <w:hyperlink w:anchor="Step_2" w:history="1">
        <w:r w:rsidR="00FA760C" w:rsidRPr="62064C0D">
          <w:rPr>
            <w:rStyle w:val="Hyperlink"/>
            <w:rFonts w:ascii="Arial" w:hAnsi="Arial" w:cs="Arial"/>
          </w:rPr>
          <w:t>Step 2</w:t>
        </w:r>
      </w:hyperlink>
      <w:r w:rsidR="00FA760C" w:rsidRPr="62064C0D">
        <w:rPr>
          <w:rFonts w:ascii="Arial" w:hAnsi="Arial" w:cs="Arial"/>
        </w:rPr>
        <w:t>)</w:t>
      </w:r>
    </w:p>
    <w:p w14:paraId="0015CEC5" w14:textId="6EBDC065" w:rsidR="00FA760C" w:rsidRPr="0084446F" w:rsidRDefault="00A04EA6" w:rsidP="0084446F">
      <w:pPr>
        <w:pStyle w:val="AFMANumberedlist"/>
        <w:rPr>
          <w:rFonts w:ascii="Arial" w:hAnsi="Arial" w:cs="Arial"/>
        </w:rPr>
      </w:pPr>
      <w:r w:rsidRPr="62064C0D">
        <w:rPr>
          <w:rFonts w:ascii="Arial" w:hAnsi="Arial" w:cs="Arial"/>
        </w:rPr>
        <w:t xml:space="preserve">compliance </w:t>
      </w:r>
      <w:r w:rsidR="00FA760C" w:rsidRPr="62064C0D">
        <w:rPr>
          <w:rFonts w:ascii="Arial" w:hAnsi="Arial" w:cs="Arial"/>
        </w:rPr>
        <w:t>– monitoring of adoption/uptake of mitigation and management arrangements aimed at reducing risk</w:t>
      </w:r>
    </w:p>
    <w:p w14:paraId="5FAA06F3" w14:textId="6752696D" w:rsidR="00FA760C" w:rsidRPr="0084446F" w:rsidRDefault="00A04EA6" w:rsidP="0084446F">
      <w:pPr>
        <w:pStyle w:val="AFMANumberedlist"/>
        <w:rPr>
          <w:rFonts w:ascii="Arial" w:hAnsi="Arial" w:cs="Arial"/>
        </w:rPr>
      </w:pPr>
      <w:r w:rsidRPr="62064C0D">
        <w:rPr>
          <w:rFonts w:ascii="Arial" w:hAnsi="Arial" w:cs="Arial"/>
        </w:rPr>
        <w:t xml:space="preserve">performance </w:t>
      </w:r>
      <w:r w:rsidR="00FA760C" w:rsidRPr="62064C0D">
        <w:rPr>
          <w:rFonts w:ascii="Arial" w:hAnsi="Arial" w:cs="Arial"/>
        </w:rPr>
        <w:t>– monitoring of species interaction levels before and after management measures have been put in place to reduce risks (</w:t>
      </w:r>
      <w:hyperlink w:anchor="Step_4" w:history="1">
        <w:r w:rsidR="00FA760C" w:rsidRPr="62064C0D">
          <w:rPr>
            <w:rStyle w:val="Hyperlink"/>
            <w:rFonts w:ascii="Arial" w:hAnsi="Arial" w:cs="Arial"/>
          </w:rPr>
          <w:t>Step 4</w:t>
        </w:r>
      </w:hyperlink>
      <w:r w:rsidR="00FA760C" w:rsidRPr="62064C0D">
        <w:rPr>
          <w:rFonts w:ascii="Arial" w:hAnsi="Arial" w:cs="Arial"/>
        </w:rPr>
        <w:t>)</w:t>
      </w:r>
      <w:r w:rsidRPr="62064C0D">
        <w:rPr>
          <w:rFonts w:ascii="Arial" w:hAnsi="Arial" w:cs="Arial"/>
        </w:rPr>
        <w:t>,</w:t>
      </w:r>
      <w:r w:rsidR="00FA760C" w:rsidRPr="62064C0D">
        <w:rPr>
          <w:rFonts w:ascii="Arial" w:hAnsi="Arial" w:cs="Arial"/>
        </w:rPr>
        <w:t xml:space="preserve"> and</w:t>
      </w:r>
    </w:p>
    <w:p w14:paraId="18D978A4" w14:textId="5FA35928" w:rsidR="00FA760C" w:rsidRPr="0084446F" w:rsidRDefault="00A04EA6" w:rsidP="0084446F">
      <w:pPr>
        <w:pStyle w:val="AFMANumberedlist"/>
        <w:rPr>
          <w:rFonts w:ascii="Arial" w:hAnsi="Arial" w:cs="Arial"/>
        </w:rPr>
      </w:pPr>
      <w:r w:rsidRPr="62064C0D">
        <w:rPr>
          <w:rFonts w:ascii="Arial" w:hAnsi="Arial" w:cs="Arial"/>
        </w:rPr>
        <w:t xml:space="preserve">research </w:t>
      </w:r>
      <w:r w:rsidR="00FA760C" w:rsidRPr="62064C0D">
        <w:rPr>
          <w:rFonts w:ascii="Arial" w:hAnsi="Arial" w:cs="Arial"/>
        </w:rPr>
        <w:t>– research that may be used to develop advice on the management of high risk and other species.</w:t>
      </w:r>
    </w:p>
    <w:p w14:paraId="69F5DCF4" w14:textId="77777777" w:rsidR="00FA760C" w:rsidRPr="0084446F" w:rsidRDefault="00FA760C" w:rsidP="00FA760C">
      <w:pPr>
        <w:rPr>
          <w:rFonts w:cs="Arial"/>
        </w:rPr>
      </w:pPr>
      <w:r w:rsidRPr="0084446F">
        <w:rPr>
          <w:rFonts w:cs="Arial"/>
        </w:rPr>
        <w:t>However, decisions around data collection and monitoring should give due regard to:</w:t>
      </w:r>
    </w:p>
    <w:p w14:paraId="182A7162" w14:textId="57046423" w:rsidR="00FA760C" w:rsidRPr="0084446F" w:rsidRDefault="00A04EA6" w:rsidP="0084446F">
      <w:pPr>
        <w:pStyle w:val="AFMANumberedlist"/>
        <w:rPr>
          <w:rFonts w:ascii="Arial" w:hAnsi="Arial" w:cs="Arial"/>
        </w:rPr>
      </w:pPr>
      <w:r w:rsidRPr="62064C0D">
        <w:rPr>
          <w:rFonts w:ascii="Arial" w:hAnsi="Arial" w:cs="Arial"/>
        </w:rPr>
        <w:lastRenderedPageBreak/>
        <w:t xml:space="preserve">the </w:t>
      </w:r>
      <w:r w:rsidR="00FA760C" w:rsidRPr="62064C0D">
        <w:rPr>
          <w:rFonts w:ascii="Arial" w:hAnsi="Arial" w:cs="Arial"/>
        </w:rPr>
        <w:t>legislative requirement for cost effective fisheries management, including risk-catch-cost principles</w:t>
      </w:r>
      <w:r w:rsidRPr="62064C0D">
        <w:rPr>
          <w:rFonts w:ascii="Arial" w:hAnsi="Arial" w:cs="Arial"/>
        </w:rPr>
        <w:t xml:space="preserve">, </w:t>
      </w:r>
      <w:r w:rsidR="00FA760C" w:rsidRPr="62064C0D">
        <w:rPr>
          <w:rFonts w:ascii="Arial" w:hAnsi="Arial" w:cs="Arial"/>
        </w:rPr>
        <w:t>and</w:t>
      </w:r>
    </w:p>
    <w:p w14:paraId="2F4C6FEE" w14:textId="5E8267D5" w:rsidR="00FA760C" w:rsidRPr="0084446F" w:rsidRDefault="00A04EA6" w:rsidP="0084446F">
      <w:pPr>
        <w:pStyle w:val="AFMANumberedlist"/>
        <w:rPr>
          <w:rFonts w:ascii="Arial" w:hAnsi="Arial" w:cs="Arial"/>
        </w:rPr>
      </w:pPr>
      <w:r w:rsidRPr="62064C0D">
        <w:rPr>
          <w:rFonts w:ascii="Arial" w:hAnsi="Arial" w:cs="Arial"/>
        </w:rPr>
        <w:t xml:space="preserve">data </w:t>
      </w:r>
      <w:r w:rsidR="00FA760C" w:rsidRPr="62064C0D">
        <w:rPr>
          <w:rFonts w:ascii="Arial" w:hAnsi="Arial" w:cs="Arial"/>
        </w:rPr>
        <w:t>collection requirements for achieving other fishery management objectives.</w:t>
      </w:r>
    </w:p>
    <w:p w14:paraId="226EC133" w14:textId="77777777" w:rsidR="00FA760C" w:rsidRPr="0084446F" w:rsidRDefault="00FA760C" w:rsidP="00FA760C">
      <w:pPr>
        <w:rPr>
          <w:rFonts w:cs="Arial"/>
        </w:rPr>
      </w:pPr>
      <w:r w:rsidRPr="0084446F">
        <w:rPr>
          <w:rFonts w:cs="Arial"/>
        </w:rPr>
        <w:t>AFMA fishery managers should briefly review data collection programs annually to ensure they are meeting the above requirements. A major review of the data and monitoring strategy should occur when a re-assessment is triggered. Updates to the data and monitoring strategy should also occur in conjunction with updates to harvest, bycatch and research strategies that may occur. In all cases, revisions would rely on consultation with the relevant RAG and MAC or, other expert group.</w:t>
      </w:r>
    </w:p>
    <w:p w14:paraId="0DF67CCD" w14:textId="77777777" w:rsidR="00FA760C" w:rsidRPr="0084446F" w:rsidRDefault="00FA760C" w:rsidP="00FA760C">
      <w:pPr>
        <w:rPr>
          <w:rFonts w:cs="Arial"/>
        </w:rPr>
      </w:pPr>
      <w:r w:rsidRPr="0084446F">
        <w:rPr>
          <w:rFonts w:cs="Arial"/>
        </w:rPr>
        <w:t>Additionally, there are two key ongoing data related processes that occur throughout each ERM cycle, being:</w:t>
      </w:r>
    </w:p>
    <w:p w14:paraId="441E6B96" w14:textId="64CA8D99" w:rsidR="00FA760C" w:rsidRPr="0084446F" w:rsidRDefault="00EA24A0" w:rsidP="0084446F">
      <w:pPr>
        <w:pStyle w:val="AFMANumberedlist"/>
        <w:rPr>
          <w:rFonts w:ascii="Arial" w:hAnsi="Arial" w:cs="Arial"/>
        </w:rPr>
      </w:pPr>
      <w:r w:rsidRPr="62064C0D">
        <w:rPr>
          <w:rFonts w:ascii="Arial" w:hAnsi="Arial" w:cs="Arial"/>
        </w:rPr>
        <w:t xml:space="preserve">collection </w:t>
      </w:r>
      <w:r w:rsidR="00FA760C" w:rsidRPr="62064C0D">
        <w:rPr>
          <w:rFonts w:ascii="Arial" w:hAnsi="Arial" w:cs="Arial"/>
        </w:rPr>
        <w:t>of data to support ERA/ERM</w:t>
      </w:r>
      <w:r w:rsidRPr="62064C0D">
        <w:rPr>
          <w:rFonts w:ascii="Arial" w:hAnsi="Arial" w:cs="Arial"/>
        </w:rPr>
        <w:t>,</w:t>
      </w:r>
      <w:r w:rsidR="00FA760C" w:rsidRPr="62064C0D">
        <w:rPr>
          <w:rFonts w:ascii="Arial" w:hAnsi="Arial" w:cs="Arial"/>
        </w:rPr>
        <w:t xml:space="preserve"> and</w:t>
      </w:r>
    </w:p>
    <w:p w14:paraId="5E122C49" w14:textId="49A71075" w:rsidR="00FA760C" w:rsidRPr="0084446F" w:rsidRDefault="00EA24A0" w:rsidP="0084446F">
      <w:pPr>
        <w:pStyle w:val="AFMANumberedlist"/>
        <w:rPr>
          <w:rFonts w:ascii="Arial" w:hAnsi="Arial" w:cs="Arial"/>
        </w:rPr>
      </w:pPr>
      <w:r w:rsidRPr="62064C0D">
        <w:rPr>
          <w:rFonts w:ascii="Arial" w:hAnsi="Arial" w:cs="Arial"/>
        </w:rPr>
        <w:t>re</w:t>
      </w:r>
      <w:r w:rsidR="00FA760C" w:rsidRPr="62064C0D">
        <w:rPr>
          <w:rFonts w:ascii="Arial" w:hAnsi="Arial" w:cs="Arial"/>
        </w:rPr>
        <w:t>-assessment indicators and triggers (based on that data).</w:t>
      </w:r>
    </w:p>
    <w:p w14:paraId="7A39E1B4" w14:textId="37088AFD" w:rsidR="00FA760C" w:rsidRPr="00F90A59" w:rsidRDefault="00FA760C" w:rsidP="00F90A59">
      <w:pPr>
        <w:pStyle w:val="Heading4"/>
        <w:rPr>
          <w:rFonts w:cs="Arial"/>
          <w:sz w:val="24"/>
        </w:rPr>
      </w:pPr>
      <w:bookmarkStart w:id="91" w:name="Chapter_2_7_3_5"/>
      <w:bookmarkStart w:id="92" w:name="_Toc129795800"/>
      <w:bookmarkEnd w:id="91"/>
      <w:r w:rsidRPr="00F90A59">
        <w:rPr>
          <w:rFonts w:cs="Arial"/>
          <w:color w:val="00467F"/>
          <w:sz w:val="24"/>
          <w:szCs w:val="24"/>
        </w:rPr>
        <w:t>Research strategy amendments</w:t>
      </w:r>
      <w:bookmarkEnd w:id="92"/>
    </w:p>
    <w:p w14:paraId="1994B9E4" w14:textId="1691010B" w:rsidR="00FA760C" w:rsidRPr="00F90A59" w:rsidRDefault="00A04EA6" w:rsidP="00FA760C">
      <w:pPr>
        <w:rPr>
          <w:rFonts w:cs="Arial"/>
        </w:rPr>
      </w:pPr>
      <w:r w:rsidRPr="00F90A59">
        <w:rPr>
          <w:rFonts w:cs="Arial"/>
        </w:rPr>
        <w:t>Five-year</w:t>
      </w:r>
      <w:r w:rsidR="00FA760C" w:rsidRPr="00F90A59">
        <w:rPr>
          <w:rFonts w:cs="Arial"/>
        </w:rPr>
        <w:t xml:space="preserve"> research strategies are required for each fishery and should </w:t>
      </w:r>
      <w:r w:rsidR="005B6118" w:rsidRPr="00F90A59" w:rsidDel="00A04EA6">
        <w:rPr>
          <w:rFonts w:cs="Arial"/>
        </w:rPr>
        <w:t>consider</w:t>
      </w:r>
      <w:r w:rsidR="00FA760C" w:rsidRPr="00F90A59">
        <w:rPr>
          <w:rFonts w:cs="Arial"/>
        </w:rPr>
        <w:t xml:space="preserve"> information and data requirements for ERA and ERM processes (and other fishery management information needs), prioritising research towards addressing gaps in those requirements. Fishery-specific </w:t>
      </w:r>
      <w:r w:rsidRPr="00F90A59">
        <w:rPr>
          <w:rFonts w:cs="Arial"/>
        </w:rPr>
        <w:t>five-year</w:t>
      </w:r>
      <w:r w:rsidR="00FA760C" w:rsidRPr="00F90A59">
        <w:rPr>
          <w:rFonts w:cs="Arial"/>
        </w:rPr>
        <w:t xml:space="preserve"> research strategies should be made consistent with AFMA’s overarching Strategic Research Plan (SRP). </w:t>
      </w:r>
      <w:r w:rsidRPr="00F90A59">
        <w:rPr>
          <w:rFonts w:cs="Arial"/>
        </w:rPr>
        <w:t>Five-year</w:t>
      </w:r>
      <w:r w:rsidR="00FA760C" w:rsidRPr="00F90A59">
        <w:rPr>
          <w:rFonts w:cs="Arial"/>
        </w:rPr>
        <w:t xml:space="preserve"> research strategies should undergo a review at the end of their </w:t>
      </w:r>
      <w:r w:rsidRPr="00F90A59">
        <w:rPr>
          <w:rFonts w:cs="Arial"/>
        </w:rPr>
        <w:t>five-year</w:t>
      </w:r>
      <w:r w:rsidR="00FA760C" w:rsidRPr="00F90A59">
        <w:rPr>
          <w:rFonts w:cs="Arial"/>
        </w:rPr>
        <w:t xml:space="preserve"> period.</w:t>
      </w:r>
    </w:p>
    <w:p w14:paraId="11EE67E4" w14:textId="77777777" w:rsidR="0084446F" w:rsidRPr="0084446F" w:rsidRDefault="00FA760C" w:rsidP="0084446F">
      <w:pPr>
        <w:rPr>
          <w:rFonts w:cs="Arial"/>
        </w:rPr>
      </w:pPr>
      <w:r w:rsidRPr="00F90A59">
        <w:rPr>
          <w:rFonts w:cs="Arial"/>
        </w:rPr>
        <w:t xml:space="preserve">RAGs and MACs are actively involved in </w:t>
      </w:r>
      <w:r w:rsidR="0084446F" w:rsidRPr="0084446F">
        <w:rPr>
          <w:rFonts w:cs="Arial"/>
        </w:rPr>
        <w:t>Specifically, each RAG, in close liaison with the relevant MAC, should take a leading role in the preparation of the following two plans that underpin AFMA’s overarching SRP:</w:t>
      </w:r>
    </w:p>
    <w:p w14:paraId="02145DC3" w14:textId="77777777" w:rsidR="0084446F" w:rsidRPr="0027442C" w:rsidRDefault="0084446F" w:rsidP="0084446F">
      <w:pPr>
        <w:pStyle w:val="AFMANumberedlist"/>
        <w:rPr>
          <w:rFonts w:ascii="Arial" w:hAnsi="Arial" w:cs="Arial"/>
        </w:rPr>
      </w:pPr>
      <w:r w:rsidRPr="0027442C">
        <w:rPr>
          <w:rFonts w:ascii="Arial" w:hAnsi="Arial" w:cs="Arial"/>
        </w:rPr>
        <w:t>Fishery-specific five-year research strategy developed and costed in the RAG/MAC process, that translate the broad requirements of the SRP into fishery-specific plans, and</w:t>
      </w:r>
    </w:p>
    <w:p w14:paraId="625DC3B3" w14:textId="77777777" w:rsidR="0084446F" w:rsidRPr="0027442C" w:rsidRDefault="0084446F" w:rsidP="0084446F">
      <w:pPr>
        <w:pStyle w:val="AFMANumberedlist"/>
        <w:rPr>
          <w:rFonts w:ascii="Arial" w:hAnsi="Arial" w:cs="Arial"/>
        </w:rPr>
      </w:pPr>
      <w:r w:rsidRPr="0027442C">
        <w:rPr>
          <w:rFonts w:ascii="Arial" w:hAnsi="Arial" w:cs="Arial"/>
        </w:rPr>
        <w:t xml:space="preserve">Fishery-specific annual research statements, developed in the RAG/MAC process, which implement the fishery-specific research plan for each fishery (see </w:t>
      </w:r>
      <w:hyperlink w:anchor="Chapter_2_7_5" w:history="1">
        <w:r w:rsidRPr="0084446F">
          <w:rPr>
            <w:rStyle w:val="Hyperlink"/>
            <w:rFonts w:ascii="Arial" w:hAnsi="Arial" w:cs="Arial"/>
          </w:rPr>
          <w:t>Chapter 2.7.5</w:t>
        </w:r>
      </w:hyperlink>
      <w:r w:rsidRPr="0027442C">
        <w:rPr>
          <w:rFonts w:ascii="Arial" w:hAnsi="Arial" w:cs="Arial"/>
        </w:rPr>
        <w:t>).</w:t>
      </w:r>
    </w:p>
    <w:p w14:paraId="2367BF88" w14:textId="3A1F3945" w:rsidR="00FA760C" w:rsidRPr="0084446F" w:rsidRDefault="00FA760C" w:rsidP="009C4C9F">
      <w:pPr>
        <w:rPr>
          <w:rFonts w:cs="Arial"/>
        </w:rPr>
      </w:pPr>
      <w:r w:rsidRPr="00F90A59">
        <w:rPr>
          <w:rFonts w:cs="Arial"/>
        </w:rPr>
        <w:t xml:space="preserve">AFMA’s three-stage research planning process. </w:t>
      </w:r>
    </w:p>
    <w:p w14:paraId="5E2B9CF8" w14:textId="39637D8A" w:rsidR="00FA760C" w:rsidRPr="00885F37" w:rsidRDefault="00FA760C" w:rsidP="00885F37">
      <w:pPr>
        <w:pStyle w:val="Heading3"/>
        <w:rPr>
          <w:rFonts w:cs="Arial"/>
          <w:i/>
          <w:sz w:val="28"/>
        </w:rPr>
      </w:pPr>
      <w:bookmarkStart w:id="93" w:name="Chapter_2_7_4"/>
      <w:bookmarkStart w:id="94" w:name="_Toc129795801"/>
      <w:bookmarkEnd w:id="93"/>
      <w:r w:rsidRPr="00885F37">
        <w:rPr>
          <w:rFonts w:cs="Arial"/>
          <w:i/>
          <w:iCs/>
          <w:sz w:val="28"/>
        </w:rPr>
        <w:t>Development of re-assessment indicators and triggers</w:t>
      </w:r>
      <w:bookmarkEnd w:id="94"/>
    </w:p>
    <w:p w14:paraId="4A31CAC2" w14:textId="588C4670" w:rsidR="00FA760C" w:rsidRPr="00885F37" w:rsidRDefault="00FA760C" w:rsidP="00FA760C">
      <w:pPr>
        <w:rPr>
          <w:rFonts w:cs="Arial"/>
        </w:rPr>
      </w:pPr>
      <w:r w:rsidRPr="00885F37">
        <w:rPr>
          <w:rFonts w:cs="Arial"/>
        </w:rPr>
        <w:t xml:space="preserve">Initially AFMA required automatic re-assessment of all fisheries/sub-fisheries every five years. Since the initial implementation of this Guide in 2017, it has become apparent that this approach is not realistic or reflective of the level of risk posed by fisheries already assessed or the resources available to conduct ERAs. In fisheries where the level of effort, area, method, or species fished has not changed in many years, there is little justification or benefit in requiring a fishery to undergo an ERA re-assessment every five years. As a </w:t>
      </w:r>
      <w:r w:rsidR="00EA24A0" w:rsidRPr="00885F37">
        <w:rPr>
          <w:rFonts w:cs="Arial"/>
        </w:rPr>
        <w:t>result,</w:t>
      </w:r>
      <w:r w:rsidRPr="00885F37">
        <w:rPr>
          <w:rFonts w:cs="Arial"/>
        </w:rPr>
        <w:t xml:space="preserve"> AFMA will no longer pursue </w:t>
      </w:r>
      <w:r w:rsidR="005B6118" w:rsidRPr="00885F37">
        <w:rPr>
          <w:rFonts w:cs="Arial"/>
        </w:rPr>
        <w:t>five-year</w:t>
      </w:r>
      <w:r w:rsidRPr="00885F37">
        <w:rPr>
          <w:rFonts w:cs="Arial"/>
        </w:rPr>
        <w:t xml:space="preserve"> automatic re-assessments for all its fisheries. Rather the need for reassessment will be guided by assessment every four years of each ERA against a generic checklist, augmented with fishery/ sub </w:t>
      </w:r>
      <w:r w:rsidRPr="00885F37">
        <w:rPr>
          <w:rFonts w:cs="Arial"/>
        </w:rPr>
        <w:lastRenderedPageBreak/>
        <w:t xml:space="preserve">fishery specific indicators where necessary and monitored by RAGs, MACs and the ERMSG. </w:t>
      </w:r>
      <w:r w:rsidR="0015119B" w:rsidRPr="00885F37">
        <w:rPr>
          <w:rFonts w:cs="Arial"/>
        </w:rPr>
        <w:t>Noting the possibility of exceptional circumstances an ERA can be updated at any time in consultation with RAGs and MACs</w:t>
      </w:r>
      <w:r w:rsidR="00DE197D" w:rsidRPr="00885F37">
        <w:rPr>
          <w:rFonts w:cs="Arial"/>
        </w:rPr>
        <w:t>.</w:t>
      </w:r>
    </w:p>
    <w:p w14:paraId="733C4732" w14:textId="77777777" w:rsidR="00FA760C" w:rsidRPr="00885F37" w:rsidRDefault="00FA760C" w:rsidP="00FA760C">
      <w:pPr>
        <w:rPr>
          <w:rFonts w:cs="Arial"/>
        </w:rPr>
      </w:pPr>
      <w:r w:rsidRPr="00885F37">
        <w:rPr>
          <w:rFonts w:cs="Arial"/>
        </w:rPr>
        <w:t>Following initial ERAEF assessment, the following principles will be followed to guide decision to update a fishery/ sub fishery ERA:</w:t>
      </w:r>
    </w:p>
    <w:p w14:paraId="6A843762" w14:textId="7D6A4347" w:rsidR="00FA760C" w:rsidRPr="00885F37" w:rsidRDefault="00FA760C" w:rsidP="00A153BA">
      <w:pPr>
        <w:numPr>
          <w:ilvl w:val="0"/>
          <w:numId w:val="7"/>
        </w:numPr>
        <w:rPr>
          <w:rFonts w:cs="Arial"/>
        </w:rPr>
      </w:pPr>
      <w:r w:rsidRPr="00885F37">
        <w:rPr>
          <w:rFonts w:cs="Arial"/>
        </w:rPr>
        <w:t xml:space="preserve">ERAs will be completed more often for those fisheries/sub fisheries where </w:t>
      </w:r>
      <w:r w:rsidR="00BD6D7D" w:rsidRPr="00885F37">
        <w:rPr>
          <w:rFonts w:cs="Arial"/>
        </w:rPr>
        <w:t>re-assessment</w:t>
      </w:r>
      <w:r w:rsidR="00D321AA" w:rsidRPr="00885F37">
        <w:rPr>
          <w:rFonts w:cs="Arial"/>
        </w:rPr>
        <w:t xml:space="preserve"> checklist indicates the potential for an increase in risk</w:t>
      </w:r>
      <w:r w:rsidRPr="00885F37">
        <w:rPr>
          <w:rFonts w:cs="Arial"/>
        </w:rPr>
        <w:t>.</w:t>
      </w:r>
    </w:p>
    <w:p w14:paraId="6D4D8BEE" w14:textId="71C7C3A2" w:rsidR="00FA760C" w:rsidRPr="00885F37" w:rsidRDefault="00FA760C" w:rsidP="00A153BA">
      <w:pPr>
        <w:numPr>
          <w:ilvl w:val="0"/>
          <w:numId w:val="7"/>
        </w:numPr>
        <w:rPr>
          <w:rFonts w:cs="Arial"/>
        </w:rPr>
      </w:pPr>
      <w:r w:rsidRPr="00885F37">
        <w:rPr>
          <w:rFonts w:cs="Arial"/>
        </w:rPr>
        <w:t>Fisheries will be required to update their ERA every five years unless an assessment of Reassessment Checklist indicators supports continuation of current ERA</w:t>
      </w:r>
      <w:r w:rsidR="003C7878" w:rsidRPr="00885F37">
        <w:rPr>
          <w:rFonts w:cs="Arial"/>
        </w:rPr>
        <w:t xml:space="preserve"> (</w:t>
      </w:r>
      <w:r w:rsidR="00390578" w:rsidRPr="00885F37">
        <w:rPr>
          <w:rFonts w:cs="Arial"/>
        </w:rPr>
        <w:t>Re-assessment checklist to be applied in</w:t>
      </w:r>
      <w:r w:rsidR="003C7878" w:rsidRPr="00885F37">
        <w:rPr>
          <w:rFonts w:cs="Arial"/>
        </w:rPr>
        <w:t xml:space="preserve"> year </w:t>
      </w:r>
      <w:r w:rsidR="005D7A06" w:rsidRPr="00885F37">
        <w:rPr>
          <w:rFonts w:cs="Arial"/>
        </w:rPr>
        <w:t>four of the five-year</w:t>
      </w:r>
      <w:r w:rsidR="00390578" w:rsidRPr="00885F37">
        <w:rPr>
          <w:rFonts w:cs="Arial"/>
        </w:rPr>
        <w:t xml:space="preserve"> </w:t>
      </w:r>
      <w:r w:rsidR="009533F4" w:rsidRPr="00885F37">
        <w:rPr>
          <w:rFonts w:cs="Arial"/>
        </w:rPr>
        <w:t>period</w:t>
      </w:r>
      <w:r w:rsidR="00390578" w:rsidRPr="00885F37">
        <w:rPr>
          <w:rFonts w:cs="Arial"/>
        </w:rPr>
        <w:t>)</w:t>
      </w:r>
      <w:r w:rsidRPr="00885F37">
        <w:rPr>
          <w:rFonts w:cs="Arial"/>
        </w:rPr>
        <w:t>.</w:t>
      </w:r>
    </w:p>
    <w:p w14:paraId="52FE27CA" w14:textId="0B2C8306" w:rsidR="00FA760C" w:rsidRPr="00885F37" w:rsidRDefault="00FA760C" w:rsidP="00A153BA">
      <w:pPr>
        <w:numPr>
          <w:ilvl w:val="0"/>
          <w:numId w:val="7"/>
        </w:numPr>
        <w:rPr>
          <w:rFonts w:cs="Arial"/>
        </w:rPr>
      </w:pPr>
      <w:r w:rsidRPr="00885F37">
        <w:rPr>
          <w:rFonts w:cs="Arial"/>
        </w:rPr>
        <w:t xml:space="preserve">Fisheries/Sub fisheries will conduct a review of their fishery ERA </w:t>
      </w:r>
      <w:r w:rsidR="005B56FE" w:rsidRPr="00885F37">
        <w:rPr>
          <w:rFonts w:cs="Arial"/>
        </w:rPr>
        <w:t>in year</w:t>
      </w:r>
      <w:r w:rsidRPr="00885F37">
        <w:rPr>
          <w:rFonts w:cs="Arial"/>
        </w:rPr>
        <w:t xml:space="preserve"> </w:t>
      </w:r>
      <w:r w:rsidR="005B6118" w:rsidRPr="00885F37">
        <w:rPr>
          <w:rFonts w:cs="Arial"/>
        </w:rPr>
        <w:t>four</w:t>
      </w:r>
      <w:r w:rsidRPr="00885F37">
        <w:rPr>
          <w:rFonts w:cs="Arial"/>
        </w:rPr>
        <w:t xml:space="preserve"> </w:t>
      </w:r>
      <w:r w:rsidR="005B56FE" w:rsidRPr="00885F37">
        <w:rPr>
          <w:rFonts w:cs="Arial"/>
        </w:rPr>
        <w:t xml:space="preserve">of each </w:t>
      </w:r>
      <w:r w:rsidR="005B6118" w:rsidRPr="00885F37">
        <w:rPr>
          <w:rFonts w:cs="Arial"/>
        </w:rPr>
        <w:t>five-</w:t>
      </w:r>
      <w:r w:rsidR="005B56FE" w:rsidRPr="00885F37">
        <w:rPr>
          <w:rFonts w:cs="Arial"/>
        </w:rPr>
        <w:t>year period</w:t>
      </w:r>
      <w:r w:rsidRPr="00885F37">
        <w:rPr>
          <w:rFonts w:cs="Arial"/>
        </w:rPr>
        <w:t xml:space="preserve"> against the Reassessment Checklist to guide decisions to update their ERA or not.</w:t>
      </w:r>
    </w:p>
    <w:p w14:paraId="7B4953CF" w14:textId="77777777" w:rsidR="00FA760C" w:rsidRPr="00885F37" w:rsidRDefault="00FA760C" w:rsidP="00A153BA">
      <w:pPr>
        <w:numPr>
          <w:ilvl w:val="0"/>
          <w:numId w:val="7"/>
        </w:numPr>
        <w:rPr>
          <w:rFonts w:cs="Arial"/>
        </w:rPr>
      </w:pPr>
      <w:r w:rsidRPr="00885F37">
        <w:rPr>
          <w:rFonts w:cs="Arial"/>
        </w:rPr>
        <w:t xml:space="preserve">Fisheries/sub fisheries which have not completed an updated ERA for five years or more will be required to seek approval from the ERMSG to maintain an older ERA. </w:t>
      </w:r>
    </w:p>
    <w:p w14:paraId="47212DD3" w14:textId="45AB2ABC" w:rsidR="00FA760C" w:rsidRPr="00885F37" w:rsidRDefault="00FA760C" w:rsidP="00A153BA">
      <w:pPr>
        <w:numPr>
          <w:ilvl w:val="0"/>
          <w:numId w:val="7"/>
        </w:numPr>
        <w:rPr>
          <w:rFonts w:cs="Arial"/>
        </w:rPr>
      </w:pPr>
      <w:r w:rsidRPr="00885F37">
        <w:rPr>
          <w:rFonts w:cs="Arial"/>
        </w:rPr>
        <w:t xml:space="preserve">All fisheries/sub fisheries will be assessed at least every 10 years and assessed against the latest ERA methodology within </w:t>
      </w:r>
      <w:r w:rsidR="005D7A06" w:rsidRPr="00885F37">
        <w:rPr>
          <w:rFonts w:cs="Arial"/>
        </w:rPr>
        <w:t xml:space="preserve">five </w:t>
      </w:r>
      <w:r w:rsidRPr="00885F37">
        <w:rPr>
          <w:rFonts w:cs="Arial"/>
        </w:rPr>
        <w:t>years.</w:t>
      </w:r>
    </w:p>
    <w:p w14:paraId="5EE7DAC8" w14:textId="77777777" w:rsidR="00FA760C" w:rsidRPr="0084446F" w:rsidRDefault="00FA760C" w:rsidP="00FA760C">
      <w:pPr>
        <w:rPr>
          <w:rFonts w:cs="Arial"/>
        </w:rPr>
      </w:pPr>
      <w:r w:rsidRPr="00885F37">
        <w:rPr>
          <w:rFonts w:cs="Arial"/>
        </w:rPr>
        <w:t xml:space="preserve">A copy of the generic RAG/MAC/ERMSG check list is at Attachment 1. The checklist considers </w:t>
      </w:r>
      <w:r w:rsidRPr="0084446F">
        <w:rPr>
          <w:rFonts w:cs="Arial"/>
        </w:rPr>
        <w:t>things such as changes in:</w:t>
      </w:r>
    </w:p>
    <w:p w14:paraId="7FC11068" w14:textId="529358EB" w:rsidR="00FA760C" w:rsidRPr="009C4C9F" w:rsidRDefault="00FA760C" w:rsidP="0084446F">
      <w:pPr>
        <w:pStyle w:val="AFMANumberedlist"/>
        <w:rPr>
          <w:rFonts w:ascii="Arial" w:hAnsi="Arial" w:cs="Arial"/>
        </w:rPr>
      </w:pPr>
      <w:r w:rsidRPr="009C4C9F">
        <w:rPr>
          <w:rFonts w:ascii="Arial" w:hAnsi="Arial" w:cs="Arial"/>
        </w:rPr>
        <w:t>Gear type/use</w:t>
      </w:r>
    </w:p>
    <w:p w14:paraId="2C9F593F" w14:textId="79C71B6A" w:rsidR="00FA760C" w:rsidRPr="009C4C9F" w:rsidRDefault="00FA760C" w:rsidP="0084446F">
      <w:pPr>
        <w:pStyle w:val="AFMANumberedlist"/>
        <w:rPr>
          <w:rFonts w:ascii="Arial" w:hAnsi="Arial" w:cs="Arial"/>
        </w:rPr>
      </w:pPr>
      <w:r w:rsidRPr="009C4C9F">
        <w:rPr>
          <w:rFonts w:ascii="Arial" w:hAnsi="Arial" w:cs="Arial"/>
        </w:rPr>
        <w:t>Mitigation measures (use or type)</w:t>
      </w:r>
    </w:p>
    <w:p w14:paraId="782F9C47" w14:textId="6673AEDC" w:rsidR="00FA760C" w:rsidRPr="009C4C9F" w:rsidRDefault="00FA760C" w:rsidP="0084446F">
      <w:pPr>
        <w:pStyle w:val="AFMANumberedlist"/>
        <w:rPr>
          <w:rFonts w:ascii="Arial" w:hAnsi="Arial" w:cs="Arial"/>
        </w:rPr>
      </w:pPr>
      <w:r w:rsidRPr="009C4C9F">
        <w:rPr>
          <w:rFonts w:ascii="Arial" w:hAnsi="Arial" w:cs="Arial"/>
        </w:rPr>
        <w:t>Area fished</w:t>
      </w:r>
    </w:p>
    <w:p w14:paraId="558B3A31" w14:textId="7F0829C6" w:rsidR="00FA760C" w:rsidRPr="009C4C9F" w:rsidRDefault="00FA760C" w:rsidP="0084446F">
      <w:pPr>
        <w:pStyle w:val="AFMANumberedlist"/>
        <w:rPr>
          <w:rFonts w:ascii="Arial" w:hAnsi="Arial" w:cs="Arial"/>
        </w:rPr>
      </w:pPr>
      <w:r w:rsidRPr="009C4C9F">
        <w:rPr>
          <w:rFonts w:ascii="Arial" w:hAnsi="Arial" w:cs="Arial"/>
        </w:rPr>
        <w:t>Catch or interaction rate</w:t>
      </w:r>
      <w:r w:rsidR="005D7A06" w:rsidRPr="009C4C9F">
        <w:rPr>
          <w:rFonts w:ascii="Arial" w:hAnsi="Arial" w:cs="Arial"/>
        </w:rPr>
        <w:t xml:space="preserve">, </w:t>
      </w:r>
      <w:r w:rsidRPr="009C4C9F">
        <w:rPr>
          <w:rFonts w:ascii="Arial" w:hAnsi="Arial" w:cs="Arial"/>
        </w:rPr>
        <w:t>and</w:t>
      </w:r>
    </w:p>
    <w:p w14:paraId="594440F1" w14:textId="77777777" w:rsidR="00FA760C" w:rsidRPr="009C4C9F" w:rsidRDefault="00FA760C" w:rsidP="0084446F">
      <w:pPr>
        <w:pStyle w:val="AFMANumberedlist"/>
        <w:rPr>
          <w:rFonts w:ascii="Arial" w:hAnsi="Arial" w:cs="Arial"/>
        </w:rPr>
      </w:pPr>
      <w:r w:rsidRPr="009C4C9F">
        <w:rPr>
          <w:rFonts w:ascii="Arial" w:hAnsi="Arial" w:cs="Arial"/>
        </w:rPr>
        <w:t>Fishing effort.</w:t>
      </w:r>
    </w:p>
    <w:p w14:paraId="2A7C40E8" w14:textId="5058106E" w:rsidR="00FA760C" w:rsidRPr="0084446F" w:rsidRDefault="00FA760C" w:rsidP="00FA760C">
      <w:pPr>
        <w:rPr>
          <w:rFonts w:cs="Arial"/>
        </w:rPr>
      </w:pPr>
      <w:r w:rsidRPr="0084446F">
        <w:rPr>
          <w:rFonts w:cs="Arial"/>
        </w:rPr>
        <w:t xml:space="preserve">If </w:t>
      </w:r>
      <w:r w:rsidR="003D005E" w:rsidRPr="0084446F">
        <w:rPr>
          <w:rFonts w:cs="Arial"/>
        </w:rPr>
        <w:t>necessary,</w:t>
      </w:r>
      <w:r w:rsidRPr="0084446F">
        <w:rPr>
          <w:rFonts w:cs="Arial"/>
        </w:rPr>
        <w:t xml:space="preserve"> this is generic list</w:t>
      </w:r>
      <w:r w:rsidRPr="00747422">
        <w:rPr>
          <w:rFonts w:cs="Arial"/>
        </w:rPr>
        <w:t xml:space="preserve"> can be complemented by additional fishery/sub fishery specific indicators. In considering each indicator and trigger level, AFMA and the RAG/MAC should </w:t>
      </w:r>
      <w:r w:rsidRPr="0084446F">
        <w:rPr>
          <w:rFonts w:cs="Arial"/>
        </w:rPr>
        <w:t>consider the following:</w:t>
      </w:r>
    </w:p>
    <w:p w14:paraId="7BD2D892" w14:textId="5D7B3396" w:rsidR="00FA760C" w:rsidRPr="009C4C9F" w:rsidRDefault="00FA760C" w:rsidP="0084446F">
      <w:pPr>
        <w:pStyle w:val="AFMANumberedlist"/>
        <w:rPr>
          <w:rFonts w:ascii="Arial" w:hAnsi="Arial" w:cs="Arial"/>
        </w:rPr>
      </w:pPr>
      <w:r w:rsidRPr="009C4C9F">
        <w:rPr>
          <w:rFonts w:ascii="Arial" w:hAnsi="Arial" w:cs="Arial"/>
        </w:rPr>
        <w:t>The data upon which the indicator is based must be sufficiently representative of actual changes in catch, effort, area, gear, or mitigation methods. Consideration should be given to the level of uncertainty associated with the data underpinning any prospective indicator</w:t>
      </w:r>
    </w:p>
    <w:p w14:paraId="62CB6680" w14:textId="5A76E359" w:rsidR="00FA760C" w:rsidRPr="009C4C9F" w:rsidRDefault="00FA760C" w:rsidP="0084446F">
      <w:pPr>
        <w:pStyle w:val="AFMANumberedlist"/>
        <w:rPr>
          <w:rFonts w:ascii="Arial" w:hAnsi="Arial" w:cs="Arial"/>
        </w:rPr>
      </w:pPr>
      <w:r w:rsidRPr="009C4C9F">
        <w:rPr>
          <w:rFonts w:ascii="Arial" w:hAnsi="Arial" w:cs="Arial"/>
        </w:rPr>
        <w:t>The trigger level chosen should not be overly sensitive to the normal inter-annual variance that is typical of the indicator and independent of fishing pressure, assuming such variance is unlikely to relate to a significant change in the risk posed by the fishery to any or all species</w:t>
      </w:r>
    </w:p>
    <w:p w14:paraId="30283A4E" w14:textId="1DFCAFB7" w:rsidR="00FA760C" w:rsidRPr="009C4C9F" w:rsidRDefault="00FA760C" w:rsidP="0084446F">
      <w:pPr>
        <w:pStyle w:val="AFMANumberedlist"/>
        <w:rPr>
          <w:rFonts w:ascii="Arial" w:hAnsi="Arial" w:cs="Arial"/>
        </w:rPr>
      </w:pPr>
      <w:r w:rsidRPr="009C4C9F">
        <w:rPr>
          <w:rFonts w:ascii="Arial" w:hAnsi="Arial" w:cs="Arial"/>
        </w:rPr>
        <w:t>The trigger level should equate to the minimum level of change that AFMA and the RAG considers might potentially represent a significant change in the risk posed by the fishery</w:t>
      </w:r>
    </w:p>
    <w:p w14:paraId="12519B34" w14:textId="01EDC5EB" w:rsidR="00FA760C" w:rsidRPr="009C4C9F" w:rsidRDefault="00FA760C" w:rsidP="0084446F">
      <w:pPr>
        <w:pStyle w:val="AFMANumberedlist"/>
        <w:rPr>
          <w:rFonts w:ascii="Arial" w:hAnsi="Arial" w:cs="Arial"/>
        </w:rPr>
      </w:pPr>
      <w:r w:rsidRPr="009C4C9F">
        <w:rPr>
          <w:rFonts w:ascii="Arial" w:hAnsi="Arial" w:cs="Arial"/>
        </w:rPr>
        <w:lastRenderedPageBreak/>
        <w:t>The trigger level could represent an absolute change (number/level) in an indicator or a percentage change in an indicator</w:t>
      </w:r>
      <w:r w:rsidR="000976A7" w:rsidRPr="009C4C9F">
        <w:rPr>
          <w:rFonts w:ascii="Arial" w:hAnsi="Arial" w:cs="Arial"/>
        </w:rPr>
        <w:t>,</w:t>
      </w:r>
      <w:r w:rsidRPr="009C4C9F">
        <w:rPr>
          <w:rFonts w:ascii="Arial" w:hAnsi="Arial" w:cs="Arial"/>
        </w:rPr>
        <w:t xml:space="preserve"> and</w:t>
      </w:r>
    </w:p>
    <w:p w14:paraId="5FBBDDB3" w14:textId="77777777" w:rsidR="00FA760C" w:rsidRPr="009C4C9F" w:rsidRDefault="00FA760C" w:rsidP="0084446F">
      <w:pPr>
        <w:pStyle w:val="AFMANumberedlist"/>
        <w:rPr>
          <w:rFonts w:ascii="Arial" w:hAnsi="Arial" w:cs="Arial"/>
        </w:rPr>
      </w:pPr>
      <w:r w:rsidRPr="009C4C9F">
        <w:rPr>
          <w:rFonts w:ascii="Arial" w:hAnsi="Arial" w:cs="Arial"/>
        </w:rPr>
        <w:t>AFMA and the RAG should consider whether a “temporal” condition should be placed on the trigger (</w:t>
      </w:r>
      <w:proofErr w:type="gramStart"/>
      <w:r w:rsidRPr="009C4C9F">
        <w:rPr>
          <w:rFonts w:ascii="Arial" w:hAnsi="Arial" w:cs="Arial"/>
        </w:rPr>
        <w:t>i.e.</w:t>
      </w:r>
      <w:proofErr w:type="gramEnd"/>
      <w:r w:rsidRPr="009C4C9F">
        <w:rPr>
          <w:rFonts w:ascii="Arial" w:hAnsi="Arial" w:cs="Arial"/>
        </w:rPr>
        <w:t xml:space="preserve"> the trigger is breached two years in a row) to further reduce the likelihood of natural population variance or data errors triggering a re-assessment unnecessarily.</w:t>
      </w:r>
    </w:p>
    <w:p w14:paraId="453504A1" w14:textId="77777777" w:rsidR="00FA760C" w:rsidRPr="00747422" w:rsidRDefault="00FA760C" w:rsidP="00FA760C">
      <w:pPr>
        <w:rPr>
          <w:rFonts w:cs="Arial"/>
        </w:rPr>
      </w:pPr>
      <w:r w:rsidRPr="00747422">
        <w:rPr>
          <w:rFonts w:cs="Arial"/>
          <w:i/>
        </w:rPr>
        <w:t>Guidelines for ERA re-assessment triggers for Commonwealth fisheries (</w:t>
      </w:r>
      <w:hyperlink r:id="rId20" w:history="1">
        <w:r w:rsidRPr="00747422">
          <w:rPr>
            <w:rStyle w:val="Hyperlink"/>
            <w:rFonts w:ascii="Arial" w:hAnsi="Arial" w:cs="Arial"/>
          </w:rPr>
          <w:t>Guidelines for ERA re-assessment</w:t>
        </w:r>
      </w:hyperlink>
      <w:r w:rsidRPr="00747422">
        <w:rPr>
          <w:rStyle w:val="Hyperlink"/>
          <w:rFonts w:ascii="Arial" w:hAnsi="Arial" w:cs="Arial"/>
        </w:rPr>
        <w:t>)</w:t>
      </w:r>
      <w:r w:rsidRPr="00747422">
        <w:rPr>
          <w:rFonts w:cs="Arial"/>
        </w:rPr>
        <w:t xml:space="preserve"> have been developed to assist AFMA and RAGs decide on appropriate fishing effort and fished area trigger levels for all Commonwealth fisheries (Penney, 2018). These are intended to be adapted as required by AFMA and RAGs, to facilitate a consistent annual evaluation of triggers indicating change in fisheries related risk. In the longer term it may be possible to refine indicators and triggers using the existing PSA and SAFE methods to test which attributes the end risk scores are most sensitive to</w:t>
      </w:r>
      <w:r w:rsidRPr="00747422">
        <w:rPr>
          <w:rStyle w:val="FootnoteReference"/>
          <w:rFonts w:cs="Arial"/>
        </w:rPr>
        <w:footnoteReference w:id="17"/>
      </w:r>
      <w:r w:rsidRPr="00747422">
        <w:rPr>
          <w:rFonts w:cs="Arial"/>
        </w:rPr>
        <w:t>.</w:t>
      </w:r>
    </w:p>
    <w:p w14:paraId="1DFF5DD8" w14:textId="77777777" w:rsidR="00FA760C" w:rsidRPr="00747422" w:rsidRDefault="00FA760C" w:rsidP="00747422">
      <w:pPr>
        <w:pStyle w:val="Heading2"/>
        <w:rPr>
          <w:rFonts w:cs="Arial"/>
          <w:sz w:val="32"/>
        </w:rPr>
      </w:pPr>
      <w:bookmarkStart w:id="95" w:name="Figure_4"/>
      <w:bookmarkStart w:id="96" w:name="Chapter_2_7_5"/>
      <w:bookmarkStart w:id="97" w:name="Chapter_2_8"/>
      <w:bookmarkStart w:id="98" w:name="Step_3"/>
      <w:bookmarkStart w:id="99" w:name="_Toc129795802"/>
      <w:bookmarkEnd w:id="95"/>
      <w:bookmarkEnd w:id="96"/>
      <w:bookmarkEnd w:id="97"/>
      <w:bookmarkEnd w:id="98"/>
      <w:r w:rsidRPr="00747422">
        <w:rPr>
          <w:rFonts w:cs="Arial"/>
          <w:color w:val="1B818F"/>
          <w:sz w:val="32"/>
        </w:rPr>
        <w:t>Implementing ERM (</w:t>
      </w:r>
      <w:r w:rsidRPr="00747422">
        <w:rPr>
          <w:rFonts w:cs="Arial"/>
          <w:color w:val="FF0000"/>
          <w:sz w:val="32"/>
        </w:rPr>
        <w:t>STEP 3</w:t>
      </w:r>
      <w:r w:rsidRPr="00747422">
        <w:rPr>
          <w:rFonts w:cs="Arial"/>
          <w:color w:val="1B818F"/>
          <w:sz w:val="32"/>
        </w:rPr>
        <w:t>)</w:t>
      </w:r>
      <w:bookmarkEnd w:id="99"/>
    </w:p>
    <w:p w14:paraId="68BFFAA3" w14:textId="77777777" w:rsidR="00FA760C" w:rsidRPr="0084446F" w:rsidRDefault="00FA760C" w:rsidP="00FA760C">
      <w:pPr>
        <w:rPr>
          <w:rFonts w:cs="Arial"/>
        </w:rPr>
      </w:pPr>
      <w:r w:rsidRPr="00747422">
        <w:rPr>
          <w:rFonts w:cs="Arial"/>
        </w:rPr>
        <w:t xml:space="preserve">The AFMA fishery manager is responsible for ensuring (in collaboration with other relevant AFMA </w:t>
      </w:r>
      <w:r w:rsidRPr="0084446F">
        <w:rPr>
          <w:rFonts w:cs="Arial"/>
        </w:rPr>
        <w:t>staff and sections) the implementation of ERM responses. This will occur through implementing all agreed responses and include:</w:t>
      </w:r>
    </w:p>
    <w:p w14:paraId="27FF30E2" w14:textId="0799A7F0" w:rsidR="00FA760C" w:rsidRPr="009C4C9F" w:rsidRDefault="00FA760C" w:rsidP="0084446F">
      <w:pPr>
        <w:pStyle w:val="AFMANumberedlist"/>
        <w:rPr>
          <w:rFonts w:ascii="Arial" w:hAnsi="Arial" w:cs="Arial"/>
        </w:rPr>
      </w:pPr>
      <w:r w:rsidRPr="009C4C9F">
        <w:rPr>
          <w:rFonts w:ascii="Arial" w:hAnsi="Arial" w:cs="Arial"/>
        </w:rPr>
        <w:t>Amendment of relevant management arrangements (</w:t>
      </w:r>
      <w:proofErr w:type="gramStart"/>
      <w:r w:rsidRPr="009C4C9F">
        <w:rPr>
          <w:rFonts w:ascii="Arial" w:hAnsi="Arial" w:cs="Arial"/>
        </w:rPr>
        <w:t>e.g.</w:t>
      </w:r>
      <w:proofErr w:type="gramEnd"/>
      <w:r w:rsidRPr="009C4C9F">
        <w:rPr>
          <w:rFonts w:ascii="Arial" w:hAnsi="Arial" w:cs="Arial"/>
        </w:rPr>
        <w:t xml:space="preserve"> relevant concession conditions and closure directions which give legal effect to any changes to management arrangements)</w:t>
      </w:r>
    </w:p>
    <w:p w14:paraId="040316A3" w14:textId="77777777" w:rsidR="00FA760C" w:rsidRPr="009C4C9F" w:rsidRDefault="00FA760C" w:rsidP="0084446F">
      <w:pPr>
        <w:pStyle w:val="AFMANumberedlist"/>
        <w:rPr>
          <w:rFonts w:ascii="Arial" w:hAnsi="Arial" w:cs="Arial"/>
        </w:rPr>
      </w:pPr>
      <w:r w:rsidRPr="009C4C9F">
        <w:rPr>
          <w:rFonts w:ascii="Arial" w:hAnsi="Arial" w:cs="Arial"/>
        </w:rPr>
        <w:t>Communication of amendments to management arrangements/strategies to the fishing industry prior to the commencement of the next fishing season. Communication of management arrangements may also occur mid-season (</w:t>
      </w:r>
      <w:proofErr w:type="gramStart"/>
      <w:r w:rsidRPr="009C4C9F">
        <w:rPr>
          <w:rFonts w:ascii="Arial" w:hAnsi="Arial" w:cs="Arial"/>
        </w:rPr>
        <w:t>e.g.</w:t>
      </w:r>
      <w:proofErr w:type="gramEnd"/>
      <w:r w:rsidRPr="009C4C9F">
        <w:rPr>
          <w:rFonts w:ascii="Arial" w:hAnsi="Arial" w:cs="Arial"/>
        </w:rPr>
        <w:t xml:space="preserve"> to enforce harvest control rules). This typically occurs through:</w:t>
      </w:r>
    </w:p>
    <w:p w14:paraId="0588181A" w14:textId="37BF9841" w:rsidR="00FA760C" w:rsidRPr="0084446F" w:rsidRDefault="009934B3" w:rsidP="00AB0854">
      <w:pPr>
        <w:pStyle w:val="Liststyle"/>
        <w:rPr>
          <w:rFonts w:cs="Arial"/>
        </w:rPr>
      </w:pPr>
      <w:r w:rsidRPr="0084446F">
        <w:rPr>
          <w:rFonts w:cs="Arial"/>
        </w:rPr>
        <w:t xml:space="preserve">publication </w:t>
      </w:r>
      <w:r w:rsidR="00FA760C" w:rsidRPr="0084446F">
        <w:rPr>
          <w:rFonts w:cs="Arial"/>
        </w:rPr>
        <w:t>and distribution (via mail) to fishers (skippers and crew) of annual or seasonal management arrangements and information booklets and directions</w:t>
      </w:r>
    </w:p>
    <w:p w14:paraId="5111495A" w14:textId="6EB6978D" w:rsidR="00FA760C" w:rsidRPr="0084446F" w:rsidRDefault="009934B3" w:rsidP="00AB0854">
      <w:pPr>
        <w:pStyle w:val="Liststyle"/>
        <w:rPr>
          <w:rFonts w:cs="Arial"/>
        </w:rPr>
      </w:pPr>
      <w:r w:rsidRPr="0084446F">
        <w:rPr>
          <w:rFonts w:cs="Arial"/>
        </w:rPr>
        <w:t xml:space="preserve">letters </w:t>
      </w:r>
      <w:r w:rsidR="00FA760C" w:rsidRPr="0084446F">
        <w:rPr>
          <w:rFonts w:cs="Arial"/>
        </w:rPr>
        <w:t>and emails to industry (quota holders, skippers etc.)</w:t>
      </w:r>
    </w:p>
    <w:p w14:paraId="1F37EC78" w14:textId="674CE0DD" w:rsidR="00FA760C" w:rsidRPr="0084446F" w:rsidRDefault="009934B3" w:rsidP="00AB0854">
      <w:pPr>
        <w:pStyle w:val="Liststyle"/>
        <w:rPr>
          <w:rFonts w:cs="Arial"/>
        </w:rPr>
      </w:pPr>
      <w:r w:rsidRPr="0084446F">
        <w:rPr>
          <w:rFonts w:cs="Arial"/>
        </w:rPr>
        <w:t xml:space="preserve">direct </w:t>
      </w:r>
      <w:r w:rsidR="00FA760C" w:rsidRPr="0084446F">
        <w:rPr>
          <w:rFonts w:cs="Arial"/>
        </w:rPr>
        <w:t>communication to industry representatives (</w:t>
      </w:r>
      <w:proofErr w:type="gramStart"/>
      <w:r w:rsidR="00FA760C" w:rsidRPr="0084446F">
        <w:rPr>
          <w:rFonts w:cs="Arial"/>
        </w:rPr>
        <w:t>e.g.</w:t>
      </w:r>
      <w:proofErr w:type="gramEnd"/>
      <w:r w:rsidR="00FA760C" w:rsidRPr="0084446F">
        <w:rPr>
          <w:rFonts w:cs="Arial"/>
        </w:rPr>
        <w:t xml:space="preserve"> industry associations)</w:t>
      </w:r>
    </w:p>
    <w:p w14:paraId="3F778B37" w14:textId="0B5B7DE4" w:rsidR="00FA760C" w:rsidRPr="0084446F" w:rsidRDefault="00FA760C" w:rsidP="00AB0854">
      <w:pPr>
        <w:pStyle w:val="Liststyle"/>
        <w:rPr>
          <w:rFonts w:cs="Arial"/>
        </w:rPr>
      </w:pPr>
      <w:r w:rsidRPr="0084446F">
        <w:rPr>
          <w:rFonts w:cs="Arial"/>
        </w:rPr>
        <w:t>RAG, MAC, and industry meetings</w:t>
      </w:r>
      <w:r w:rsidR="000976A7" w:rsidRPr="0084446F">
        <w:rPr>
          <w:rFonts w:cs="Arial"/>
        </w:rPr>
        <w:t>,</w:t>
      </w:r>
      <w:r w:rsidRPr="0084446F">
        <w:rPr>
          <w:rFonts w:cs="Arial"/>
        </w:rPr>
        <w:t xml:space="preserve"> and</w:t>
      </w:r>
    </w:p>
    <w:p w14:paraId="68248BBA" w14:textId="4FF9541E" w:rsidR="00FA760C" w:rsidRPr="0084446F" w:rsidRDefault="009934B3" w:rsidP="00AB0854">
      <w:pPr>
        <w:pStyle w:val="Liststyle"/>
        <w:rPr>
          <w:rFonts w:cs="Arial"/>
        </w:rPr>
      </w:pPr>
      <w:r w:rsidRPr="0084446F">
        <w:rPr>
          <w:rFonts w:cs="Arial"/>
        </w:rPr>
        <w:t xml:space="preserve">port </w:t>
      </w:r>
      <w:r w:rsidR="00FA760C" w:rsidRPr="0084446F">
        <w:rPr>
          <w:rFonts w:cs="Arial"/>
        </w:rPr>
        <w:t>visits.</w:t>
      </w:r>
    </w:p>
    <w:p w14:paraId="5D115B1A" w14:textId="77777777" w:rsidR="00FA760C" w:rsidRPr="009C4C9F" w:rsidRDefault="00FA760C" w:rsidP="0084446F">
      <w:pPr>
        <w:pStyle w:val="AFMANumberedlist"/>
        <w:rPr>
          <w:rFonts w:ascii="Arial" w:hAnsi="Arial" w:cs="Arial"/>
        </w:rPr>
      </w:pPr>
      <w:r w:rsidRPr="009C4C9F">
        <w:rPr>
          <w:rFonts w:ascii="Arial" w:hAnsi="Arial" w:cs="Arial"/>
        </w:rPr>
        <w:t>Ongoing maintenance of data collection:</w:t>
      </w:r>
    </w:p>
    <w:p w14:paraId="7DE0C9EF" w14:textId="2B1CD6E5" w:rsidR="00FA760C" w:rsidRPr="0084446F" w:rsidRDefault="00FA760C" w:rsidP="00AB0854">
      <w:pPr>
        <w:pStyle w:val="Liststyle"/>
        <w:rPr>
          <w:rFonts w:cs="Arial"/>
        </w:rPr>
      </w:pPr>
      <w:r w:rsidRPr="0084446F">
        <w:rPr>
          <w:rFonts w:cs="Arial"/>
        </w:rPr>
        <w:t>Logbook and CDR submissions are monitored by the Licensing and Data Services Section, in liaison with the AFMA VMS staff</w:t>
      </w:r>
      <w:r w:rsidR="00810C4F" w:rsidRPr="0084446F">
        <w:rPr>
          <w:rFonts w:cs="Arial"/>
        </w:rPr>
        <w:t>,</w:t>
      </w:r>
      <w:r w:rsidRPr="0084446F">
        <w:rPr>
          <w:rFonts w:cs="Arial"/>
        </w:rPr>
        <w:t xml:space="preserve"> and</w:t>
      </w:r>
    </w:p>
    <w:p w14:paraId="33AFDFB1" w14:textId="77777777" w:rsidR="00FA760C" w:rsidRPr="0084446F" w:rsidRDefault="00FA760C" w:rsidP="00AB0854">
      <w:pPr>
        <w:pStyle w:val="Liststyle"/>
        <w:rPr>
          <w:rFonts w:cs="Arial"/>
        </w:rPr>
      </w:pPr>
      <w:r w:rsidRPr="0084446F">
        <w:rPr>
          <w:rFonts w:cs="Arial"/>
        </w:rPr>
        <w:t>Observer data collection is overseen by the AFMA Observer Program.</w:t>
      </w:r>
    </w:p>
    <w:p w14:paraId="7D256B87" w14:textId="0C6CDA6C" w:rsidR="00FA760C" w:rsidRPr="009C4C9F" w:rsidRDefault="00FA760C" w:rsidP="0084446F">
      <w:pPr>
        <w:pStyle w:val="AFMANumberedlist"/>
        <w:rPr>
          <w:rFonts w:ascii="Arial" w:hAnsi="Arial" w:cs="Arial"/>
        </w:rPr>
      </w:pPr>
      <w:r w:rsidRPr="009C4C9F">
        <w:rPr>
          <w:rFonts w:ascii="Arial" w:hAnsi="Arial" w:cs="Arial"/>
        </w:rPr>
        <w:lastRenderedPageBreak/>
        <w:t>Ongoing support of required research through annual research statements and associated research funding applications</w:t>
      </w:r>
    </w:p>
    <w:p w14:paraId="1F9B1F45" w14:textId="1EDC9AA8" w:rsidR="00FA760C" w:rsidRPr="009C4C9F" w:rsidRDefault="00FA760C" w:rsidP="0084446F">
      <w:pPr>
        <w:pStyle w:val="AFMANumberedlist"/>
        <w:rPr>
          <w:rFonts w:ascii="Arial" w:hAnsi="Arial" w:cs="Arial"/>
        </w:rPr>
      </w:pPr>
      <w:r w:rsidRPr="009C4C9F">
        <w:rPr>
          <w:rFonts w:ascii="Arial" w:hAnsi="Arial" w:cs="Arial"/>
        </w:rPr>
        <w:t>Monitoring management activities to detect when management processes and compliance are not occurring</w:t>
      </w:r>
    </w:p>
    <w:p w14:paraId="1D0B4C0C" w14:textId="1025EBFC" w:rsidR="00FA760C" w:rsidRPr="009C4C9F" w:rsidRDefault="00FA760C" w:rsidP="0084446F">
      <w:pPr>
        <w:pStyle w:val="AFMANumberedlist"/>
        <w:rPr>
          <w:rFonts w:ascii="Arial" w:hAnsi="Arial" w:cs="Arial"/>
        </w:rPr>
      </w:pPr>
      <w:r w:rsidRPr="009C4C9F">
        <w:rPr>
          <w:rFonts w:ascii="Arial" w:hAnsi="Arial" w:cs="Arial"/>
        </w:rPr>
        <w:t>Monitoring and reporting on Stepped reassessment checklist for RAG/MAC/ERMSG assessment</w:t>
      </w:r>
    </w:p>
    <w:p w14:paraId="557121C1" w14:textId="19DAEAEE" w:rsidR="00FA760C" w:rsidRPr="009C4C9F" w:rsidRDefault="00FA760C" w:rsidP="0084446F">
      <w:pPr>
        <w:pStyle w:val="AFMANumberedlist"/>
        <w:rPr>
          <w:rFonts w:ascii="Arial" w:hAnsi="Arial" w:cs="Arial"/>
        </w:rPr>
      </w:pPr>
      <w:r w:rsidRPr="009C4C9F">
        <w:rPr>
          <w:rFonts w:ascii="Arial" w:hAnsi="Arial" w:cs="Arial"/>
        </w:rPr>
        <w:t xml:space="preserve">Four yearly </w:t>
      </w:r>
      <w:r w:rsidR="009934B3" w:rsidRPr="009C4C9F">
        <w:rPr>
          <w:rFonts w:ascii="Arial" w:hAnsi="Arial" w:cs="Arial"/>
        </w:rPr>
        <w:t>inclusions</w:t>
      </w:r>
      <w:r w:rsidRPr="009C4C9F">
        <w:rPr>
          <w:rFonts w:ascii="Arial" w:hAnsi="Arial" w:cs="Arial"/>
        </w:rPr>
        <w:t xml:space="preserve"> of completed checklist to RAG/MAC/ agendas and comment prior to provision to ERMSG</w:t>
      </w:r>
      <w:r w:rsidR="00810C4F" w:rsidRPr="009C4C9F">
        <w:rPr>
          <w:rFonts w:ascii="Arial" w:hAnsi="Arial" w:cs="Arial"/>
        </w:rPr>
        <w:t>, and</w:t>
      </w:r>
    </w:p>
    <w:p w14:paraId="7028C832" w14:textId="01B1C866" w:rsidR="00FA760C" w:rsidRPr="009C4C9F" w:rsidRDefault="00FA760C" w:rsidP="0084446F">
      <w:pPr>
        <w:pStyle w:val="AFMANumberedlist"/>
        <w:rPr>
          <w:rFonts w:ascii="Arial" w:hAnsi="Arial" w:cs="Arial"/>
        </w:rPr>
      </w:pPr>
      <w:r w:rsidRPr="009C4C9F">
        <w:rPr>
          <w:rFonts w:ascii="Arial" w:hAnsi="Arial" w:cs="Arial"/>
        </w:rPr>
        <w:t>Planning and budgeting, in consultation with the RAG and MAC, for any re-assessment costs</w:t>
      </w:r>
      <w:r w:rsidR="00810C4F" w:rsidRPr="009C4C9F">
        <w:rPr>
          <w:rFonts w:ascii="Arial" w:hAnsi="Arial" w:cs="Arial"/>
        </w:rPr>
        <w:t>.</w:t>
      </w:r>
    </w:p>
    <w:p w14:paraId="67951342" w14:textId="77777777" w:rsidR="00FA760C" w:rsidRPr="0084446F" w:rsidRDefault="00FA760C" w:rsidP="00FA760C">
      <w:pPr>
        <w:rPr>
          <w:rFonts w:cs="Arial"/>
        </w:rPr>
      </w:pPr>
      <w:r w:rsidRPr="0084446F">
        <w:rPr>
          <w:rFonts w:cs="Arial"/>
        </w:rPr>
        <w:t>In co-managed fisheries the role of industry in some of the above elements may be significantly greater.</w:t>
      </w:r>
    </w:p>
    <w:p w14:paraId="5D10B6CC" w14:textId="77777777" w:rsidR="00FA760C" w:rsidRPr="0084446F" w:rsidRDefault="00FA760C" w:rsidP="00FA760C">
      <w:pPr>
        <w:rPr>
          <w:rFonts w:cs="Arial"/>
        </w:rPr>
      </w:pPr>
      <w:r w:rsidRPr="0084446F">
        <w:rPr>
          <w:rFonts w:cs="Arial"/>
        </w:rPr>
        <w:t xml:space="preserve">The template for four yearly re-assessment </w:t>
      </w:r>
      <w:proofErr w:type="gramStart"/>
      <w:r w:rsidRPr="0084446F">
        <w:rPr>
          <w:rFonts w:cs="Arial"/>
        </w:rPr>
        <w:t>checklist</w:t>
      </w:r>
      <w:proofErr w:type="gramEnd"/>
      <w:r w:rsidRPr="0084446F">
        <w:rPr>
          <w:rFonts w:cs="Arial"/>
        </w:rPr>
        <w:t xml:space="preserve">, to enable ease of consideration by RAGs/MACs and ERMSG, is provided in </w:t>
      </w:r>
      <w:hyperlink w:anchor="Attachment_1" w:history="1">
        <w:r w:rsidRPr="0084446F">
          <w:rPr>
            <w:rStyle w:val="Hyperlink"/>
            <w:rFonts w:ascii="Arial" w:hAnsi="Arial" w:cs="Arial"/>
          </w:rPr>
          <w:t>Attachment 1</w:t>
        </w:r>
      </w:hyperlink>
      <w:r w:rsidRPr="0084446F">
        <w:rPr>
          <w:rFonts w:cs="Arial"/>
        </w:rPr>
        <w:t>.</w:t>
      </w:r>
    </w:p>
    <w:p w14:paraId="6541988F" w14:textId="77777777" w:rsidR="00FA760C" w:rsidRPr="00747422" w:rsidRDefault="00FA760C" w:rsidP="00FA760C">
      <w:pPr>
        <w:rPr>
          <w:rFonts w:cs="Arial"/>
        </w:rPr>
      </w:pPr>
      <w:r w:rsidRPr="0084446F">
        <w:rPr>
          <w:rFonts w:cs="Arial"/>
        </w:rPr>
        <w:t xml:space="preserve">Development of management options for species re-assessed to be at high risk from fishing should follow the process outlined in </w:t>
      </w:r>
      <w:hyperlink w:anchor="Step_2" w:history="1">
        <w:r w:rsidRPr="0084446F">
          <w:rPr>
            <w:rStyle w:val="Hyperlink"/>
            <w:rFonts w:ascii="Arial" w:hAnsi="Arial" w:cs="Arial"/>
          </w:rPr>
          <w:t>Step 2</w:t>
        </w:r>
      </w:hyperlink>
      <w:r w:rsidRPr="00747422">
        <w:rPr>
          <w:rFonts w:cs="Arial"/>
        </w:rPr>
        <w:t>.</w:t>
      </w:r>
    </w:p>
    <w:p w14:paraId="208687BC" w14:textId="7E7371C4" w:rsidR="00FA760C" w:rsidRPr="00747422" w:rsidRDefault="00FA760C" w:rsidP="00747422">
      <w:pPr>
        <w:pStyle w:val="Heading2"/>
        <w:rPr>
          <w:rFonts w:cs="Arial"/>
          <w:sz w:val="32"/>
        </w:rPr>
      </w:pPr>
      <w:bookmarkStart w:id="100" w:name="Chapter_2_8_1"/>
      <w:bookmarkStart w:id="101" w:name="Chapter_2_9"/>
      <w:bookmarkStart w:id="102" w:name="Step_4"/>
      <w:bookmarkStart w:id="103" w:name="_Toc129795803"/>
      <w:bookmarkEnd w:id="100"/>
      <w:bookmarkEnd w:id="101"/>
      <w:bookmarkEnd w:id="102"/>
      <w:r w:rsidRPr="00747422">
        <w:rPr>
          <w:rFonts w:cs="Arial"/>
          <w:color w:val="1B818F"/>
          <w:sz w:val="32"/>
        </w:rPr>
        <w:t>Performance monitoring and reporting (</w:t>
      </w:r>
      <w:r w:rsidRPr="00747422">
        <w:rPr>
          <w:rFonts w:cs="Arial"/>
          <w:color w:val="FF0000"/>
          <w:sz w:val="32"/>
        </w:rPr>
        <w:t>STEP</w:t>
      </w:r>
      <w:r w:rsidR="004E2553" w:rsidRPr="00747422">
        <w:rPr>
          <w:rFonts w:cs="Arial"/>
          <w:color w:val="FF0000"/>
          <w:sz w:val="32"/>
        </w:rPr>
        <w:t> </w:t>
      </w:r>
      <w:r w:rsidRPr="00747422">
        <w:rPr>
          <w:rFonts w:cs="Arial"/>
          <w:color w:val="FF0000"/>
          <w:sz w:val="32"/>
        </w:rPr>
        <w:t>4</w:t>
      </w:r>
      <w:r w:rsidRPr="00747422">
        <w:rPr>
          <w:rFonts w:cs="Arial"/>
          <w:color w:val="1B818F"/>
          <w:sz w:val="32"/>
        </w:rPr>
        <w:t>)</w:t>
      </w:r>
      <w:bookmarkEnd w:id="103"/>
    </w:p>
    <w:p w14:paraId="6411EC58" w14:textId="0E922971" w:rsidR="00FA760C" w:rsidRPr="00747422" w:rsidRDefault="00FA760C" w:rsidP="00FA760C">
      <w:pPr>
        <w:rPr>
          <w:rFonts w:cs="Arial"/>
        </w:rPr>
      </w:pPr>
      <w:r w:rsidRPr="00747422">
        <w:rPr>
          <w:rFonts w:cs="Arial"/>
        </w:rPr>
        <w:t>Monitoring refers to the routine review of performance results. It is a continuous process that involves the collection and analysis of information on specified indicators to provide fishery managers with an indication of the extent of progress towards the achievement of outcomes. Performance will be monitored and reported on an annual basis (unless otherwise required by legislation) basis in line with AFMA’s corporate reporting requirements</w:t>
      </w:r>
      <w:r w:rsidR="00590942" w:rsidRPr="00747422">
        <w:rPr>
          <w:rFonts w:cs="Arial"/>
        </w:rPr>
        <w:t xml:space="preserve"> which are directly linked to the ABARE </w:t>
      </w:r>
      <w:r w:rsidR="00CE720C" w:rsidRPr="00747422">
        <w:rPr>
          <w:rFonts w:cs="Arial"/>
        </w:rPr>
        <w:t>Fishery</w:t>
      </w:r>
      <w:r w:rsidR="00590942" w:rsidRPr="00747422">
        <w:rPr>
          <w:rFonts w:cs="Arial"/>
        </w:rPr>
        <w:t xml:space="preserve"> Status reports</w:t>
      </w:r>
      <w:r w:rsidRPr="00747422">
        <w:rPr>
          <w:rFonts w:cs="Arial"/>
        </w:rPr>
        <w:t xml:space="preserve">. </w:t>
      </w:r>
    </w:p>
    <w:p w14:paraId="1EA4DCE3" w14:textId="77777777" w:rsidR="00FA760C" w:rsidRPr="00747422" w:rsidRDefault="00FA760C" w:rsidP="00FA760C">
      <w:pPr>
        <w:rPr>
          <w:rFonts w:cs="Arial"/>
        </w:rPr>
      </w:pPr>
      <w:r w:rsidRPr="00747422">
        <w:rPr>
          <w:rFonts w:cs="Arial"/>
        </w:rPr>
        <w:t>The monitoring of AFMA’s progress in achieving its ERM (and other) objectives relies on monitoring:</w:t>
      </w:r>
    </w:p>
    <w:p w14:paraId="35BAC00A" w14:textId="1CD239ED" w:rsidR="00FA760C" w:rsidRPr="009C4C9F" w:rsidRDefault="00FA760C" w:rsidP="0084446F">
      <w:pPr>
        <w:pStyle w:val="AFMANumberedlist"/>
        <w:rPr>
          <w:rFonts w:ascii="Arial" w:hAnsi="Arial" w:cs="Arial"/>
        </w:rPr>
      </w:pPr>
      <w:r w:rsidRPr="009C4C9F">
        <w:rPr>
          <w:rFonts w:ascii="Arial" w:hAnsi="Arial" w:cs="Arial"/>
        </w:rPr>
        <w:t>Implementation of required management processes (initial outcome) – this monitoring will be internally reported to senior managers annually</w:t>
      </w:r>
    </w:p>
    <w:p w14:paraId="586615B9" w14:textId="5E5A3E3E" w:rsidR="00FA760C" w:rsidRPr="009C4C9F" w:rsidRDefault="00FA760C" w:rsidP="0084446F">
      <w:pPr>
        <w:pStyle w:val="AFMANumberedlist"/>
        <w:rPr>
          <w:rFonts w:ascii="Arial" w:hAnsi="Arial" w:cs="Arial"/>
        </w:rPr>
      </w:pPr>
      <w:r w:rsidRPr="009C4C9F">
        <w:rPr>
          <w:rFonts w:ascii="Arial" w:hAnsi="Arial" w:cs="Arial"/>
        </w:rPr>
        <w:t xml:space="preserve">Industry compliance with management arrangements (intermediate outcome) </w:t>
      </w:r>
      <w:r w:rsidR="0011699E" w:rsidRPr="009C4C9F">
        <w:rPr>
          <w:rFonts w:ascii="Arial" w:hAnsi="Arial" w:cs="Arial"/>
        </w:rPr>
        <w:t>–</w:t>
      </w:r>
      <w:r w:rsidRPr="009C4C9F">
        <w:rPr>
          <w:rFonts w:ascii="Arial" w:hAnsi="Arial" w:cs="Arial"/>
        </w:rPr>
        <w:t xml:space="preserve"> AFMA monitors compliance by fishers with all management arrangements, including those aimed at reducing fishing risks to </w:t>
      </w:r>
      <w:r w:rsidR="00810C4F" w:rsidRPr="009C4C9F">
        <w:rPr>
          <w:rFonts w:ascii="Arial" w:hAnsi="Arial" w:cs="Arial"/>
        </w:rPr>
        <w:t>high-risk</w:t>
      </w:r>
      <w:r w:rsidRPr="009C4C9F">
        <w:rPr>
          <w:rFonts w:ascii="Arial" w:hAnsi="Arial" w:cs="Arial"/>
        </w:rPr>
        <w:t xml:space="preserve"> species. AFMA compliance officers and/or the specific AFMA fishery manager will be responsible for reporting annually to the senior manager and relevant MAC on an annual basis</w:t>
      </w:r>
    </w:p>
    <w:p w14:paraId="5F5C4F18" w14:textId="4B249A8C" w:rsidR="00FA760C" w:rsidRPr="009C4C9F" w:rsidRDefault="00FA760C" w:rsidP="0084446F">
      <w:pPr>
        <w:pStyle w:val="AFMANumberedlist"/>
        <w:rPr>
          <w:rFonts w:ascii="Arial" w:hAnsi="Arial" w:cs="Arial"/>
        </w:rPr>
      </w:pPr>
      <w:r w:rsidRPr="009C4C9F">
        <w:rPr>
          <w:rFonts w:ascii="Arial" w:hAnsi="Arial" w:cs="Arial"/>
        </w:rPr>
        <w:t xml:space="preserve">The Re-assessment checklist will be completed on a </w:t>
      </w:r>
      <w:proofErr w:type="gramStart"/>
      <w:r w:rsidRPr="009C4C9F">
        <w:rPr>
          <w:rFonts w:ascii="Arial" w:hAnsi="Arial" w:cs="Arial"/>
        </w:rPr>
        <w:t>four yearly</w:t>
      </w:r>
      <w:proofErr w:type="gramEnd"/>
      <w:r w:rsidRPr="009C4C9F">
        <w:rPr>
          <w:rFonts w:ascii="Arial" w:hAnsi="Arial" w:cs="Arial"/>
        </w:rPr>
        <w:t xml:space="preserve"> basis. Completed checklists will be provided to the RAG, MAC and ERMSG outlining indicator status and recommendation on need for reassessment or change in line with the </w:t>
      </w:r>
      <w:r w:rsidR="00810C4F" w:rsidRPr="009C4C9F">
        <w:rPr>
          <w:rFonts w:ascii="Arial" w:hAnsi="Arial" w:cs="Arial"/>
        </w:rPr>
        <w:t>five-</w:t>
      </w:r>
      <w:r w:rsidRPr="009C4C9F">
        <w:rPr>
          <w:rFonts w:ascii="Arial" w:hAnsi="Arial" w:cs="Arial"/>
        </w:rPr>
        <w:t>year review requirement.</w:t>
      </w:r>
    </w:p>
    <w:p w14:paraId="73533357" w14:textId="77777777" w:rsidR="00FA760C" w:rsidRPr="009C4C9F" w:rsidRDefault="00FA760C" w:rsidP="0084446F">
      <w:pPr>
        <w:pStyle w:val="AFMANumberedlist"/>
        <w:rPr>
          <w:rFonts w:ascii="Arial" w:hAnsi="Arial" w:cs="Arial"/>
        </w:rPr>
      </w:pPr>
      <w:r w:rsidRPr="009C4C9F">
        <w:rPr>
          <w:rFonts w:ascii="Arial" w:hAnsi="Arial" w:cs="Arial"/>
        </w:rPr>
        <w:lastRenderedPageBreak/>
        <w:t>Ecological risk (long term outcome) – determining if management measures aimed at reducing ecological risks have been successful should require:</w:t>
      </w:r>
    </w:p>
    <w:p w14:paraId="59E598D3" w14:textId="69133EC8" w:rsidR="00FA760C" w:rsidRPr="009C4C9F" w:rsidRDefault="00DB3E57" w:rsidP="00AB0854">
      <w:pPr>
        <w:pStyle w:val="Liststyle"/>
        <w:rPr>
          <w:rFonts w:cs="Arial"/>
          <w:spacing w:val="0"/>
        </w:rPr>
      </w:pPr>
      <w:r w:rsidRPr="009C4C9F">
        <w:rPr>
          <w:rFonts w:cs="Arial"/>
          <w:spacing w:val="0"/>
        </w:rPr>
        <w:t>re</w:t>
      </w:r>
      <w:r w:rsidR="00FA760C" w:rsidRPr="009C4C9F">
        <w:rPr>
          <w:rFonts w:cs="Arial"/>
          <w:spacing w:val="0"/>
        </w:rPr>
        <w:t>-assessment of ecological risk through time (</w:t>
      </w:r>
      <w:proofErr w:type="gramStart"/>
      <w:r w:rsidR="00FA760C" w:rsidRPr="009C4C9F">
        <w:rPr>
          <w:rFonts w:cs="Arial"/>
          <w:spacing w:val="0"/>
        </w:rPr>
        <w:t>i.e.</w:t>
      </w:r>
      <w:proofErr w:type="gramEnd"/>
      <w:r w:rsidR="00FA760C" w:rsidRPr="009C4C9F">
        <w:rPr>
          <w:rFonts w:cs="Arial"/>
          <w:spacing w:val="0"/>
        </w:rPr>
        <w:t xml:space="preserve"> conduct ERA)</w:t>
      </w:r>
      <w:r w:rsidR="00810C4F" w:rsidRPr="009C4C9F">
        <w:rPr>
          <w:rFonts w:cs="Arial"/>
          <w:spacing w:val="0"/>
        </w:rPr>
        <w:t>,</w:t>
      </w:r>
      <w:r w:rsidR="00FA760C" w:rsidRPr="009C4C9F">
        <w:rPr>
          <w:rFonts w:cs="Arial"/>
          <w:spacing w:val="0"/>
        </w:rPr>
        <w:t xml:space="preserve"> and</w:t>
      </w:r>
    </w:p>
    <w:p w14:paraId="5824B92F" w14:textId="225C6995" w:rsidR="00FA760C" w:rsidRPr="009C4C9F" w:rsidRDefault="00DB3E57" w:rsidP="00AB0854">
      <w:pPr>
        <w:pStyle w:val="Liststyle"/>
        <w:rPr>
          <w:rFonts w:cs="Arial"/>
          <w:spacing w:val="0"/>
        </w:rPr>
      </w:pPr>
      <w:r w:rsidRPr="009C4C9F">
        <w:rPr>
          <w:rFonts w:cs="Arial"/>
          <w:spacing w:val="0"/>
        </w:rPr>
        <w:t xml:space="preserve">where </w:t>
      </w:r>
      <w:r w:rsidR="00FA760C" w:rsidRPr="009C4C9F">
        <w:rPr>
          <w:rFonts w:cs="Arial"/>
          <w:spacing w:val="0"/>
        </w:rPr>
        <w:t>possible (</w:t>
      </w:r>
      <w:proofErr w:type="gramStart"/>
      <w:r w:rsidR="00FA760C" w:rsidRPr="009C4C9F">
        <w:rPr>
          <w:rFonts w:cs="Arial"/>
          <w:spacing w:val="0"/>
        </w:rPr>
        <w:t>i.e.</w:t>
      </w:r>
      <w:proofErr w:type="gramEnd"/>
      <w:r w:rsidR="00FA760C" w:rsidRPr="009C4C9F">
        <w:rPr>
          <w:rFonts w:cs="Arial"/>
          <w:spacing w:val="0"/>
        </w:rPr>
        <w:t xml:space="preserve"> where sufficient data exists), the monitoring of interaction rates (and total fishing effort) in the fishery for high risk species. This will help to determine if interaction rates decrease after management action/mitigation is put in place, without increasing effort / total catch. In some fisheries, it may be that evidence from scientific mitigation trials is considered sufficient to demonstrate a reduction in risk.</w:t>
      </w:r>
    </w:p>
    <w:p w14:paraId="13E11472" w14:textId="77777777" w:rsidR="00FA760C" w:rsidRPr="00747422" w:rsidRDefault="00FA760C" w:rsidP="00747422">
      <w:pPr>
        <w:pStyle w:val="Heading3"/>
        <w:rPr>
          <w:rFonts w:cs="Arial"/>
          <w:i/>
          <w:sz w:val="28"/>
        </w:rPr>
      </w:pPr>
      <w:bookmarkStart w:id="104" w:name="_Toc129795804"/>
      <w:r w:rsidRPr="00747422">
        <w:rPr>
          <w:rFonts w:cs="Arial"/>
          <w:i/>
          <w:iCs/>
          <w:sz w:val="28"/>
        </w:rPr>
        <w:t>Performance reporting</w:t>
      </w:r>
      <w:bookmarkEnd w:id="104"/>
    </w:p>
    <w:p w14:paraId="3CDA211F" w14:textId="2D2FF3D4" w:rsidR="00FA760C" w:rsidRPr="00747422" w:rsidRDefault="00FA760C" w:rsidP="00FA760C">
      <w:pPr>
        <w:rPr>
          <w:rFonts w:cs="Arial"/>
        </w:rPr>
      </w:pPr>
      <w:r w:rsidRPr="00747422">
        <w:rPr>
          <w:rFonts w:cs="Arial"/>
        </w:rPr>
        <w:t>Performance reporting will occur at and agency level as part of AFMA’s corporate reporting framework (</w:t>
      </w:r>
      <w:proofErr w:type="gramStart"/>
      <w:r w:rsidRPr="00747422">
        <w:rPr>
          <w:rFonts w:cs="Arial"/>
        </w:rPr>
        <w:t>e.g.</w:t>
      </w:r>
      <w:proofErr w:type="gramEnd"/>
      <w:r w:rsidRPr="00747422">
        <w:rPr>
          <w:rFonts w:cs="Arial"/>
        </w:rPr>
        <w:t xml:space="preserve"> AFMA Annual Report</w:t>
      </w:r>
      <w:r w:rsidR="00CE720C" w:rsidRPr="00747422">
        <w:rPr>
          <w:rFonts w:cs="Arial"/>
        </w:rPr>
        <w:t xml:space="preserve"> and </w:t>
      </w:r>
      <w:r w:rsidRPr="00747422">
        <w:rPr>
          <w:rFonts w:cs="Arial"/>
        </w:rPr>
        <w:t xml:space="preserve">ABARES Fishery Status Reports) and at a fishery level through the RAG and MACs. Copies of all ERA / ERM related documentation will be saved at a fishery level on AFMA Website here: </w:t>
      </w:r>
      <w:hyperlink r:id="rId21" w:history="1">
        <w:r w:rsidR="00F03200" w:rsidRPr="007C79AA">
          <w:rPr>
            <w:rStyle w:val="Hyperlink"/>
            <w:rFonts w:ascii="Arial" w:hAnsi="Arial" w:cs="Arial"/>
          </w:rPr>
          <w:t>https://www.afma.gov.au/fisheries-management/management-tools/ecological-risk-management-strategies</w:t>
        </w:r>
      </w:hyperlink>
      <w:r w:rsidR="00F03200">
        <w:rPr>
          <w:rFonts w:cs="Arial"/>
        </w:rPr>
        <w:t xml:space="preserve"> </w:t>
      </w:r>
    </w:p>
    <w:p w14:paraId="17357596" w14:textId="77777777" w:rsidR="00FA760C" w:rsidRPr="00747422" w:rsidRDefault="00FA760C" w:rsidP="00FA760C">
      <w:pPr>
        <w:rPr>
          <w:rFonts w:cs="Arial"/>
        </w:rPr>
      </w:pPr>
      <w:bookmarkStart w:id="105" w:name="Chapter_2_10"/>
      <w:bookmarkStart w:id="106" w:name="Step_5"/>
      <w:bookmarkEnd w:id="105"/>
      <w:bookmarkEnd w:id="106"/>
    </w:p>
    <w:p w14:paraId="78ECAE5E" w14:textId="77777777" w:rsidR="00FA760C" w:rsidRPr="00747422" w:rsidRDefault="00FA760C" w:rsidP="00FA760C">
      <w:pPr>
        <w:rPr>
          <w:rFonts w:cs="Arial"/>
        </w:rPr>
        <w:sectPr w:rsidR="00FA760C" w:rsidRPr="00747422" w:rsidSect="00FA429A">
          <w:pgSz w:w="11906" w:h="16838" w:code="9"/>
          <w:pgMar w:top="1286" w:right="1134" w:bottom="1021" w:left="1134" w:header="340" w:footer="804" w:gutter="0"/>
          <w:cols w:space="708"/>
          <w:titlePg/>
          <w:docGrid w:linePitch="360"/>
        </w:sectPr>
      </w:pPr>
    </w:p>
    <w:p w14:paraId="2AEA32CD" w14:textId="1AEDFB83" w:rsidR="00FA760C" w:rsidRPr="000B0EC4" w:rsidRDefault="00FA760C" w:rsidP="00747422">
      <w:pPr>
        <w:pStyle w:val="Heading1"/>
        <w:rPr>
          <w:rFonts w:cs="Arial"/>
        </w:rPr>
      </w:pPr>
      <w:bookmarkStart w:id="107" w:name="Chapter_3"/>
      <w:bookmarkStart w:id="108" w:name="_Toc129795805"/>
      <w:bookmarkEnd w:id="107"/>
      <w:r w:rsidRPr="000B0EC4">
        <w:rPr>
          <w:rFonts w:cs="Arial"/>
        </w:rPr>
        <w:lastRenderedPageBreak/>
        <w:t xml:space="preserve">Ecological Risk Assessment </w:t>
      </w:r>
      <w:r w:rsidR="0011699E" w:rsidRPr="000B0EC4">
        <w:rPr>
          <w:rFonts w:cs="Arial"/>
        </w:rPr>
        <w:t>–</w:t>
      </w:r>
      <w:r w:rsidRPr="000B0EC4">
        <w:rPr>
          <w:rFonts w:cs="Arial"/>
        </w:rPr>
        <w:t xml:space="preserve"> Revised Methodology</w:t>
      </w:r>
      <w:bookmarkEnd w:id="108"/>
    </w:p>
    <w:p w14:paraId="75ABB69D" w14:textId="52CBDAE6" w:rsidR="00FA760C" w:rsidRPr="00747422" w:rsidRDefault="00FA760C" w:rsidP="00747422">
      <w:pPr>
        <w:pStyle w:val="Heading2"/>
        <w:rPr>
          <w:rFonts w:cs="Arial"/>
          <w:sz w:val="32"/>
        </w:rPr>
      </w:pPr>
      <w:bookmarkStart w:id="109" w:name="Chapter_3_1"/>
      <w:bookmarkStart w:id="110" w:name="_Toc129795806"/>
      <w:bookmarkEnd w:id="109"/>
      <w:r w:rsidRPr="00747422">
        <w:rPr>
          <w:rFonts w:cs="Arial"/>
          <w:color w:val="1B818F"/>
          <w:sz w:val="32"/>
        </w:rPr>
        <w:t>Purpose</w:t>
      </w:r>
      <w:bookmarkEnd w:id="110"/>
    </w:p>
    <w:p w14:paraId="5789A490" w14:textId="77777777" w:rsidR="00FA760C" w:rsidRPr="00747422" w:rsidRDefault="00FA760C" w:rsidP="00FA760C">
      <w:pPr>
        <w:rPr>
          <w:rFonts w:cs="Arial"/>
        </w:rPr>
      </w:pPr>
      <w:r w:rsidRPr="00747422">
        <w:rPr>
          <w:rFonts w:cs="Arial"/>
        </w:rPr>
        <w:t>This chapter provides fishery managers with an overview of the current Ecological Risk Assessment for the Effects of Fishing (ERAEF) methodology and process. It is primarily focused on the assessment of risk</w:t>
      </w:r>
      <w:r w:rsidRPr="00747422">
        <w:rPr>
          <w:rStyle w:val="FootnoteReference"/>
          <w:rFonts w:cs="Arial"/>
        </w:rPr>
        <w:footnoteReference w:id="18"/>
      </w:r>
      <w:r w:rsidRPr="00747422">
        <w:rPr>
          <w:rFonts w:cs="Arial"/>
        </w:rPr>
        <w:t xml:space="preserve"> of Commonwealth commercial fisheries to species populations. Habitats and communities will receive more detailed attention in future updates to this Guide.</w:t>
      </w:r>
    </w:p>
    <w:p w14:paraId="567B0825" w14:textId="77777777" w:rsidR="00FA760C" w:rsidRPr="00747422" w:rsidRDefault="00FA760C" w:rsidP="00FA760C">
      <w:pPr>
        <w:rPr>
          <w:rFonts w:cs="Arial"/>
        </w:rPr>
      </w:pPr>
      <w:r w:rsidRPr="00747422">
        <w:rPr>
          <w:rFonts w:cs="Arial"/>
        </w:rPr>
        <w:t>Further technical details of the current ERAEF methodology and process, including recent changes and improvements, are provided in a CSIRO technical summary which is updated regularly.</w:t>
      </w:r>
    </w:p>
    <w:p w14:paraId="48F4597E" w14:textId="77777777" w:rsidR="00FA760C" w:rsidRPr="00747422" w:rsidRDefault="00FA760C" w:rsidP="00747422">
      <w:pPr>
        <w:pStyle w:val="Heading2"/>
        <w:rPr>
          <w:rFonts w:cs="Arial"/>
          <w:sz w:val="32"/>
        </w:rPr>
      </w:pPr>
      <w:bookmarkStart w:id="111" w:name="Chapter_3_2"/>
      <w:bookmarkStart w:id="112" w:name="_Toc129795807"/>
      <w:bookmarkEnd w:id="111"/>
      <w:r w:rsidRPr="00747422">
        <w:rPr>
          <w:rFonts w:cs="Arial"/>
          <w:color w:val="1B818F"/>
          <w:sz w:val="32"/>
        </w:rPr>
        <w:t>Introduction</w:t>
      </w:r>
      <w:bookmarkEnd w:id="112"/>
    </w:p>
    <w:p w14:paraId="611A1FBF" w14:textId="77777777" w:rsidR="00FA760C" w:rsidRPr="00747422" w:rsidRDefault="00FA760C" w:rsidP="00747422">
      <w:pPr>
        <w:pStyle w:val="Heading3"/>
        <w:rPr>
          <w:rFonts w:cs="Arial"/>
          <w:i/>
          <w:sz w:val="28"/>
        </w:rPr>
      </w:pPr>
      <w:bookmarkStart w:id="113" w:name="_Toc129795808"/>
      <w:r w:rsidRPr="00747422">
        <w:rPr>
          <w:rFonts w:cs="Arial"/>
          <w:i/>
          <w:iCs/>
          <w:sz w:val="28"/>
        </w:rPr>
        <w:t>What is ERAEF?</w:t>
      </w:r>
      <w:bookmarkEnd w:id="113"/>
    </w:p>
    <w:p w14:paraId="4240CE95" w14:textId="77777777" w:rsidR="00FA760C" w:rsidRPr="00747422" w:rsidRDefault="00FA760C" w:rsidP="00FA760C">
      <w:pPr>
        <w:rPr>
          <w:rFonts w:cs="Arial"/>
        </w:rPr>
      </w:pPr>
      <w:r w:rsidRPr="00747422">
        <w:rPr>
          <w:rFonts w:cs="Arial"/>
        </w:rPr>
        <w:t xml:space="preserve">The ERAEF is the primary methodology underpinning AFMA’s Ecological Risk Management (ERM). The ERAEF was developed to assess and monitor the risk posed by Commonwealth fisheries to the ongoing sustainability of ecological components that interact with Commonwealth fisheries. AFMA uses results from the ERAEF to inform its ERM responses (see </w:t>
      </w:r>
      <w:hyperlink w:anchor="Chapter_2" w:history="1">
        <w:r w:rsidRPr="00747422">
          <w:rPr>
            <w:rStyle w:val="Hyperlink"/>
            <w:rFonts w:ascii="Arial" w:hAnsi="Arial" w:cs="Arial"/>
          </w:rPr>
          <w:t>Chapter 2</w:t>
        </w:r>
      </w:hyperlink>
      <w:r w:rsidRPr="00747422">
        <w:rPr>
          <w:rFonts w:cs="Arial"/>
        </w:rPr>
        <w:t>) which in turn are designed to assist AFMA in meeting its related legislative, corporate and policy objectives (</w:t>
      </w:r>
      <w:proofErr w:type="gramStart"/>
      <w:r w:rsidRPr="00747422">
        <w:rPr>
          <w:rFonts w:cs="Arial"/>
        </w:rPr>
        <w:t>e.g.</w:t>
      </w:r>
      <w:proofErr w:type="gramEnd"/>
      <w:r w:rsidRPr="00747422">
        <w:rPr>
          <w:rFonts w:cs="Arial"/>
        </w:rPr>
        <w:t xml:space="preserve"> EPBC Act) and assist its fisheries to gain certification against other standards/processes (e.g. MSC).</w:t>
      </w:r>
    </w:p>
    <w:p w14:paraId="4B420F0F" w14:textId="77777777" w:rsidR="00FA760C" w:rsidRPr="00AF73BE" w:rsidRDefault="00FA760C" w:rsidP="00FA760C">
      <w:pPr>
        <w:rPr>
          <w:rFonts w:cs="Arial"/>
        </w:rPr>
      </w:pPr>
      <w:r w:rsidRPr="00AF73BE">
        <w:rPr>
          <w:rFonts w:cs="Arial"/>
        </w:rPr>
        <w:t>ERAEF was initially developed by CSIRO in collaboration with AFMA from 2000-2006 with the goal of providing an assessment framework by which to assess risks against ecological sustainability across five ecological components being:</w:t>
      </w:r>
    </w:p>
    <w:p w14:paraId="40487FA0" w14:textId="279DC50A" w:rsidR="00FA760C" w:rsidRPr="009C4C9F" w:rsidRDefault="00DB3E57" w:rsidP="0084446F">
      <w:pPr>
        <w:pStyle w:val="AFMANumberedlist"/>
        <w:rPr>
          <w:rFonts w:ascii="Arial" w:hAnsi="Arial" w:cs="Arial"/>
        </w:rPr>
      </w:pPr>
      <w:r w:rsidRPr="009C4C9F">
        <w:rPr>
          <w:rFonts w:ascii="Arial" w:hAnsi="Arial" w:cs="Arial"/>
        </w:rPr>
        <w:t xml:space="preserve">commercial </w:t>
      </w:r>
      <w:r w:rsidR="00FA760C" w:rsidRPr="009C4C9F">
        <w:rPr>
          <w:rFonts w:ascii="Arial" w:hAnsi="Arial" w:cs="Arial"/>
        </w:rPr>
        <w:t xml:space="preserve">species (including key commercial and </w:t>
      </w:r>
      <w:proofErr w:type="spellStart"/>
      <w:r w:rsidR="00FA760C" w:rsidRPr="009C4C9F" w:rsidDel="00DB3E57">
        <w:rPr>
          <w:rFonts w:ascii="Arial" w:hAnsi="Arial" w:cs="Arial"/>
        </w:rPr>
        <w:t>byproduct</w:t>
      </w:r>
      <w:proofErr w:type="spellEnd"/>
      <w:r w:rsidR="00FA760C" w:rsidRPr="009C4C9F">
        <w:rPr>
          <w:rFonts w:ascii="Arial" w:hAnsi="Arial" w:cs="Arial"/>
        </w:rPr>
        <w:t xml:space="preserve"> species)</w:t>
      </w:r>
      <w:r w:rsidR="00FA760C" w:rsidRPr="00AF73BE">
        <w:rPr>
          <w:rStyle w:val="FootnoteReference"/>
          <w:rFonts w:ascii="Arial" w:hAnsi="Arial" w:cs="Arial"/>
        </w:rPr>
        <w:footnoteReference w:id="19"/>
      </w:r>
    </w:p>
    <w:p w14:paraId="3854FA69" w14:textId="66F51486" w:rsidR="00FA760C" w:rsidRPr="009C4C9F" w:rsidRDefault="009934B3" w:rsidP="0084446F">
      <w:pPr>
        <w:pStyle w:val="AFMANumberedlist"/>
        <w:rPr>
          <w:rFonts w:ascii="Arial" w:hAnsi="Arial" w:cs="Arial"/>
        </w:rPr>
      </w:pPr>
      <w:r w:rsidRPr="009C4C9F">
        <w:rPr>
          <w:rFonts w:ascii="Arial" w:hAnsi="Arial" w:cs="Arial"/>
        </w:rPr>
        <w:t>b</w:t>
      </w:r>
      <w:r w:rsidRPr="009C4C9F" w:rsidDel="00DB3E57">
        <w:rPr>
          <w:rFonts w:ascii="Arial" w:hAnsi="Arial" w:cs="Arial"/>
        </w:rPr>
        <w:t xml:space="preserve">ycatch </w:t>
      </w:r>
      <w:r w:rsidR="00FA760C" w:rsidRPr="009C4C9F">
        <w:rPr>
          <w:rFonts w:ascii="Arial" w:hAnsi="Arial" w:cs="Arial"/>
        </w:rPr>
        <w:t>species (including general bycatch and EPBC Act-listed species</w:t>
      </w:r>
      <w:r w:rsidR="00FA760C" w:rsidRPr="00AF73BE">
        <w:rPr>
          <w:rStyle w:val="FootnoteReference"/>
          <w:rFonts w:ascii="Arial" w:hAnsi="Arial" w:cs="Arial"/>
        </w:rPr>
        <w:footnoteReference w:id="20"/>
      </w:r>
      <w:r w:rsidR="00FA760C" w:rsidRPr="009C4C9F">
        <w:rPr>
          <w:rFonts w:ascii="Arial" w:hAnsi="Arial" w:cs="Arial"/>
        </w:rPr>
        <w:t>)</w:t>
      </w:r>
    </w:p>
    <w:p w14:paraId="2F176D74" w14:textId="0FFFD76D" w:rsidR="00FA760C" w:rsidRPr="009C4C9F" w:rsidRDefault="00CC61A9" w:rsidP="0084446F">
      <w:pPr>
        <w:pStyle w:val="AFMANumberedlist"/>
        <w:rPr>
          <w:rFonts w:ascii="Arial" w:hAnsi="Arial" w:cs="Arial"/>
        </w:rPr>
      </w:pPr>
      <w:r w:rsidRPr="009C4C9F">
        <w:rPr>
          <w:rFonts w:ascii="Arial" w:hAnsi="Arial" w:cs="Arial"/>
        </w:rPr>
        <w:t>habitats, and</w:t>
      </w:r>
    </w:p>
    <w:p w14:paraId="30CED6C7" w14:textId="64F8238C" w:rsidR="00FA760C" w:rsidRPr="009C4C9F" w:rsidRDefault="009934B3" w:rsidP="0084446F">
      <w:pPr>
        <w:pStyle w:val="AFMANumberedlist"/>
        <w:rPr>
          <w:rFonts w:ascii="Arial" w:hAnsi="Arial" w:cs="Arial"/>
        </w:rPr>
      </w:pPr>
      <w:r w:rsidRPr="009C4C9F">
        <w:rPr>
          <w:rFonts w:ascii="Arial" w:hAnsi="Arial" w:cs="Arial"/>
        </w:rPr>
        <w:lastRenderedPageBreak/>
        <w:t xml:space="preserve">ecological </w:t>
      </w:r>
      <w:r w:rsidR="00FA760C" w:rsidRPr="009C4C9F">
        <w:rPr>
          <w:rFonts w:ascii="Arial" w:hAnsi="Arial" w:cs="Arial"/>
        </w:rPr>
        <w:t>communities.</w:t>
      </w:r>
    </w:p>
    <w:p w14:paraId="0A126FC1" w14:textId="1E62F917" w:rsidR="00FA760C" w:rsidRPr="00AF73BE" w:rsidRDefault="00FA760C" w:rsidP="00FA760C">
      <w:pPr>
        <w:rPr>
          <w:rFonts w:cs="Arial"/>
        </w:rPr>
      </w:pPr>
      <w:r w:rsidRPr="00AF73BE">
        <w:rPr>
          <w:rFonts w:cs="Arial"/>
        </w:rPr>
        <w:t xml:space="preserve">This holistic ERA approach was implemented predominantly </w:t>
      </w:r>
      <w:r w:rsidR="009934B3" w:rsidRPr="00AF73BE" w:rsidDel="00E641FD">
        <w:rPr>
          <w:rFonts w:cs="Arial"/>
        </w:rPr>
        <w:t>because of</w:t>
      </w:r>
      <w:r w:rsidRPr="00AF73BE">
        <w:rPr>
          <w:rFonts w:cs="Arial"/>
        </w:rPr>
        <w:t>:</w:t>
      </w:r>
    </w:p>
    <w:p w14:paraId="00560254" w14:textId="148B018F" w:rsidR="00FA760C" w:rsidRPr="009C4C9F" w:rsidRDefault="009934B3" w:rsidP="0084446F">
      <w:pPr>
        <w:pStyle w:val="AFMANumberedlist"/>
        <w:rPr>
          <w:rFonts w:ascii="Arial" w:hAnsi="Arial" w:cs="Arial"/>
        </w:rPr>
      </w:pPr>
      <w:r w:rsidRPr="009C4C9F">
        <w:rPr>
          <w:rFonts w:ascii="Arial" w:hAnsi="Arial" w:cs="Arial"/>
        </w:rPr>
        <w:t xml:space="preserve">a </w:t>
      </w:r>
      <w:r w:rsidR="00FA760C" w:rsidRPr="009C4C9F">
        <w:rPr>
          <w:rFonts w:ascii="Arial" w:hAnsi="Arial" w:cs="Arial"/>
        </w:rPr>
        <w:t>shift in the 1990s and 2000s in Commonwealth government thinking towards implementing an ESD approach to fisheries management (as required by the FMA) and more recently Ecosystem Based Fisheries Management (EBFM)</w:t>
      </w:r>
      <w:r w:rsidR="00E641FD" w:rsidRPr="009C4C9F">
        <w:rPr>
          <w:rFonts w:ascii="Arial" w:hAnsi="Arial" w:cs="Arial"/>
        </w:rPr>
        <w:t>,</w:t>
      </w:r>
      <w:r w:rsidR="00FA760C" w:rsidRPr="009C4C9F">
        <w:rPr>
          <w:rFonts w:ascii="Arial" w:hAnsi="Arial" w:cs="Arial"/>
        </w:rPr>
        <w:t xml:space="preserve"> and</w:t>
      </w:r>
    </w:p>
    <w:p w14:paraId="7EA4015E" w14:textId="33C7968E" w:rsidR="00FA760C" w:rsidRPr="009C4C9F" w:rsidRDefault="009934B3" w:rsidP="0084446F">
      <w:pPr>
        <w:pStyle w:val="AFMANumberedlist"/>
        <w:rPr>
          <w:rFonts w:ascii="Arial" w:hAnsi="Arial" w:cs="Arial"/>
        </w:rPr>
      </w:pPr>
      <w:r w:rsidRPr="009C4C9F">
        <w:rPr>
          <w:rFonts w:ascii="Arial" w:hAnsi="Arial" w:cs="Arial"/>
        </w:rPr>
        <w:t xml:space="preserve">a </w:t>
      </w:r>
      <w:r w:rsidR="00FA760C" w:rsidRPr="009C4C9F">
        <w:rPr>
          <w:rFonts w:ascii="Arial" w:hAnsi="Arial" w:cs="Arial"/>
        </w:rPr>
        <w:t>demonstrated need to assist in evaluating impacts of fishing for strategic assessments under the EPBC Act (Hobday et al. 2007).</w:t>
      </w:r>
    </w:p>
    <w:p w14:paraId="74D55D78" w14:textId="16D752CF" w:rsidR="00FA760C" w:rsidRPr="00747422" w:rsidRDefault="00FA760C" w:rsidP="00FA760C">
      <w:pPr>
        <w:rPr>
          <w:rFonts w:cs="Arial"/>
        </w:rPr>
      </w:pPr>
      <w:r w:rsidRPr="00AF73BE">
        <w:rPr>
          <w:rFonts w:cs="Arial"/>
        </w:rPr>
        <w:t>The ERAEF was implemented during a period in which there was relatively little policy regarding how AFMA could meet its sustainability objectives. As a part of the ERAEF process, fisheries stakeholders were required to specify sustainability</w:t>
      </w:r>
      <w:r w:rsidRPr="00747422">
        <w:rPr>
          <w:rFonts w:cs="Arial"/>
        </w:rPr>
        <w:t xml:space="preserve"> objectives and typically relate those objectives (for species) to avoiding fishing impacts that would lead to recruitment impairment. The ecological risk being assessed under the ERAEF and managed under ERM, along with the broader legislative and policy context, is discussed in detail in </w:t>
      </w:r>
      <w:hyperlink w:anchor="Chapter_2" w:history="1">
        <w:r w:rsidRPr="00747422">
          <w:rPr>
            <w:rStyle w:val="Hyperlink"/>
            <w:rFonts w:ascii="Arial" w:hAnsi="Arial" w:cs="Arial"/>
          </w:rPr>
          <w:t>Chapter 2</w:t>
        </w:r>
      </w:hyperlink>
      <w:r w:rsidRPr="00747422">
        <w:rPr>
          <w:rFonts w:cs="Arial"/>
        </w:rPr>
        <w:t>.</w:t>
      </w:r>
    </w:p>
    <w:p w14:paraId="5D907EB4" w14:textId="27F538A5" w:rsidR="00725A75" w:rsidRPr="00747422" w:rsidRDefault="00725A75" w:rsidP="00FA760C">
      <w:pPr>
        <w:rPr>
          <w:rFonts w:cs="Arial"/>
        </w:rPr>
      </w:pPr>
      <w:r w:rsidRPr="00747422">
        <w:rPr>
          <w:rFonts w:cs="Arial"/>
        </w:rPr>
        <w:t xml:space="preserve">Details of the design and history of the </w:t>
      </w:r>
      <w:r w:rsidR="004F08CB" w:rsidRPr="00747422">
        <w:rPr>
          <w:rFonts w:cs="Arial"/>
        </w:rPr>
        <w:t xml:space="preserve">methodology are contained in Attachment </w:t>
      </w:r>
      <w:r w:rsidR="002B45A3" w:rsidRPr="00747422">
        <w:rPr>
          <w:rFonts w:cs="Arial"/>
        </w:rPr>
        <w:t>4.</w:t>
      </w:r>
    </w:p>
    <w:p w14:paraId="347FCC9A" w14:textId="77777777" w:rsidR="005104BC" w:rsidRPr="00747422" w:rsidRDefault="005104BC" w:rsidP="0084446F">
      <w:pPr>
        <w:pStyle w:val="AFMANumberedlist"/>
        <w:sectPr w:rsidR="005104BC" w:rsidRPr="00747422" w:rsidSect="00FA429A">
          <w:pgSz w:w="11906" w:h="16838" w:code="9"/>
          <w:pgMar w:top="1286" w:right="1134" w:bottom="1021" w:left="1134" w:header="340" w:footer="804" w:gutter="0"/>
          <w:cols w:space="708"/>
          <w:titlePg/>
          <w:docGrid w:linePitch="360"/>
        </w:sectPr>
      </w:pPr>
    </w:p>
    <w:p w14:paraId="25D90417" w14:textId="6879ABFD" w:rsidR="00FA760C" w:rsidRPr="000B0EC4" w:rsidRDefault="00FA760C" w:rsidP="00747422">
      <w:pPr>
        <w:pStyle w:val="Heading1"/>
        <w:rPr>
          <w:rFonts w:cs="Arial"/>
        </w:rPr>
      </w:pPr>
      <w:bookmarkStart w:id="114" w:name="Chapter_4"/>
      <w:bookmarkStart w:id="115" w:name="_Toc129795809"/>
      <w:bookmarkEnd w:id="114"/>
      <w:r w:rsidRPr="000B0EC4">
        <w:rPr>
          <w:rFonts w:cs="Arial"/>
        </w:rPr>
        <w:lastRenderedPageBreak/>
        <w:t>Habitats and Communities</w:t>
      </w:r>
      <w:bookmarkEnd w:id="115"/>
    </w:p>
    <w:p w14:paraId="117EBF86" w14:textId="4E0B6089" w:rsidR="00FA760C" w:rsidRPr="00747422" w:rsidRDefault="00FA760C" w:rsidP="00747422">
      <w:pPr>
        <w:pStyle w:val="Heading2"/>
        <w:rPr>
          <w:rFonts w:cs="Arial"/>
          <w:sz w:val="32"/>
        </w:rPr>
      </w:pPr>
      <w:bookmarkStart w:id="116" w:name="Chapter_4_1"/>
      <w:bookmarkStart w:id="117" w:name="_Toc129795810"/>
      <w:bookmarkEnd w:id="116"/>
      <w:r w:rsidRPr="00747422">
        <w:rPr>
          <w:rFonts w:cs="Arial"/>
          <w:color w:val="1B818F"/>
          <w:sz w:val="32"/>
        </w:rPr>
        <w:t>Purpose</w:t>
      </w:r>
      <w:bookmarkEnd w:id="117"/>
    </w:p>
    <w:p w14:paraId="46863100" w14:textId="77777777" w:rsidR="00FA760C" w:rsidRPr="00747422" w:rsidRDefault="00FA760C" w:rsidP="00FA760C">
      <w:pPr>
        <w:rPr>
          <w:rFonts w:cs="Arial"/>
        </w:rPr>
      </w:pPr>
      <w:r w:rsidRPr="00747422">
        <w:rPr>
          <w:rFonts w:cs="Arial"/>
        </w:rPr>
        <w:t>This chapter provides an overview of ERAEF and ERM for habitats and ecological communities to date, including a review of relevant objectives, ERA methods, recent research, and future directions.</w:t>
      </w:r>
    </w:p>
    <w:p w14:paraId="2512A51E" w14:textId="77777777" w:rsidR="00FA760C" w:rsidRPr="00747422" w:rsidRDefault="00FA760C" w:rsidP="00747422">
      <w:pPr>
        <w:pStyle w:val="Heading2"/>
        <w:rPr>
          <w:rFonts w:cs="Arial"/>
          <w:sz w:val="32"/>
        </w:rPr>
      </w:pPr>
      <w:bookmarkStart w:id="118" w:name="Chapter_4_2"/>
      <w:bookmarkStart w:id="119" w:name="_Toc129795811"/>
      <w:bookmarkEnd w:id="118"/>
      <w:r w:rsidRPr="00747422">
        <w:rPr>
          <w:rFonts w:cs="Arial"/>
          <w:color w:val="1B818F"/>
          <w:sz w:val="32"/>
        </w:rPr>
        <w:t>Introduction</w:t>
      </w:r>
      <w:bookmarkEnd w:id="119"/>
    </w:p>
    <w:p w14:paraId="57553AC0" w14:textId="77777777" w:rsidR="00FA760C" w:rsidRPr="00747422" w:rsidRDefault="00FA760C" w:rsidP="00FA760C">
      <w:pPr>
        <w:rPr>
          <w:rFonts w:cs="Arial"/>
        </w:rPr>
      </w:pPr>
      <w:r w:rsidRPr="00747422">
        <w:rPr>
          <w:rFonts w:cs="Arial"/>
        </w:rPr>
        <w:t xml:space="preserve">The original ERAEF (Hobday et al. 2007) was designed to include risk assessments for the impacts of fishing on marine habitats and ecological communities, in recognition of the fact that fishing has impacts beyond the direct effects of harvesting individual species. In accounting for impacts on these components, AFMAs ERA and ERM is consistent with the objectives of the FMA and EPBC Act, including the principles of ESD. </w:t>
      </w:r>
    </w:p>
    <w:p w14:paraId="7BBBC332" w14:textId="77777777" w:rsidR="00FA760C" w:rsidRPr="00AF73BE" w:rsidRDefault="00FA760C" w:rsidP="00FA760C">
      <w:pPr>
        <w:rPr>
          <w:rFonts w:cs="Arial"/>
        </w:rPr>
      </w:pPr>
      <w:r w:rsidRPr="00AF73BE">
        <w:rPr>
          <w:rFonts w:cs="Arial"/>
        </w:rPr>
        <w:t>Under AFMAs ERA and ERM, habitats and communities are defined as:</w:t>
      </w:r>
    </w:p>
    <w:p w14:paraId="6D3C4122" w14:textId="0951CB13" w:rsidR="00FA760C" w:rsidRPr="009C4C9F" w:rsidRDefault="009934B3" w:rsidP="0084446F">
      <w:pPr>
        <w:pStyle w:val="AFMANumberedlist"/>
        <w:rPr>
          <w:rFonts w:ascii="Arial" w:hAnsi="Arial" w:cs="Arial"/>
        </w:rPr>
      </w:pPr>
      <w:r w:rsidRPr="009C4C9F">
        <w:rPr>
          <w:rFonts w:ascii="Arial" w:hAnsi="Arial" w:cs="Arial"/>
        </w:rPr>
        <w:t xml:space="preserve">habitats </w:t>
      </w:r>
      <w:r w:rsidR="00FA760C" w:rsidRPr="009C4C9F">
        <w:rPr>
          <w:rFonts w:ascii="Arial" w:hAnsi="Arial" w:cs="Arial"/>
        </w:rPr>
        <w:t>– described as the biological and physical environments in which an organism lives (Sainsbury 2008, Hobday et al. 2011). More recently, these have also been defined by habitat assemblages (Pitcher et. al., 2016, 2018) for ERAs.</w:t>
      </w:r>
    </w:p>
    <w:p w14:paraId="3B9BABD0" w14:textId="21E85C8A" w:rsidR="00FA760C" w:rsidRPr="009C4C9F" w:rsidRDefault="009934B3" w:rsidP="0084446F">
      <w:pPr>
        <w:pStyle w:val="AFMANumberedlist"/>
        <w:rPr>
          <w:rFonts w:ascii="Arial" w:hAnsi="Arial" w:cs="Arial"/>
        </w:rPr>
      </w:pPr>
      <w:r w:rsidRPr="009C4C9F">
        <w:rPr>
          <w:rFonts w:ascii="Arial" w:hAnsi="Arial" w:cs="Arial"/>
        </w:rPr>
        <w:t xml:space="preserve">communities </w:t>
      </w:r>
      <w:r w:rsidR="00FA760C" w:rsidRPr="009C4C9F">
        <w:rPr>
          <w:rFonts w:ascii="Arial" w:hAnsi="Arial" w:cs="Arial"/>
        </w:rPr>
        <w:t>– described as assemblages of species in varying proportions doing different things and have properties that are the amalgam of the properties of individual populations and interactions among populations (</w:t>
      </w:r>
      <w:proofErr w:type="spellStart"/>
      <w:r w:rsidR="00FA760C" w:rsidRPr="009C4C9F">
        <w:rPr>
          <w:rFonts w:ascii="Arial" w:hAnsi="Arial" w:cs="Arial"/>
        </w:rPr>
        <w:t>Mangel</w:t>
      </w:r>
      <w:proofErr w:type="spellEnd"/>
      <w:r w:rsidR="00FA760C" w:rsidRPr="009C4C9F">
        <w:rPr>
          <w:rFonts w:ascii="Arial" w:hAnsi="Arial" w:cs="Arial"/>
        </w:rPr>
        <w:t xml:space="preserve"> and Levin 2005).</w:t>
      </w:r>
    </w:p>
    <w:p w14:paraId="5E1B2B25" w14:textId="4F9D6BC5" w:rsidR="00FA760C" w:rsidRPr="00AF73BE" w:rsidRDefault="00FA760C" w:rsidP="00747422">
      <w:pPr>
        <w:pStyle w:val="Heading2"/>
        <w:rPr>
          <w:rFonts w:cs="Arial"/>
          <w:sz w:val="32"/>
        </w:rPr>
      </w:pPr>
      <w:bookmarkStart w:id="120" w:name="Chapter_4_3"/>
      <w:bookmarkStart w:id="121" w:name="_Toc129795812"/>
      <w:bookmarkEnd w:id="120"/>
      <w:r w:rsidRPr="00AF73BE">
        <w:rPr>
          <w:rFonts w:cs="Arial"/>
          <w:color w:val="1B818F"/>
          <w:sz w:val="32"/>
        </w:rPr>
        <w:t>Management objectives</w:t>
      </w:r>
      <w:bookmarkEnd w:id="121"/>
    </w:p>
    <w:p w14:paraId="53530973" w14:textId="77777777" w:rsidR="00FA760C" w:rsidRPr="00AF73BE" w:rsidRDefault="00FA760C" w:rsidP="00FA760C">
      <w:pPr>
        <w:rPr>
          <w:rFonts w:cs="Arial"/>
        </w:rPr>
      </w:pPr>
      <w:r w:rsidRPr="00AF73BE">
        <w:rPr>
          <w:rFonts w:cs="Arial"/>
        </w:rPr>
        <w:t xml:space="preserve">Specific overarching fisheries policy relating to fishing impacts on habitats and communities is yet to be developed. Subsequently, habitat and community objectives have historically been defined by AFMA and stakeholders within the scoping process of ERAEF. Typically, these were to: </w:t>
      </w:r>
    </w:p>
    <w:p w14:paraId="339E66E8" w14:textId="77777777" w:rsidR="00FA760C" w:rsidRPr="009C4C9F" w:rsidRDefault="00FA760C" w:rsidP="0084446F">
      <w:pPr>
        <w:pStyle w:val="AFMANumberedlist"/>
        <w:rPr>
          <w:rFonts w:ascii="Arial" w:hAnsi="Arial" w:cs="Arial"/>
        </w:rPr>
      </w:pPr>
      <w:r w:rsidRPr="009C4C9F">
        <w:rPr>
          <w:rFonts w:ascii="Arial" w:hAnsi="Arial" w:cs="Arial"/>
        </w:rPr>
        <w:t xml:space="preserve">Habitats: </w:t>
      </w:r>
    </w:p>
    <w:p w14:paraId="5EDE9BDC" w14:textId="7F9453DE" w:rsidR="00FA760C" w:rsidRPr="00AF73BE" w:rsidRDefault="009934B3" w:rsidP="00AB0854">
      <w:pPr>
        <w:pStyle w:val="Liststyle"/>
        <w:rPr>
          <w:rFonts w:cs="Arial"/>
        </w:rPr>
      </w:pPr>
      <w:r w:rsidRPr="00AF73BE">
        <w:rPr>
          <w:rFonts w:cs="Arial"/>
        </w:rPr>
        <w:t xml:space="preserve">avoid </w:t>
      </w:r>
      <w:r w:rsidR="00FA760C" w:rsidRPr="00AF73BE">
        <w:rPr>
          <w:rFonts w:cs="Arial"/>
        </w:rPr>
        <w:t>negative impacts on the quality of the environment</w:t>
      </w:r>
    </w:p>
    <w:p w14:paraId="1D0E2F00" w14:textId="74968781" w:rsidR="00FA760C" w:rsidRPr="00AF73BE" w:rsidRDefault="009934B3" w:rsidP="00AB0854">
      <w:pPr>
        <w:pStyle w:val="Liststyle"/>
        <w:rPr>
          <w:rFonts w:cs="Arial"/>
        </w:rPr>
      </w:pPr>
      <w:r w:rsidRPr="00AF73BE">
        <w:rPr>
          <w:rFonts w:cs="Arial"/>
        </w:rPr>
        <w:t xml:space="preserve">avoid </w:t>
      </w:r>
      <w:r w:rsidR="00FA760C" w:rsidRPr="00AF73BE">
        <w:rPr>
          <w:rFonts w:cs="Arial"/>
        </w:rPr>
        <w:t>reduction in the amount and quality of habitat</w:t>
      </w:r>
    </w:p>
    <w:p w14:paraId="442DD1F1" w14:textId="77777777" w:rsidR="00FA760C" w:rsidRPr="009C4C9F" w:rsidRDefault="00FA760C" w:rsidP="0084446F">
      <w:pPr>
        <w:pStyle w:val="AFMANumberedlist"/>
        <w:rPr>
          <w:rFonts w:ascii="Arial" w:hAnsi="Arial" w:cs="Arial"/>
        </w:rPr>
      </w:pPr>
      <w:r w:rsidRPr="009C4C9F">
        <w:rPr>
          <w:rFonts w:ascii="Arial" w:hAnsi="Arial" w:cs="Arial"/>
        </w:rPr>
        <w:t xml:space="preserve">Communities: </w:t>
      </w:r>
    </w:p>
    <w:p w14:paraId="2CDBD435" w14:textId="4DD967B5" w:rsidR="00FA760C" w:rsidRPr="00AF73BE" w:rsidRDefault="009934B3" w:rsidP="00AB0854">
      <w:pPr>
        <w:pStyle w:val="Liststyle"/>
        <w:rPr>
          <w:rFonts w:cs="Arial"/>
        </w:rPr>
      </w:pPr>
      <w:r w:rsidRPr="00AF73BE">
        <w:rPr>
          <w:rFonts w:cs="Arial"/>
        </w:rPr>
        <w:t xml:space="preserve">avoid </w:t>
      </w:r>
      <w:r w:rsidR="00FA760C" w:rsidRPr="00AF73BE">
        <w:rPr>
          <w:rFonts w:cs="Arial"/>
        </w:rPr>
        <w:t>negative impacts on the composition, function, distribution, and structure of the community.</w:t>
      </w:r>
    </w:p>
    <w:p w14:paraId="0868BDF0" w14:textId="77777777" w:rsidR="00FA760C" w:rsidRPr="00747422" w:rsidRDefault="00FA760C" w:rsidP="00FA760C">
      <w:pPr>
        <w:rPr>
          <w:rFonts w:cs="Arial"/>
        </w:rPr>
      </w:pPr>
      <w:r w:rsidRPr="00747422">
        <w:rPr>
          <w:rFonts w:cs="Arial"/>
        </w:rPr>
        <w:lastRenderedPageBreak/>
        <w:t>Future policy developments may provide further guidance on objectives which can be incorporated into future revisions of this document.</w:t>
      </w:r>
    </w:p>
    <w:p w14:paraId="354B5B02" w14:textId="77777777" w:rsidR="00FA760C" w:rsidRPr="00747422" w:rsidRDefault="00FA760C" w:rsidP="00747422">
      <w:pPr>
        <w:pStyle w:val="Heading2"/>
        <w:rPr>
          <w:rFonts w:cs="Arial"/>
          <w:sz w:val="32"/>
        </w:rPr>
      </w:pPr>
      <w:bookmarkStart w:id="122" w:name="Chapter_4_4"/>
      <w:bookmarkStart w:id="123" w:name="_Toc129795813"/>
      <w:bookmarkEnd w:id="122"/>
      <w:r w:rsidRPr="00747422">
        <w:rPr>
          <w:rFonts w:cs="Arial"/>
          <w:color w:val="1B818F"/>
          <w:sz w:val="32"/>
        </w:rPr>
        <w:t>Methods</w:t>
      </w:r>
      <w:bookmarkEnd w:id="123"/>
    </w:p>
    <w:p w14:paraId="26EF25C2" w14:textId="77777777" w:rsidR="00FA760C" w:rsidRPr="00747422" w:rsidRDefault="00FA760C" w:rsidP="00FA760C">
      <w:pPr>
        <w:rPr>
          <w:rFonts w:cs="Arial"/>
        </w:rPr>
      </w:pPr>
      <w:r w:rsidRPr="00747422">
        <w:rPr>
          <w:rFonts w:cs="Arial"/>
        </w:rPr>
        <w:t xml:space="preserve">In-depth methodological explanation of ERAEF for habitats and communities can be found in Hobday et al. (2007) for habitats and Hobday et al. (2011) for communities. Future versions of this guide will consider ERA methods for habitats and communities in more detail and reflect the development of specific policy guidance (where available) by the Australian Government. </w:t>
      </w:r>
    </w:p>
    <w:p w14:paraId="3F8848A3" w14:textId="77777777" w:rsidR="00FA760C" w:rsidRPr="00747422" w:rsidRDefault="00FA760C" w:rsidP="00FA760C">
      <w:pPr>
        <w:rPr>
          <w:rFonts w:cs="Arial"/>
        </w:rPr>
      </w:pPr>
      <w:r w:rsidRPr="00747422">
        <w:rPr>
          <w:rFonts w:cs="Arial"/>
        </w:rPr>
        <w:t>Historically, it has proven challenging to implement the ERA methodology to habitats and communities due to a paucity of data. Recent development of ERA methodology has been undertaken to allow these ecological components to be assessed at Level 2. As such, analyses can be applied to habitats and communities in a similar fashion to other ecological components. Level 2 methods were developed for both habitats and communities using the PSA approach, occurring in 2009 for habitats (Hobday et al. 2007) and 2011 for communities (Hobday et al. 2011). Inclusion of residual risk analyses within the assessment framework is also similar for these non-species components. There is a need for improved data and methods to facilitate better use of current ERA methodologies.</w:t>
      </w:r>
    </w:p>
    <w:p w14:paraId="6A5761CA" w14:textId="77777777" w:rsidR="00FA760C" w:rsidRPr="00747422" w:rsidRDefault="00FA760C" w:rsidP="00747422">
      <w:pPr>
        <w:pStyle w:val="Heading3"/>
        <w:rPr>
          <w:rFonts w:cs="Arial"/>
          <w:i/>
          <w:sz w:val="28"/>
        </w:rPr>
      </w:pPr>
      <w:bookmarkStart w:id="124" w:name="_Toc129795814"/>
      <w:r w:rsidRPr="00747422">
        <w:rPr>
          <w:rFonts w:cs="Arial"/>
          <w:i/>
          <w:iCs/>
          <w:sz w:val="28"/>
        </w:rPr>
        <w:t>Scoping</w:t>
      </w:r>
      <w:bookmarkEnd w:id="124"/>
    </w:p>
    <w:p w14:paraId="354F74A6" w14:textId="3BFFD4F9" w:rsidR="00FA760C" w:rsidRPr="00747422" w:rsidRDefault="00FA760C" w:rsidP="00FA760C">
      <w:pPr>
        <w:rPr>
          <w:rFonts w:cs="Arial"/>
        </w:rPr>
      </w:pPr>
      <w:r w:rsidRPr="00747422">
        <w:rPr>
          <w:rFonts w:cs="Arial"/>
        </w:rPr>
        <w:t xml:space="preserve">The aim of the Scoping stage is to develop a profile of the fishery being assessed. This provides information needed to complete Levels 1 and 2 of the </w:t>
      </w:r>
      <w:proofErr w:type="gramStart"/>
      <w:r w:rsidRPr="00747422">
        <w:rPr>
          <w:rFonts w:cs="Arial"/>
        </w:rPr>
        <w:t>ERA</w:t>
      </w:r>
      <w:proofErr w:type="gramEnd"/>
      <w:r w:rsidRPr="00747422">
        <w:rPr>
          <w:rFonts w:cs="Arial"/>
        </w:rPr>
        <w:t xml:space="preserve">. The challenge for both habitats and communities </w:t>
      </w:r>
      <w:r w:rsidR="00675599" w:rsidRPr="00747422">
        <w:rPr>
          <w:rFonts w:cs="Arial"/>
        </w:rPr>
        <w:t>are</w:t>
      </w:r>
      <w:r w:rsidRPr="00747422">
        <w:rPr>
          <w:rFonts w:cs="Arial"/>
        </w:rPr>
        <w:t xml:space="preserve"> a paucity of data and the identification of appropriate units (‘types’) within each fishery.</w:t>
      </w:r>
    </w:p>
    <w:p w14:paraId="443ADE38" w14:textId="77777777" w:rsidR="00FA760C" w:rsidRPr="00747422" w:rsidRDefault="00FA760C" w:rsidP="00FA760C">
      <w:pPr>
        <w:rPr>
          <w:rFonts w:cs="Arial"/>
        </w:rPr>
      </w:pPr>
      <w:r w:rsidRPr="00747422">
        <w:rPr>
          <w:rFonts w:cs="Arial"/>
        </w:rPr>
        <w:t xml:space="preserve">For habitats, there are two types of data that are used to inform habitat units based on data availability (Hobday et al. 2007). When available, habitat is identified using images from extensive video surveys (method 1). If not, a mixture of geophysical and GIS mapping has been incorporated to identify habitat units for assessment within ERAEF (method 2). </w:t>
      </w:r>
    </w:p>
    <w:p w14:paraId="216BE2FC" w14:textId="77777777" w:rsidR="00FA760C" w:rsidRPr="00747422" w:rsidRDefault="00FA760C" w:rsidP="00FA760C">
      <w:pPr>
        <w:rPr>
          <w:rFonts w:cs="Arial"/>
        </w:rPr>
      </w:pPr>
      <w:r w:rsidRPr="00747422">
        <w:rPr>
          <w:rFonts w:cs="Arial"/>
        </w:rPr>
        <w:t>For communities, units of analyses were devised using a food-web based “assemblage” (Hobday et al. 2011). This was achieved by grouping similar species based on their functional group and connecting them based on predator prey interactions. From this, a generic food-web was developed that could be applied to all fisheries. Data used to populate these food-webs was supplied from numerous sources, but primarily the bio-regionalisation studies of the Australian marine and coastal environment (Lyne et al. 2005).</w:t>
      </w:r>
    </w:p>
    <w:p w14:paraId="42EFB2D1" w14:textId="609A2B13" w:rsidR="00FA760C" w:rsidRPr="00747422" w:rsidRDefault="00FA760C" w:rsidP="00747422">
      <w:pPr>
        <w:pStyle w:val="Heading3"/>
        <w:rPr>
          <w:rFonts w:cs="Arial"/>
          <w:i/>
          <w:sz w:val="28"/>
        </w:rPr>
      </w:pPr>
      <w:bookmarkStart w:id="125" w:name="_Toc129795815"/>
      <w:r w:rsidRPr="00747422">
        <w:rPr>
          <w:rFonts w:cs="Arial"/>
          <w:i/>
          <w:iCs/>
          <w:sz w:val="28"/>
        </w:rPr>
        <w:t xml:space="preserve">Level 1 – Scale Intensity </w:t>
      </w:r>
      <w:r w:rsidR="00FB4CA6" w:rsidRPr="00747422">
        <w:rPr>
          <w:rFonts w:cs="Arial"/>
          <w:i/>
          <w:iCs/>
          <w:sz w:val="28"/>
        </w:rPr>
        <w:t>Consequence</w:t>
      </w:r>
      <w:r w:rsidRPr="00747422">
        <w:rPr>
          <w:rFonts w:cs="Arial"/>
          <w:i/>
          <w:iCs/>
          <w:sz w:val="28"/>
        </w:rPr>
        <w:t xml:space="preserve"> Analysis</w:t>
      </w:r>
      <w:bookmarkEnd w:id="125"/>
    </w:p>
    <w:p w14:paraId="00ABCA88" w14:textId="77777777" w:rsidR="00FA760C" w:rsidRPr="00747422" w:rsidRDefault="00FA760C" w:rsidP="00FA760C">
      <w:pPr>
        <w:rPr>
          <w:rFonts w:cs="Arial"/>
        </w:rPr>
      </w:pPr>
      <w:r w:rsidRPr="00747422">
        <w:rPr>
          <w:rFonts w:cs="Arial"/>
        </w:rPr>
        <w:t>SICA aims to identify which hazards lead to a significant impact on any ecological component. Analysis at Level 1 is for whole components (commercial, bycatch and habitats and communities), not individual sub-components. This approach is precautionary, ensuring that elements determined to be ‘low risk’ can be confidently omitted from further steps.</w:t>
      </w:r>
    </w:p>
    <w:p w14:paraId="59856546" w14:textId="77777777" w:rsidR="00FA760C" w:rsidRPr="00747422" w:rsidRDefault="00FA760C" w:rsidP="00747422">
      <w:pPr>
        <w:pStyle w:val="Heading3"/>
        <w:rPr>
          <w:rFonts w:cs="Arial"/>
          <w:i/>
          <w:sz w:val="28"/>
        </w:rPr>
      </w:pPr>
      <w:bookmarkStart w:id="126" w:name="_Toc129795816"/>
      <w:r w:rsidRPr="00747422">
        <w:rPr>
          <w:rFonts w:cs="Arial"/>
          <w:i/>
          <w:iCs/>
          <w:sz w:val="28"/>
        </w:rPr>
        <w:lastRenderedPageBreak/>
        <w:t>Level 2 – Productivity Susceptibility Analysis</w:t>
      </w:r>
      <w:bookmarkEnd w:id="126"/>
    </w:p>
    <w:p w14:paraId="343EE734" w14:textId="77777777" w:rsidR="00675599" w:rsidRPr="00747422" w:rsidRDefault="00FA760C" w:rsidP="00FA760C">
      <w:pPr>
        <w:rPr>
          <w:rFonts w:cs="Arial"/>
        </w:rPr>
      </w:pPr>
      <w:r w:rsidRPr="00747422">
        <w:rPr>
          <w:rFonts w:cs="Arial"/>
        </w:rPr>
        <w:t xml:space="preserve">When the risk of an activity at Level 1 (SICA) is identified and no existing management is in place to mitigate that risk, a Level 2 analysis is undertaken. PSA is a method of assessment which allows all units within any of the ecological components to be effectively and comprehensively screened for risk. The PSA approach </w:t>
      </w:r>
      <w:proofErr w:type="gramStart"/>
      <w:r w:rsidRPr="00747422">
        <w:rPr>
          <w:rFonts w:cs="Arial"/>
        </w:rPr>
        <w:t>is based on the assumption</w:t>
      </w:r>
      <w:proofErr w:type="gramEnd"/>
      <w:r w:rsidRPr="00747422">
        <w:rPr>
          <w:rFonts w:cs="Arial"/>
        </w:rPr>
        <w:t xml:space="preserve"> that risk to an ecological component will depend on two characteristics of the component units: </w:t>
      </w:r>
    </w:p>
    <w:p w14:paraId="73313F97" w14:textId="6C554299" w:rsidR="00675599" w:rsidRPr="00747422" w:rsidRDefault="00FA760C" w:rsidP="00675599">
      <w:pPr>
        <w:pStyle w:val="ListParagraph"/>
        <w:numPr>
          <w:ilvl w:val="0"/>
          <w:numId w:val="28"/>
        </w:numPr>
        <w:rPr>
          <w:rFonts w:cs="Arial"/>
        </w:rPr>
      </w:pPr>
      <w:r w:rsidRPr="000B0EC4">
        <w:rPr>
          <w:rFonts w:cs="Arial"/>
        </w:rPr>
        <w:t>the extent of the impact due to the fishing activity, which will be determined by the susceptibility of the unit to the fishing activities (Susceptibility)</w:t>
      </w:r>
      <w:r w:rsidR="00675599" w:rsidRPr="00747422">
        <w:rPr>
          <w:rFonts w:cs="Arial"/>
        </w:rPr>
        <w:t>,</w:t>
      </w:r>
      <w:r w:rsidRPr="000B0EC4">
        <w:rPr>
          <w:rFonts w:cs="Arial"/>
        </w:rPr>
        <w:t xml:space="preserve"> and</w:t>
      </w:r>
    </w:p>
    <w:p w14:paraId="6D8B0C2A" w14:textId="1DE8CE29" w:rsidR="00FA760C" w:rsidRPr="000B0EC4" w:rsidRDefault="00FA760C" w:rsidP="00747422">
      <w:pPr>
        <w:pStyle w:val="ListParagraph"/>
        <w:numPr>
          <w:ilvl w:val="0"/>
          <w:numId w:val="28"/>
        </w:numPr>
        <w:rPr>
          <w:rFonts w:cs="Arial"/>
        </w:rPr>
      </w:pPr>
      <w:r w:rsidRPr="000B0EC4">
        <w:rPr>
          <w:rFonts w:cs="Arial"/>
        </w:rPr>
        <w:t>the productivity of the unit (Productivity), which will determine the rate at which the unit can recover after potential depletion or damage by fishing.</w:t>
      </w:r>
    </w:p>
    <w:p w14:paraId="0A5E957B" w14:textId="77777777" w:rsidR="00FA760C" w:rsidRPr="00747422" w:rsidRDefault="00FA760C" w:rsidP="00747422">
      <w:pPr>
        <w:pStyle w:val="Heading4"/>
        <w:rPr>
          <w:rFonts w:cs="Arial"/>
          <w:sz w:val="24"/>
        </w:rPr>
      </w:pPr>
      <w:bookmarkStart w:id="127" w:name="_Toc129795817"/>
      <w:r w:rsidRPr="00747422">
        <w:rPr>
          <w:rFonts w:cs="Arial"/>
          <w:color w:val="00467F"/>
          <w:sz w:val="24"/>
          <w:szCs w:val="24"/>
        </w:rPr>
        <w:t>Habitats</w:t>
      </w:r>
      <w:bookmarkEnd w:id="127"/>
    </w:p>
    <w:p w14:paraId="69994AA6" w14:textId="77777777" w:rsidR="00FA760C" w:rsidRPr="00747422" w:rsidRDefault="00FA760C" w:rsidP="00FA760C">
      <w:pPr>
        <w:rPr>
          <w:rFonts w:cs="Arial"/>
        </w:rPr>
      </w:pPr>
      <w:r w:rsidRPr="00747422">
        <w:rPr>
          <w:rFonts w:cs="Arial"/>
        </w:rPr>
        <w:t xml:space="preserve">Development of Level 2 ERA for habitats occurred within AFMA’s initial ERAEF document (Hobday et al. 2007). Since its inception, ERA for habitats has been applied to nine AFMA managed fisheries. However, there has been a lag in the incorporation of these analyses within ERM. This occurred in a subsequent project that occurred in 2011. </w:t>
      </w:r>
    </w:p>
    <w:p w14:paraId="38D1C0A2" w14:textId="45FF88F5" w:rsidR="00FA760C" w:rsidRPr="00747422" w:rsidRDefault="00FA760C" w:rsidP="00FA760C">
      <w:pPr>
        <w:rPr>
          <w:rFonts w:cs="Arial"/>
        </w:rPr>
      </w:pPr>
      <w:r w:rsidRPr="00747422">
        <w:rPr>
          <w:rFonts w:cs="Arial"/>
        </w:rPr>
        <w:t>Once habitat units have been identified through SICA, their resilience and susceptibility to fishing from specific activities is assessed. Two productivity attributes (</w:t>
      </w:r>
      <w:proofErr w:type="gramStart"/>
      <w:r w:rsidRPr="00747422">
        <w:rPr>
          <w:rFonts w:cs="Arial"/>
        </w:rPr>
        <w:t>e.g.</w:t>
      </w:r>
      <w:proofErr w:type="gramEnd"/>
      <w:r w:rsidRPr="00747422">
        <w:rPr>
          <w:rFonts w:cs="Arial"/>
        </w:rPr>
        <w:t xml:space="preserve"> rate of regeneration) and nine susceptibility attributes (e.g. selectivity of gear to habitat) are ranked from 1</w:t>
      </w:r>
      <w:r w:rsidR="0011699E" w:rsidRPr="000B0EC4">
        <w:rPr>
          <w:rFonts w:cs="Arial"/>
        </w:rPr>
        <w:t>–</w:t>
      </w:r>
      <w:r w:rsidRPr="00747422">
        <w:rPr>
          <w:rFonts w:cs="Arial"/>
        </w:rPr>
        <w:t xml:space="preserve">3 representing low-high risk. From this, habitat units can be assessed as low, medium, or high risk. Sixteen habitats were assessed as at high risk on the mid-slope in waters between 700-1500 m. The 700 m depth closure was initially introduced to protect stocks of orange </w:t>
      </w:r>
      <w:proofErr w:type="spellStart"/>
      <w:r w:rsidRPr="00747422">
        <w:rPr>
          <w:rFonts w:cs="Arial"/>
        </w:rPr>
        <w:t>roughy</w:t>
      </w:r>
      <w:proofErr w:type="spellEnd"/>
      <w:r w:rsidRPr="00747422">
        <w:rPr>
          <w:rFonts w:cs="Arial"/>
        </w:rPr>
        <w:t xml:space="preserve"> and other </w:t>
      </w:r>
      <w:proofErr w:type="spellStart"/>
      <w:r w:rsidRPr="00747422">
        <w:rPr>
          <w:rFonts w:cs="Arial"/>
        </w:rPr>
        <w:t>deepwater</w:t>
      </w:r>
      <w:proofErr w:type="spellEnd"/>
      <w:r w:rsidRPr="00747422">
        <w:rPr>
          <w:rFonts w:cs="Arial"/>
        </w:rPr>
        <w:t xml:space="preserve"> species but has effectively eliminated trawling in that area. Further actions were deferred pending the outcomes of a CSIRO investigation of the representation of various habitats in closed areas and the effect of different trawl methods on the ecosystem (see below).</w:t>
      </w:r>
    </w:p>
    <w:p w14:paraId="61D7EA21" w14:textId="77777777" w:rsidR="00FA760C" w:rsidRPr="008E13BE" w:rsidRDefault="00FA760C" w:rsidP="008E13BE">
      <w:pPr>
        <w:pStyle w:val="Heading4"/>
        <w:rPr>
          <w:rFonts w:cs="Arial"/>
          <w:sz w:val="24"/>
        </w:rPr>
      </w:pPr>
      <w:bookmarkStart w:id="128" w:name="_Toc129795818"/>
      <w:r w:rsidRPr="008E13BE">
        <w:rPr>
          <w:rFonts w:cs="Arial"/>
          <w:color w:val="00467F"/>
          <w:sz w:val="24"/>
          <w:szCs w:val="24"/>
        </w:rPr>
        <w:t>Communities</w:t>
      </w:r>
      <w:bookmarkEnd w:id="128"/>
    </w:p>
    <w:p w14:paraId="333DE7AE" w14:textId="77777777" w:rsidR="00FA760C" w:rsidRPr="008E13BE" w:rsidRDefault="00FA760C" w:rsidP="00FA760C">
      <w:pPr>
        <w:rPr>
          <w:rFonts w:cs="Arial"/>
        </w:rPr>
      </w:pPr>
      <w:r w:rsidRPr="008E13BE">
        <w:rPr>
          <w:rFonts w:cs="Arial"/>
        </w:rPr>
        <w:t xml:space="preserve">Each community is assessed based on a range of unique productivity and susceptibility attributes. These include productivity attributes such as fish species richness and mean trophic level, and susceptibility attributes such as spatial effort overlap, mean trophic level of catch and total catch percentage. Once these attributes are ranked and averaged for each community within the fishery, the level of risk can be assigned. For the Southern and Eastern </w:t>
      </w:r>
      <w:proofErr w:type="spellStart"/>
      <w:r w:rsidRPr="008E13BE">
        <w:rPr>
          <w:rFonts w:cs="Arial"/>
        </w:rPr>
        <w:t>Scalefish</w:t>
      </w:r>
      <w:proofErr w:type="spellEnd"/>
      <w:r w:rsidRPr="008E13BE">
        <w:rPr>
          <w:rFonts w:cs="Arial"/>
        </w:rPr>
        <w:t xml:space="preserve"> and Shark Fishery, a total of 27 communities were assessed with a total of 6 considered to be at high risk </w:t>
      </w:r>
      <w:proofErr w:type="gramStart"/>
      <w:r w:rsidRPr="008E13BE">
        <w:rPr>
          <w:rFonts w:cs="Arial"/>
        </w:rPr>
        <w:t>as a result of</w:t>
      </w:r>
      <w:proofErr w:type="gramEnd"/>
      <w:r w:rsidRPr="008E13BE">
        <w:rPr>
          <w:rFonts w:cs="Arial"/>
        </w:rPr>
        <w:t xml:space="preserve"> the PSA (Hobday et al. 2011). With this technique developed, it can now be progressively incorporated into AFMA’s fisheries and, subsequently, appropriate measures implemented to enable appropriate steps to be taken based on outcomes of the ERA.</w:t>
      </w:r>
    </w:p>
    <w:p w14:paraId="68EDC311" w14:textId="10A9406E" w:rsidR="00FA760C" w:rsidRPr="000B0EC4" w:rsidRDefault="00FA760C" w:rsidP="008E13BE">
      <w:pPr>
        <w:pStyle w:val="Heading1"/>
        <w:rPr>
          <w:rFonts w:cs="Arial"/>
        </w:rPr>
      </w:pPr>
      <w:bookmarkStart w:id="129" w:name="Chapter_4_5"/>
      <w:bookmarkStart w:id="130" w:name="Chapter_4_6"/>
      <w:bookmarkStart w:id="131" w:name="_Toc129795819"/>
      <w:bookmarkEnd w:id="129"/>
      <w:bookmarkEnd w:id="130"/>
      <w:r w:rsidRPr="000B0EC4">
        <w:rPr>
          <w:rFonts w:cs="Arial"/>
        </w:rPr>
        <w:lastRenderedPageBreak/>
        <w:t>Future directions</w:t>
      </w:r>
      <w:r w:rsidR="00C31E8D" w:rsidRPr="000B0EC4">
        <w:rPr>
          <w:rFonts w:cs="Arial"/>
        </w:rPr>
        <w:t xml:space="preserve"> for ERA</w:t>
      </w:r>
      <w:bookmarkEnd w:id="131"/>
    </w:p>
    <w:p w14:paraId="0461609C" w14:textId="77777777" w:rsidR="00FA760C" w:rsidRPr="000B0EC4" w:rsidRDefault="00FA760C" w:rsidP="008E13BE">
      <w:pPr>
        <w:pStyle w:val="Heading2"/>
        <w:rPr>
          <w:rFonts w:cs="Arial"/>
        </w:rPr>
      </w:pPr>
      <w:bookmarkStart w:id="132" w:name="_Toc129795820"/>
      <w:r w:rsidRPr="008E13BE">
        <w:rPr>
          <w:rFonts w:cs="Arial"/>
          <w:color w:val="1B818F"/>
          <w:sz w:val="32"/>
        </w:rPr>
        <w:t>Cumulative impacts</w:t>
      </w:r>
      <w:bookmarkEnd w:id="132"/>
    </w:p>
    <w:p w14:paraId="26C3F6B2" w14:textId="77777777" w:rsidR="00FA760C" w:rsidRPr="008E13BE" w:rsidRDefault="00FA760C" w:rsidP="00FA760C">
      <w:pPr>
        <w:rPr>
          <w:rFonts w:cs="Arial"/>
        </w:rPr>
      </w:pPr>
      <w:r w:rsidRPr="008E13BE">
        <w:rPr>
          <w:rFonts w:cs="Arial"/>
        </w:rPr>
        <w:t>There is a need to consider and assess the impact of fishing impacts on ecological components outside of single Commonwealth fisheries, which is the scale at which assessments are undertaken. Managers must consider the impact of fishing activities from other Commonwealth managed fisheries, state and Territory fisheries and international fisheries cumulatively. Where fishing impacts also occur outside of Commonwealth managed fisheries, managers should where possible pursue a collaborative approach to the assessment and management of relevant ecological components.</w:t>
      </w:r>
    </w:p>
    <w:p w14:paraId="46DBE314" w14:textId="77777777" w:rsidR="00FA760C" w:rsidRPr="000B0EC4" w:rsidRDefault="00FA760C" w:rsidP="008E13BE">
      <w:pPr>
        <w:pStyle w:val="Heading2"/>
        <w:rPr>
          <w:rFonts w:cs="Arial"/>
        </w:rPr>
      </w:pPr>
      <w:bookmarkStart w:id="133" w:name="_Toc129795821"/>
      <w:r w:rsidRPr="008E13BE">
        <w:rPr>
          <w:rFonts w:cs="Arial"/>
          <w:color w:val="1B818F"/>
          <w:sz w:val="32"/>
        </w:rPr>
        <w:t>Climate impacts</w:t>
      </w:r>
      <w:bookmarkEnd w:id="133"/>
    </w:p>
    <w:p w14:paraId="7CA35CFD" w14:textId="77777777" w:rsidR="00FA760C" w:rsidRPr="008E13BE" w:rsidRDefault="00FA760C" w:rsidP="00FA760C">
      <w:pPr>
        <w:rPr>
          <w:rFonts w:cs="Arial"/>
        </w:rPr>
      </w:pPr>
      <w:r w:rsidRPr="008E13BE">
        <w:rPr>
          <w:rFonts w:cs="Arial"/>
        </w:rPr>
        <w:t>The HSP and BP currently recognise that variability in ocean conditions, due to natural variability, climate change or other factors, can affect the productivity of stocks, and requires that fisheries account for this variability when developing and implementing harvest and bycatch strategies. Further guidance on taking account of climate impacts is provided in the HSP Guidelines and BP Guidelines. In addition, further work is underway on integrating the assessment of climate impacts into the ERM framework. This aspect will receive more detailed attention in future updates to this Guide.</w:t>
      </w:r>
    </w:p>
    <w:p w14:paraId="2233573D" w14:textId="77777777" w:rsidR="00FA760C" w:rsidRPr="000B0EC4" w:rsidRDefault="00FA760C" w:rsidP="008E13BE">
      <w:pPr>
        <w:pStyle w:val="Heading2"/>
        <w:rPr>
          <w:rFonts w:cs="Arial"/>
        </w:rPr>
      </w:pPr>
      <w:bookmarkStart w:id="134" w:name="_Toc129795822"/>
      <w:r w:rsidRPr="008E13BE">
        <w:rPr>
          <w:rFonts w:cs="Arial"/>
          <w:color w:val="1B818F"/>
          <w:sz w:val="32"/>
        </w:rPr>
        <w:t>Research and management development</w:t>
      </w:r>
      <w:bookmarkEnd w:id="134"/>
    </w:p>
    <w:p w14:paraId="26A6866B" w14:textId="77777777" w:rsidR="00FA760C" w:rsidRPr="008E13BE" w:rsidRDefault="00FA760C" w:rsidP="00FA760C">
      <w:pPr>
        <w:rPr>
          <w:rFonts w:cs="Arial"/>
        </w:rPr>
      </w:pPr>
      <w:r w:rsidRPr="008E13BE">
        <w:rPr>
          <w:rFonts w:cs="Arial"/>
        </w:rPr>
        <w:t>It is AFMA’s intent to continue to develop and progress ERA and ERM for habitats and communities. As it stands, development of Level 3 methodologies has not been undertaken. Prior to the development of Level 3 techniques, there is a need for improved data collection at appropriate scales to better inform Level 1 and 2 analyses. Furthermore, research into the selection of appropriate reference points to inform ERM decisions is required (Smith et al. 2007). These values currently do not exist for these habitat and ecological community components or are somewhat arbitrarily determined (Hobday et al. 2011).</w:t>
      </w:r>
    </w:p>
    <w:p w14:paraId="5D7F86BE" w14:textId="77777777" w:rsidR="00FA760C" w:rsidRPr="008E13BE" w:rsidRDefault="00FA760C" w:rsidP="00FA760C">
      <w:pPr>
        <w:rPr>
          <w:rFonts w:cs="Arial"/>
        </w:rPr>
      </w:pPr>
    </w:p>
    <w:p w14:paraId="006118FE" w14:textId="77777777" w:rsidR="00FA760C" w:rsidRPr="008E13BE" w:rsidRDefault="00FA760C" w:rsidP="00FA760C">
      <w:pPr>
        <w:rPr>
          <w:rFonts w:cs="Arial"/>
        </w:rPr>
        <w:sectPr w:rsidR="00FA760C" w:rsidRPr="008E13BE" w:rsidSect="00FA429A">
          <w:pgSz w:w="11906" w:h="16838" w:code="9"/>
          <w:pgMar w:top="1286" w:right="1134" w:bottom="1021" w:left="1134" w:header="340" w:footer="804" w:gutter="0"/>
          <w:cols w:space="708"/>
          <w:titlePg/>
          <w:docGrid w:linePitch="360"/>
        </w:sectPr>
      </w:pPr>
    </w:p>
    <w:p w14:paraId="28088651" w14:textId="77777777" w:rsidR="00FA760C" w:rsidRPr="008E13BE" w:rsidRDefault="00FA760C" w:rsidP="008E13BE">
      <w:pPr>
        <w:pStyle w:val="Heading1"/>
        <w:rPr>
          <w:rFonts w:cs="Arial"/>
        </w:rPr>
      </w:pPr>
      <w:bookmarkStart w:id="135" w:name="References"/>
      <w:bookmarkStart w:id="136" w:name="_Toc129795823"/>
      <w:bookmarkEnd w:id="135"/>
      <w:r w:rsidRPr="008E13BE">
        <w:rPr>
          <w:rFonts w:cs="Arial"/>
        </w:rPr>
        <w:lastRenderedPageBreak/>
        <w:t>References</w:t>
      </w:r>
      <w:bookmarkEnd w:id="136"/>
    </w:p>
    <w:p w14:paraId="6A159430" w14:textId="343CABF1" w:rsidR="00FA760C" w:rsidRPr="008E13BE" w:rsidRDefault="00FA760C" w:rsidP="00FA760C">
      <w:pPr>
        <w:ind w:left="720" w:hanging="720"/>
        <w:rPr>
          <w:rFonts w:cs="Arial"/>
          <w:bCs/>
          <w:color w:val="auto"/>
        </w:rPr>
      </w:pPr>
      <w:proofErr w:type="spellStart"/>
      <w:r w:rsidRPr="008E13BE">
        <w:rPr>
          <w:rFonts w:cs="Arial"/>
          <w:color w:val="auto"/>
          <w:shd w:val="clear" w:color="auto" w:fill="FFFFFF"/>
        </w:rPr>
        <w:t>Arrizabalaga</w:t>
      </w:r>
      <w:proofErr w:type="spellEnd"/>
      <w:r w:rsidRPr="008E13BE">
        <w:rPr>
          <w:rFonts w:cs="Arial"/>
          <w:color w:val="auto"/>
          <w:shd w:val="clear" w:color="auto" w:fill="FFFFFF"/>
        </w:rPr>
        <w:t xml:space="preserve">, H., De </w:t>
      </w:r>
      <w:proofErr w:type="spellStart"/>
      <w:r w:rsidRPr="008E13BE">
        <w:rPr>
          <w:rFonts w:cs="Arial"/>
          <w:color w:val="auto"/>
          <w:shd w:val="clear" w:color="auto" w:fill="FFFFFF"/>
        </w:rPr>
        <w:t>Bruyn</w:t>
      </w:r>
      <w:proofErr w:type="spellEnd"/>
      <w:r w:rsidRPr="008E13BE">
        <w:rPr>
          <w:rFonts w:cs="Arial"/>
          <w:color w:val="auto"/>
          <w:shd w:val="clear" w:color="auto" w:fill="FFFFFF"/>
        </w:rPr>
        <w:t xml:space="preserve">, P., Diaz, G.A., </w:t>
      </w:r>
      <w:proofErr w:type="spellStart"/>
      <w:r w:rsidRPr="008E13BE">
        <w:rPr>
          <w:rFonts w:cs="Arial"/>
          <w:color w:val="auto"/>
          <w:shd w:val="clear" w:color="auto" w:fill="FFFFFF"/>
        </w:rPr>
        <w:t>Murua</w:t>
      </w:r>
      <w:proofErr w:type="spellEnd"/>
      <w:r w:rsidRPr="008E13BE">
        <w:rPr>
          <w:rFonts w:cs="Arial"/>
          <w:color w:val="auto"/>
          <w:shd w:val="clear" w:color="auto" w:fill="FFFFFF"/>
        </w:rPr>
        <w:t xml:space="preserve">, H., </w:t>
      </w:r>
      <w:proofErr w:type="spellStart"/>
      <w:r w:rsidRPr="008E13BE">
        <w:rPr>
          <w:rFonts w:cs="Arial"/>
          <w:color w:val="auto"/>
          <w:shd w:val="clear" w:color="auto" w:fill="FFFFFF"/>
        </w:rPr>
        <w:t>Chavance</w:t>
      </w:r>
      <w:proofErr w:type="spellEnd"/>
      <w:r w:rsidRPr="008E13BE">
        <w:rPr>
          <w:rFonts w:cs="Arial"/>
          <w:color w:val="auto"/>
          <w:shd w:val="clear" w:color="auto" w:fill="FFFFFF"/>
        </w:rPr>
        <w:t xml:space="preserve">, P., de Molina, A.D., Gaertner, D., </w:t>
      </w:r>
      <w:proofErr w:type="spellStart"/>
      <w:r w:rsidRPr="008E13BE">
        <w:rPr>
          <w:rFonts w:cs="Arial"/>
          <w:color w:val="auto"/>
          <w:shd w:val="clear" w:color="auto" w:fill="FFFFFF"/>
        </w:rPr>
        <w:t>Ariz</w:t>
      </w:r>
      <w:proofErr w:type="spellEnd"/>
      <w:r w:rsidRPr="008E13BE">
        <w:rPr>
          <w:rFonts w:cs="Arial"/>
          <w:color w:val="auto"/>
          <w:shd w:val="clear" w:color="auto" w:fill="FFFFFF"/>
        </w:rPr>
        <w:t>, J., Ruiz, J. and Kell, L.T. (2011). Productivity and susceptibility analysis for species caught in Atlantic tuna fisheries. </w:t>
      </w:r>
      <w:r w:rsidRPr="008E13BE">
        <w:rPr>
          <w:rFonts w:cs="Arial"/>
          <w:i/>
          <w:iCs/>
          <w:color w:val="auto"/>
          <w:shd w:val="clear" w:color="auto" w:fill="FFFFFF"/>
        </w:rPr>
        <w:t>Aquatic Living Resources</w:t>
      </w:r>
      <w:r w:rsidRPr="008E13BE">
        <w:rPr>
          <w:rFonts w:cs="Arial"/>
          <w:color w:val="auto"/>
          <w:shd w:val="clear" w:color="auto" w:fill="FFFFFF"/>
        </w:rPr>
        <w:t>, </w:t>
      </w:r>
      <w:r w:rsidRPr="008E13BE">
        <w:rPr>
          <w:rFonts w:cs="Arial"/>
          <w:i/>
          <w:iCs/>
          <w:color w:val="auto"/>
          <w:shd w:val="clear" w:color="auto" w:fill="FFFFFF"/>
        </w:rPr>
        <w:t>24</w:t>
      </w:r>
      <w:r w:rsidRPr="008E13BE">
        <w:rPr>
          <w:rFonts w:cs="Arial"/>
          <w:color w:val="auto"/>
          <w:shd w:val="clear" w:color="auto" w:fill="FFFFFF"/>
        </w:rPr>
        <w:t>(1), pp.1</w:t>
      </w:r>
      <w:r w:rsidR="0011699E" w:rsidRPr="000B0EC4">
        <w:rPr>
          <w:rFonts w:cs="Arial"/>
        </w:rPr>
        <w:t>–</w:t>
      </w:r>
      <w:r w:rsidRPr="008E13BE">
        <w:rPr>
          <w:rFonts w:cs="Arial"/>
          <w:color w:val="auto"/>
          <w:shd w:val="clear" w:color="auto" w:fill="FFFFFF"/>
        </w:rPr>
        <w:t>12.</w:t>
      </w:r>
    </w:p>
    <w:p w14:paraId="58E2D798" w14:textId="77777777" w:rsidR="00FA760C" w:rsidRPr="008E13BE" w:rsidRDefault="00FA760C" w:rsidP="00FA760C">
      <w:pPr>
        <w:autoSpaceDE w:val="0"/>
        <w:autoSpaceDN w:val="0"/>
        <w:adjustRightInd w:val="0"/>
        <w:ind w:left="720" w:hanging="720"/>
        <w:rPr>
          <w:rFonts w:cs="Arial"/>
          <w:color w:val="auto"/>
        </w:rPr>
      </w:pPr>
      <w:proofErr w:type="spellStart"/>
      <w:r w:rsidRPr="008E13BE">
        <w:rPr>
          <w:rFonts w:cs="Arial"/>
          <w:color w:val="auto"/>
        </w:rPr>
        <w:t>Burgman</w:t>
      </w:r>
      <w:proofErr w:type="spellEnd"/>
      <w:r w:rsidRPr="008E13BE">
        <w:rPr>
          <w:rFonts w:cs="Arial"/>
          <w:color w:val="auto"/>
        </w:rPr>
        <w:t xml:space="preserve">, M.A. (2005). </w:t>
      </w:r>
      <w:r w:rsidRPr="008E13BE">
        <w:rPr>
          <w:rFonts w:cs="Arial"/>
          <w:i/>
          <w:color w:val="auto"/>
        </w:rPr>
        <w:t>Risks and decisions for conservation and environmental management.</w:t>
      </w:r>
      <w:r w:rsidRPr="008E13BE">
        <w:rPr>
          <w:rFonts w:cs="Arial"/>
          <w:color w:val="auto"/>
        </w:rPr>
        <w:t xml:space="preserve"> Cambridge University Press, Cambridge.</w:t>
      </w:r>
    </w:p>
    <w:p w14:paraId="1175BA1D" w14:textId="169CFB32" w:rsidR="00FA760C" w:rsidRPr="008E13BE" w:rsidRDefault="00FA760C" w:rsidP="00FA760C">
      <w:pPr>
        <w:autoSpaceDE w:val="0"/>
        <w:autoSpaceDN w:val="0"/>
        <w:adjustRightInd w:val="0"/>
        <w:ind w:left="720" w:hanging="720"/>
        <w:rPr>
          <w:rFonts w:cs="Arial"/>
          <w:color w:val="auto"/>
          <w:shd w:val="clear" w:color="auto" w:fill="FFFFFF"/>
        </w:rPr>
      </w:pPr>
      <w:r w:rsidRPr="008E13BE">
        <w:rPr>
          <w:rFonts w:cs="Arial"/>
          <w:color w:val="auto"/>
          <w:shd w:val="clear" w:color="auto" w:fill="FFFFFF"/>
        </w:rPr>
        <w:t xml:space="preserve">Cortés, E., </w:t>
      </w:r>
      <w:proofErr w:type="spellStart"/>
      <w:r w:rsidRPr="008E13BE">
        <w:rPr>
          <w:rFonts w:cs="Arial"/>
          <w:color w:val="auto"/>
          <w:shd w:val="clear" w:color="auto" w:fill="FFFFFF"/>
        </w:rPr>
        <w:t>Arocha</w:t>
      </w:r>
      <w:proofErr w:type="spellEnd"/>
      <w:r w:rsidRPr="008E13BE">
        <w:rPr>
          <w:rFonts w:cs="Arial"/>
          <w:color w:val="auto"/>
          <w:shd w:val="clear" w:color="auto" w:fill="FFFFFF"/>
        </w:rPr>
        <w:t xml:space="preserve">, F., </w:t>
      </w:r>
      <w:proofErr w:type="spellStart"/>
      <w:r w:rsidRPr="008E13BE">
        <w:rPr>
          <w:rFonts w:cs="Arial"/>
          <w:color w:val="auto"/>
          <w:shd w:val="clear" w:color="auto" w:fill="FFFFFF"/>
        </w:rPr>
        <w:t>Beerkircher</w:t>
      </w:r>
      <w:proofErr w:type="spellEnd"/>
      <w:r w:rsidRPr="008E13BE">
        <w:rPr>
          <w:rFonts w:cs="Arial"/>
          <w:color w:val="auto"/>
          <w:shd w:val="clear" w:color="auto" w:fill="FFFFFF"/>
        </w:rPr>
        <w:t xml:space="preserve">, L., Carvalho, F., Domingo, A., </w:t>
      </w:r>
      <w:proofErr w:type="spellStart"/>
      <w:r w:rsidRPr="008E13BE">
        <w:rPr>
          <w:rFonts w:cs="Arial"/>
          <w:color w:val="auto"/>
          <w:shd w:val="clear" w:color="auto" w:fill="FFFFFF"/>
        </w:rPr>
        <w:t>Heupel</w:t>
      </w:r>
      <w:proofErr w:type="spellEnd"/>
      <w:r w:rsidRPr="008E13BE">
        <w:rPr>
          <w:rFonts w:cs="Arial"/>
          <w:color w:val="auto"/>
          <w:shd w:val="clear" w:color="auto" w:fill="FFFFFF"/>
        </w:rPr>
        <w:t xml:space="preserve">, M., </w:t>
      </w:r>
      <w:proofErr w:type="spellStart"/>
      <w:r w:rsidRPr="008E13BE">
        <w:rPr>
          <w:rFonts w:cs="Arial"/>
          <w:color w:val="auto"/>
          <w:shd w:val="clear" w:color="auto" w:fill="FFFFFF"/>
        </w:rPr>
        <w:t>Holtzhausen</w:t>
      </w:r>
      <w:proofErr w:type="spellEnd"/>
      <w:r w:rsidRPr="008E13BE">
        <w:rPr>
          <w:rFonts w:cs="Arial"/>
          <w:color w:val="auto"/>
          <w:shd w:val="clear" w:color="auto" w:fill="FFFFFF"/>
        </w:rPr>
        <w:t xml:space="preserve">, H., Santos, M.N., Ribera, M. and </w:t>
      </w:r>
      <w:proofErr w:type="spellStart"/>
      <w:r w:rsidRPr="008E13BE">
        <w:rPr>
          <w:rFonts w:cs="Arial"/>
          <w:color w:val="auto"/>
          <w:shd w:val="clear" w:color="auto" w:fill="FFFFFF"/>
        </w:rPr>
        <w:t>Simpfendorfer</w:t>
      </w:r>
      <w:proofErr w:type="spellEnd"/>
      <w:r w:rsidRPr="008E13BE">
        <w:rPr>
          <w:rFonts w:cs="Arial"/>
          <w:color w:val="auto"/>
          <w:shd w:val="clear" w:color="auto" w:fill="FFFFFF"/>
        </w:rPr>
        <w:t>, C. (2010). Ecological risk assessment of pelagic sharks caught in Atlantic pelagic longline fisheries. </w:t>
      </w:r>
      <w:r w:rsidRPr="008E13BE">
        <w:rPr>
          <w:rFonts w:cs="Arial"/>
          <w:i/>
          <w:iCs/>
          <w:color w:val="auto"/>
          <w:shd w:val="clear" w:color="auto" w:fill="FFFFFF"/>
        </w:rPr>
        <w:t>Aquatic Living Resources</w:t>
      </w:r>
      <w:r w:rsidRPr="008E13BE">
        <w:rPr>
          <w:rFonts w:cs="Arial"/>
          <w:color w:val="auto"/>
          <w:shd w:val="clear" w:color="auto" w:fill="FFFFFF"/>
        </w:rPr>
        <w:t>, </w:t>
      </w:r>
      <w:r w:rsidRPr="008E13BE">
        <w:rPr>
          <w:rFonts w:cs="Arial"/>
          <w:i/>
          <w:iCs/>
          <w:color w:val="auto"/>
          <w:shd w:val="clear" w:color="auto" w:fill="FFFFFF"/>
        </w:rPr>
        <w:t>23</w:t>
      </w:r>
      <w:r w:rsidRPr="008E13BE">
        <w:rPr>
          <w:rFonts w:cs="Arial"/>
          <w:color w:val="auto"/>
          <w:shd w:val="clear" w:color="auto" w:fill="FFFFFF"/>
        </w:rPr>
        <w:t>(1), pp. 25</w:t>
      </w:r>
      <w:r w:rsidR="0011699E" w:rsidRPr="000B0EC4">
        <w:rPr>
          <w:rFonts w:cs="Arial"/>
        </w:rPr>
        <w:t>–</w:t>
      </w:r>
      <w:r w:rsidRPr="008E13BE">
        <w:rPr>
          <w:rFonts w:cs="Arial"/>
          <w:color w:val="auto"/>
          <w:shd w:val="clear" w:color="auto" w:fill="FFFFFF"/>
        </w:rPr>
        <w:t>34.</w:t>
      </w:r>
    </w:p>
    <w:p w14:paraId="6C71A07B" w14:textId="77777777" w:rsidR="00FA760C" w:rsidRPr="008E13BE" w:rsidRDefault="00FA760C" w:rsidP="00FA760C">
      <w:pPr>
        <w:autoSpaceDE w:val="0"/>
        <w:autoSpaceDN w:val="0"/>
        <w:adjustRightInd w:val="0"/>
        <w:ind w:left="720" w:hanging="720"/>
        <w:rPr>
          <w:rFonts w:cs="Arial"/>
          <w:color w:val="auto"/>
          <w:shd w:val="clear" w:color="auto" w:fill="FFFFFF"/>
        </w:rPr>
      </w:pPr>
      <w:r w:rsidRPr="008E13BE">
        <w:rPr>
          <w:rFonts w:cs="Arial"/>
          <w:color w:val="auto"/>
          <w:shd w:val="clear" w:color="auto" w:fill="FFFFFF"/>
        </w:rPr>
        <w:t xml:space="preserve">Department of Agriculture and Water Resources. (2018). </w:t>
      </w:r>
      <w:r w:rsidRPr="008E13BE">
        <w:rPr>
          <w:rFonts w:cs="Arial"/>
          <w:i/>
          <w:color w:val="auto"/>
          <w:shd w:val="clear" w:color="auto" w:fill="FFFFFF"/>
        </w:rPr>
        <w:t>Commonwealth Fisheries Bycatch Policy</w:t>
      </w:r>
      <w:r w:rsidRPr="008E13BE">
        <w:rPr>
          <w:rFonts w:cs="Arial"/>
          <w:color w:val="auto"/>
          <w:shd w:val="clear" w:color="auto" w:fill="FFFFFF"/>
        </w:rPr>
        <w:t>. Canberra.</w:t>
      </w:r>
    </w:p>
    <w:p w14:paraId="5E26867E" w14:textId="77777777" w:rsidR="00FA760C" w:rsidRPr="008E13BE" w:rsidRDefault="00FA760C" w:rsidP="00FA760C">
      <w:pPr>
        <w:autoSpaceDE w:val="0"/>
        <w:autoSpaceDN w:val="0"/>
        <w:adjustRightInd w:val="0"/>
        <w:ind w:left="720" w:hanging="720"/>
        <w:rPr>
          <w:rFonts w:cs="Arial"/>
          <w:color w:val="auto"/>
          <w:shd w:val="clear" w:color="auto" w:fill="FFFFFF"/>
        </w:rPr>
      </w:pPr>
      <w:r w:rsidRPr="008E13BE">
        <w:rPr>
          <w:rFonts w:cs="Arial"/>
          <w:color w:val="auto"/>
          <w:shd w:val="clear" w:color="auto" w:fill="FFFFFF"/>
        </w:rPr>
        <w:t xml:space="preserve">Department of Agriculture and Water Resources. (2018). </w:t>
      </w:r>
      <w:r w:rsidRPr="008E13BE">
        <w:rPr>
          <w:rFonts w:cs="Arial"/>
          <w:i/>
          <w:color w:val="auto"/>
          <w:shd w:val="clear" w:color="auto" w:fill="FFFFFF"/>
        </w:rPr>
        <w:t>Commonwealth Fisheries Harvest Strategy Policy</w:t>
      </w:r>
      <w:r w:rsidRPr="008E13BE">
        <w:rPr>
          <w:rFonts w:cs="Arial"/>
          <w:color w:val="auto"/>
          <w:shd w:val="clear" w:color="auto" w:fill="FFFFFF"/>
        </w:rPr>
        <w:t>. Canberra.</w:t>
      </w:r>
    </w:p>
    <w:p w14:paraId="07027AB3" w14:textId="77777777" w:rsidR="00FA760C" w:rsidRPr="008E13BE" w:rsidRDefault="00FA760C" w:rsidP="00FA760C">
      <w:pPr>
        <w:autoSpaceDE w:val="0"/>
        <w:autoSpaceDN w:val="0"/>
        <w:adjustRightInd w:val="0"/>
        <w:ind w:left="720" w:hanging="720"/>
        <w:rPr>
          <w:rFonts w:cs="Arial"/>
          <w:color w:val="auto"/>
          <w:shd w:val="clear" w:color="auto" w:fill="FFFFFF"/>
        </w:rPr>
      </w:pPr>
      <w:r w:rsidRPr="008E13BE">
        <w:rPr>
          <w:rFonts w:cs="Arial"/>
          <w:color w:val="auto"/>
          <w:shd w:val="clear" w:color="auto" w:fill="FFFFFF"/>
        </w:rPr>
        <w:t xml:space="preserve">Department of Agriculture and Water Resources. (2018). </w:t>
      </w:r>
      <w:r w:rsidRPr="008E13BE">
        <w:rPr>
          <w:rFonts w:cs="Arial"/>
          <w:i/>
          <w:color w:val="auto"/>
          <w:shd w:val="clear" w:color="auto" w:fill="FFFFFF"/>
        </w:rPr>
        <w:t>Guidelines for the Implementation of the Commonwealth Fisheries Bycatch Policy</w:t>
      </w:r>
      <w:r w:rsidRPr="008E13BE">
        <w:rPr>
          <w:rFonts w:cs="Arial"/>
          <w:color w:val="auto"/>
          <w:shd w:val="clear" w:color="auto" w:fill="FFFFFF"/>
        </w:rPr>
        <w:t>. Canberra.</w:t>
      </w:r>
    </w:p>
    <w:p w14:paraId="0529E03A" w14:textId="77777777" w:rsidR="00FA760C" w:rsidRPr="008E13BE" w:rsidRDefault="00FA760C" w:rsidP="00FA760C">
      <w:pPr>
        <w:autoSpaceDE w:val="0"/>
        <w:autoSpaceDN w:val="0"/>
        <w:adjustRightInd w:val="0"/>
        <w:ind w:left="720" w:hanging="720"/>
        <w:rPr>
          <w:rFonts w:cs="Arial"/>
          <w:color w:val="auto"/>
          <w:shd w:val="clear" w:color="auto" w:fill="FFFFFF"/>
        </w:rPr>
      </w:pPr>
      <w:r w:rsidRPr="008E13BE">
        <w:rPr>
          <w:rFonts w:cs="Arial"/>
          <w:color w:val="auto"/>
          <w:shd w:val="clear" w:color="auto" w:fill="FFFFFF"/>
        </w:rPr>
        <w:t xml:space="preserve">Department of Agriculture and Water Resources. (2018). </w:t>
      </w:r>
      <w:r w:rsidRPr="008E13BE">
        <w:rPr>
          <w:rFonts w:cs="Arial"/>
          <w:i/>
          <w:color w:val="auto"/>
          <w:shd w:val="clear" w:color="auto" w:fill="FFFFFF"/>
        </w:rPr>
        <w:t>Guidelines for the Implementation of the Commonwealth Fisheries Harvest Strategy Policy</w:t>
      </w:r>
      <w:r w:rsidRPr="008E13BE">
        <w:rPr>
          <w:rFonts w:cs="Arial"/>
          <w:color w:val="auto"/>
          <w:shd w:val="clear" w:color="auto" w:fill="FFFFFF"/>
        </w:rPr>
        <w:t>. Canberra.</w:t>
      </w:r>
    </w:p>
    <w:p w14:paraId="328BB137" w14:textId="77777777" w:rsidR="00FA760C" w:rsidRPr="008E13BE" w:rsidRDefault="00FA760C" w:rsidP="00FA760C">
      <w:pPr>
        <w:autoSpaceDE w:val="0"/>
        <w:autoSpaceDN w:val="0"/>
        <w:adjustRightInd w:val="0"/>
        <w:ind w:left="720" w:hanging="720"/>
        <w:rPr>
          <w:rFonts w:cs="Arial"/>
          <w:color w:val="auto"/>
          <w:shd w:val="clear" w:color="auto" w:fill="FFFFFF"/>
        </w:rPr>
      </w:pPr>
      <w:r w:rsidRPr="008E13BE">
        <w:rPr>
          <w:rFonts w:cs="Arial"/>
          <w:color w:val="auto"/>
          <w:shd w:val="clear" w:color="auto" w:fill="FFFFFF"/>
        </w:rPr>
        <w:t xml:space="preserve">Department of the Environment. (2015). </w:t>
      </w:r>
      <w:r w:rsidRPr="008E13BE">
        <w:rPr>
          <w:rFonts w:cs="Arial"/>
          <w:i/>
          <w:color w:val="auto"/>
          <w:shd w:val="clear" w:color="auto" w:fill="FFFFFF"/>
        </w:rPr>
        <w:t>Threatened Species Scientific Committee Guidelines for assessing the conservation status of native species according to the Environment Protection and Biodiversity Conservation Act 1999 and Environment Protection and Biodiversity Conservation Regulations 2000</w:t>
      </w:r>
      <w:r w:rsidRPr="008E13BE">
        <w:rPr>
          <w:rFonts w:cs="Arial"/>
          <w:color w:val="auto"/>
          <w:shd w:val="clear" w:color="auto" w:fill="FFFFFF"/>
        </w:rPr>
        <w:t>. Canberra.</w:t>
      </w:r>
    </w:p>
    <w:p w14:paraId="341A61E6" w14:textId="77777777" w:rsidR="00FA760C" w:rsidRPr="008E13BE" w:rsidRDefault="00FA760C" w:rsidP="00FA760C">
      <w:pPr>
        <w:autoSpaceDE w:val="0"/>
        <w:autoSpaceDN w:val="0"/>
        <w:adjustRightInd w:val="0"/>
        <w:ind w:left="720" w:hanging="720"/>
        <w:rPr>
          <w:rFonts w:cs="Arial"/>
          <w:color w:val="auto"/>
          <w:shd w:val="clear" w:color="auto" w:fill="FFFFFF"/>
        </w:rPr>
      </w:pPr>
      <w:r w:rsidRPr="008E13BE">
        <w:rPr>
          <w:rFonts w:cs="Arial"/>
          <w:color w:val="auto"/>
          <w:shd w:val="clear" w:color="auto" w:fill="FFFFFF"/>
        </w:rPr>
        <w:t xml:space="preserve">Department of the Environment and Water Resources. (2007). </w:t>
      </w:r>
      <w:r w:rsidRPr="008E13BE">
        <w:rPr>
          <w:rFonts w:cs="Arial"/>
          <w:i/>
          <w:color w:val="auto"/>
          <w:shd w:val="clear" w:color="auto" w:fill="FFFFFF"/>
        </w:rPr>
        <w:t>Guidelines for the Ecologically Sustainable Management of Fisheries 2007</w:t>
      </w:r>
      <w:r w:rsidRPr="008E13BE">
        <w:rPr>
          <w:rFonts w:cs="Arial"/>
          <w:color w:val="auto"/>
          <w:shd w:val="clear" w:color="auto" w:fill="FFFFFF"/>
        </w:rPr>
        <w:t>. Canberra.</w:t>
      </w:r>
    </w:p>
    <w:p w14:paraId="732A8300" w14:textId="77777777" w:rsidR="00FA760C" w:rsidRPr="008E13BE" w:rsidRDefault="00FA760C" w:rsidP="00FA760C">
      <w:pPr>
        <w:autoSpaceDE w:val="0"/>
        <w:autoSpaceDN w:val="0"/>
        <w:adjustRightInd w:val="0"/>
        <w:ind w:left="720" w:hanging="720"/>
        <w:rPr>
          <w:rFonts w:cs="Arial"/>
          <w:color w:val="auto"/>
          <w:shd w:val="clear" w:color="auto" w:fill="FFFFFF"/>
        </w:rPr>
      </w:pPr>
      <w:proofErr w:type="spellStart"/>
      <w:r w:rsidRPr="008E13BE">
        <w:rPr>
          <w:rFonts w:cs="Arial"/>
          <w:color w:val="auto"/>
          <w:shd w:val="clear" w:color="auto" w:fill="FFFFFF"/>
        </w:rPr>
        <w:t>Dichmont</w:t>
      </w:r>
      <w:proofErr w:type="spellEnd"/>
      <w:r w:rsidRPr="008E13BE">
        <w:rPr>
          <w:rFonts w:cs="Arial"/>
          <w:color w:val="auto"/>
          <w:shd w:val="clear" w:color="auto" w:fill="FFFFFF"/>
        </w:rPr>
        <w:t xml:space="preserve">, C.M., Punt, A.E., Dowling, N., De Oliveira, J.A., Little, L.R., </w:t>
      </w:r>
      <w:proofErr w:type="spellStart"/>
      <w:r w:rsidRPr="008E13BE">
        <w:rPr>
          <w:rFonts w:cs="Arial"/>
          <w:color w:val="auto"/>
          <w:shd w:val="clear" w:color="auto" w:fill="FFFFFF"/>
        </w:rPr>
        <w:t>Sporcic</w:t>
      </w:r>
      <w:proofErr w:type="spellEnd"/>
      <w:r w:rsidRPr="008E13BE">
        <w:rPr>
          <w:rFonts w:cs="Arial"/>
          <w:color w:val="auto"/>
          <w:shd w:val="clear" w:color="auto" w:fill="FFFFFF"/>
        </w:rPr>
        <w:t xml:space="preserve">, M., Fulton, E., Gorton, R., </w:t>
      </w:r>
      <w:proofErr w:type="spellStart"/>
      <w:r w:rsidRPr="008E13BE">
        <w:rPr>
          <w:rFonts w:cs="Arial"/>
          <w:color w:val="auto"/>
          <w:shd w:val="clear" w:color="auto" w:fill="FFFFFF"/>
        </w:rPr>
        <w:t>Klaer</w:t>
      </w:r>
      <w:proofErr w:type="spellEnd"/>
      <w:r w:rsidRPr="008E13BE">
        <w:rPr>
          <w:rFonts w:cs="Arial"/>
          <w:color w:val="auto"/>
          <w:shd w:val="clear" w:color="auto" w:fill="FFFFFF"/>
        </w:rPr>
        <w:t>, N., Haddon, M. and Smith, D.C. (2015). Is risk consistent across tier</w:t>
      </w:r>
      <w:r w:rsidRPr="008E13BE">
        <w:rPr>
          <w:rFonts w:ascii="Cambria Math" w:hAnsi="Cambria Math" w:cs="Cambria Math"/>
          <w:color w:val="auto"/>
          <w:shd w:val="clear" w:color="auto" w:fill="FFFFFF"/>
        </w:rPr>
        <w:t>‐</w:t>
      </w:r>
      <w:r w:rsidRPr="008E13BE">
        <w:rPr>
          <w:rFonts w:cs="Arial"/>
          <w:color w:val="auto"/>
          <w:shd w:val="clear" w:color="auto" w:fill="FFFFFF"/>
        </w:rPr>
        <w:t>based harvest control rule management systems? A comparison of four case</w:t>
      </w:r>
      <w:r w:rsidRPr="008E13BE">
        <w:rPr>
          <w:rFonts w:ascii="Cambria Math" w:hAnsi="Cambria Math" w:cs="Cambria Math"/>
          <w:color w:val="auto"/>
          <w:shd w:val="clear" w:color="auto" w:fill="FFFFFF"/>
        </w:rPr>
        <w:t>‐</w:t>
      </w:r>
      <w:r w:rsidRPr="008E13BE">
        <w:rPr>
          <w:rFonts w:cs="Arial"/>
          <w:color w:val="auto"/>
          <w:shd w:val="clear" w:color="auto" w:fill="FFFFFF"/>
        </w:rPr>
        <w:t>studies. </w:t>
      </w:r>
      <w:r w:rsidRPr="008E13BE">
        <w:rPr>
          <w:rFonts w:cs="Arial"/>
          <w:i/>
          <w:iCs/>
          <w:color w:val="auto"/>
          <w:shd w:val="clear" w:color="auto" w:fill="FFFFFF"/>
        </w:rPr>
        <w:t xml:space="preserve">Fish and Fisheries, DOI: </w:t>
      </w:r>
      <w:r w:rsidRPr="008E13BE">
        <w:rPr>
          <w:rFonts w:cs="Arial"/>
          <w:iCs/>
          <w:color w:val="auto"/>
          <w:shd w:val="clear" w:color="auto" w:fill="FFFFFF"/>
        </w:rPr>
        <w:t>10.1111/faf.12142</w:t>
      </w:r>
      <w:r w:rsidRPr="008E13BE">
        <w:rPr>
          <w:rFonts w:cs="Arial"/>
          <w:color w:val="auto"/>
          <w:shd w:val="clear" w:color="auto" w:fill="FFFFFF"/>
        </w:rPr>
        <w:t>.</w:t>
      </w:r>
    </w:p>
    <w:p w14:paraId="40F09E05" w14:textId="1F5D5AF3" w:rsidR="00FA760C" w:rsidRPr="008E13BE" w:rsidRDefault="00FA760C" w:rsidP="00FA760C">
      <w:pPr>
        <w:autoSpaceDE w:val="0"/>
        <w:autoSpaceDN w:val="0"/>
        <w:adjustRightInd w:val="0"/>
        <w:ind w:left="720" w:hanging="720"/>
        <w:rPr>
          <w:rFonts w:cs="Arial"/>
          <w:color w:val="auto"/>
          <w:shd w:val="clear" w:color="auto" w:fill="FFFFFF"/>
        </w:rPr>
      </w:pPr>
      <w:r w:rsidRPr="008E13BE">
        <w:rPr>
          <w:rFonts w:cs="Arial"/>
          <w:color w:val="auto"/>
          <w:shd w:val="clear" w:color="auto" w:fill="FFFFFF"/>
        </w:rPr>
        <w:t xml:space="preserve">Dowling, N.A., </w:t>
      </w:r>
      <w:proofErr w:type="spellStart"/>
      <w:r w:rsidRPr="008E13BE">
        <w:rPr>
          <w:rFonts w:cs="Arial"/>
          <w:color w:val="auto"/>
          <w:shd w:val="clear" w:color="auto" w:fill="FFFFFF"/>
        </w:rPr>
        <w:t>Dichmont</w:t>
      </w:r>
      <w:proofErr w:type="spellEnd"/>
      <w:r w:rsidRPr="008E13BE">
        <w:rPr>
          <w:rFonts w:cs="Arial"/>
          <w:color w:val="auto"/>
          <w:shd w:val="clear" w:color="auto" w:fill="FFFFFF"/>
        </w:rPr>
        <w:t xml:space="preserve">, C.M., Venables, W., Smith, A.D.M., Smith, D.C., Power, D. and Galeano, D. (2013). From low-to high-value fisheries: Is it possible to quantify the trade-off between management cost, risk and catch? </w:t>
      </w:r>
      <w:r w:rsidRPr="008E13BE">
        <w:rPr>
          <w:rFonts w:cs="Arial"/>
          <w:i/>
          <w:iCs/>
          <w:color w:val="auto"/>
          <w:shd w:val="clear" w:color="auto" w:fill="FFFFFF"/>
        </w:rPr>
        <w:t>Marine Policy</w:t>
      </w:r>
      <w:r w:rsidRPr="008E13BE">
        <w:rPr>
          <w:rFonts w:cs="Arial"/>
          <w:color w:val="auto"/>
          <w:shd w:val="clear" w:color="auto" w:fill="FFFFFF"/>
        </w:rPr>
        <w:t>, </w:t>
      </w:r>
      <w:r w:rsidRPr="008E13BE">
        <w:rPr>
          <w:rFonts w:cs="Arial"/>
          <w:i/>
          <w:iCs/>
          <w:color w:val="auto"/>
          <w:shd w:val="clear" w:color="auto" w:fill="FFFFFF"/>
        </w:rPr>
        <w:t>40</w:t>
      </w:r>
      <w:r w:rsidRPr="008E13BE">
        <w:rPr>
          <w:rFonts w:cs="Arial"/>
          <w:color w:val="auto"/>
          <w:shd w:val="clear" w:color="auto" w:fill="FFFFFF"/>
        </w:rPr>
        <w:t>, pp. 41</w:t>
      </w:r>
      <w:r w:rsidR="0011699E" w:rsidRPr="000B0EC4">
        <w:rPr>
          <w:rFonts w:cs="Arial"/>
        </w:rPr>
        <w:t>–</w:t>
      </w:r>
      <w:r w:rsidRPr="008E13BE">
        <w:rPr>
          <w:rFonts w:cs="Arial"/>
          <w:color w:val="auto"/>
          <w:shd w:val="clear" w:color="auto" w:fill="FFFFFF"/>
        </w:rPr>
        <w:t>52.</w:t>
      </w:r>
    </w:p>
    <w:p w14:paraId="69EB0BF1" w14:textId="77777777" w:rsidR="00FA760C" w:rsidRPr="008E13BE" w:rsidRDefault="00FA760C" w:rsidP="00FA760C">
      <w:pPr>
        <w:autoSpaceDE w:val="0"/>
        <w:autoSpaceDN w:val="0"/>
        <w:adjustRightInd w:val="0"/>
        <w:ind w:left="720" w:hanging="720"/>
        <w:rPr>
          <w:rFonts w:cs="Arial"/>
          <w:color w:val="auto"/>
          <w:shd w:val="clear" w:color="auto" w:fill="FFFFFF"/>
        </w:rPr>
      </w:pPr>
      <w:r w:rsidRPr="008E13BE">
        <w:rPr>
          <w:rFonts w:cs="Arial"/>
          <w:color w:val="auto"/>
          <w:shd w:val="clear" w:color="auto" w:fill="FFFFFF"/>
        </w:rPr>
        <w:t xml:space="preserve">Fletcher, W.J., Chesson, J., Fisher, M., Sainsbury, K.J., </w:t>
      </w:r>
      <w:proofErr w:type="spellStart"/>
      <w:r w:rsidRPr="008E13BE">
        <w:rPr>
          <w:rFonts w:cs="Arial"/>
          <w:color w:val="auto"/>
          <w:shd w:val="clear" w:color="auto" w:fill="FFFFFF"/>
        </w:rPr>
        <w:t>Hundloe</w:t>
      </w:r>
      <w:proofErr w:type="spellEnd"/>
      <w:r w:rsidRPr="008E13BE">
        <w:rPr>
          <w:rFonts w:cs="Arial"/>
          <w:color w:val="auto"/>
          <w:shd w:val="clear" w:color="auto" w:fill="FFFFFF"/>
        </w:rPr>
        <w:t xml:space="preserve">, T., Smith, A.D.M. and Whitworth, B. (2002). </w:t>
      </w:r>
      <w:r w:rsidRPr="008E13BE">
        <w:rPr>
          <w:rFonts w:cs="Arial"/>
          <w:i/>
          <w:color w:val="auto"/>
          <w:shd w:val="clear" w:color="auto" w:fill="FFFFFF"/>
        </w:rPr>
        <w:t xml:space="preserve">National ESD (Ecologically Sustainable Development) reporting framework for Australian fisheries: The how to guide for wild capture fisheries. </w:t>
      </w:r>
      <w:r w:rsidRPr="008E13BE">
        <w:rPr>
          <w:rFonts w:cs="Arial"/>
          <w:color w:val="auto"/>
          <w:shd w:val="clear" w:color="auto" w:fill="FFFFFF"/>
        </w:rPr>
        <w:t>FRDC Project 2000/145, Canberra.</w:t>
      </w:r>
    </w:p>
    <w:p w14:paraId="79360C7E" w14:textId="5B76CF14" w:rsidR="00FA760C" w:rsidRPr="008E13BE" w:rsidRDefault="00FA760C" w:rsidP="00FA760C">
      <w:pPr>
        <w:autoSpaceDE w:val="0"/>
        <w:autoSpaceDN w:val="0"/>
        <w:adjustRightInd w:val="0"/>
        <w:ind w:left="720" w:hanging="720"/>
        <w:rPr>
          <w:rFonts w:cs="Arial"/>
          <w:color w:val="auto"/>
        </w:rPr>
      </w:pPr>
      <w:r w:rsidRPr="008E13BE">
        <w:rPr>
          <w:rFonts w:cs="Arial"/>
          <w:color w:val="auto"/>
          <w:shd w:val="clear" w:color="auto" w:fill="FFFFFF"/>
        </w:rPr>
        <w:lastRenderedPageBreak/>
        <w:t xml:space="preserve">Gallagher, A.J., </w:t>
      </w:r>
      <w:proofErr w:type="spellStart"/>
      <w:r w:rsidRPr="008E13BE">
        <w:rPr>
          <w:rFonts w:cs="Arial"/>
          <w:color w:val="auto"/>
          <w:shd w:val="clear" w:color="auto" w:fill="FFFFFF"/>
        </w:rPr>
        <w:t>Kyne</w:t>
      </w:r>
      <w:proofErr w:type="spellEnd"/>
      <w:r w:rsidRPr="008E13BE">
        <w:rPr>
          <w:rFonts w:cs="Arial"/>
          <w:color w:val="auto"/>
          <w:shd w:val="clear" w:color="auto" w:fill="FFFFFF"/>
        </w:rPr>
        <w:t xml:space="preserve">, P.M. and </w:t>
      </w:r>
      <w:proofErr w:type="spellStart"/>
      <w:r w:rsidRPr="008E13BE">
        <w:rPr>
          <w:rFonts w:cs="Arial"/>
          <w:color w:val="auto"/>
          <w:shd w:val="clear" w:color="auto" w:fill="FFFFFF"/>
        </w:rPr>
        <w:t>Hammerschlag</w:t>
      </w:r>
      <w:proofErr w:type="spellEnd"/>
      <w:r w:rsidRPr="008E13BE">
        <w:rPr>
          <w:rFonts w:cs="Arial"/>
          <w:color w:val="auto"/>
          <w:shd w:val="clear" w:color="auto" w:fill="FFFFFF"/>
        </w:rPr>
        <w:t>, N. (2012). Ecological risk assessment and its application to elasmobranch conservation and management. </w:t>
      </w:r>
      <w:r w:rsidRPr="008E13BE">
        <w:rPr>
          <w:rFonts w:cs="Arial"/>
          <w:i/>
          <w:iCs/>
          <w:color w:val="auto"/>
          <w:shd w:val="clear" w:color="auto" w:fill="FFFFFF"/>
        </w:rPr>
        <w:t>Journal of Fish Biology</w:t>
      </w:r>
      <w:r w:rsidRPr="008E13BE">
        <w:rPr>
          <w:rFonts w:cs="Arial"/>
          <w:color w:val="auto"/>
          <w:shd w:val="clear" w:color="auto" w:fill="FFFFFF"/>
        </w:rPr>
        <w:t>, </w:t>
      </w:r>
      <w:r w:rsidRPr="008E13BE">
        <w:rPr>
          <w:rFonts w:cs="Arial"/>
          <w:i/>
          <w:iCs/>
          <w:color w:val="auto"/>
          <w:shd w:val="clear" w:color="auto" w:fill="FFFFFF"/>
        </w:rPr>
        <w:t>80</w:t>
      </w:r>
      <w:r w:rsidRPr="008E13BE">
        <w:rPr>
          <w:rFonts w:cs="Arial"/>
          <w:color w:val="auto"/>
          <w:shd w:val="clear" w:color="auto" w:fill="FFFFFF"/>
        </w:rPr>
        <w:t>(5), pp. 1727</w:t>
      </w:r>
      <w:r w:rsidR="0011699E" w:rsidRPr="000B0EC4">
        <w:rPr>
          <w:rFonts w:cs="Arial"/>
        </w:rPr>
        <w:t>–</w:t>
      </w:r>
      <w:r w:rsidRPr="008E13BE">
        <w:rPr>
          <w:rFonts w:cs="Arial"/>
          <w:color w:val="auto"/>
          <w:shd w:val="clear" w:color="auto" w:fill="FFFFFF"/>
        </w:rPr>
        <w:t>1748.</w:t>
      </w:r>
    </w:p>
    <w:p w14:paraId="298A25DA" w14:textId="77777777" w:rsidR="00FA760C" w:rsidRPr="008E13BE" w:rsidRDefault="00FA760C" w:rsidP="00FA760C">
      <w:pPr>
        <w:autoSpaceDE w:val="0"/>
        <w:autoSpaceDN w:val="0"/>
        <w:adjustRightInd w:val="0"/>
        <w:ind w:left="720" w:hanging="720"/>
        <w:rPr>
          <w:rFonts w:cs="Arial"/>
          <w:i/>
          <w:color w:val="auto"/>
        </w:rPr>
      </w:pPr>
      <w:r w:rsidRPr="008E13BE">
        <w:rPr>
          <w:rFonts w:cs="Arial"/>
          <w:color w:val="auto"/>
        </w:rPr>
        <w:t xml:space="preserve">Hobday, A.J., Smith, A., Webb, H., Daley, R., </w:t>
      </w:r>
      <w:proofErr w:type="spellStart"/>
      <w:r w:rsidRPr="008E13BE">
        <w:rPr>
          <w:rFonts w:cs="Arial"/>
          <w:color w:val="auto"/>
        </w:rPr>
        <w:t>Wayte</w:t>
      </w:r>
      <w:proofErr w:type="spellEnd"/>
      <w:r w:rsidRPr="008E13BE">
        <w:rPr>
          <w:rFonts w:cs="Arial"/>
          <w:color w:val="auto"/>
        </w:rPr>
        <w:t xml:space="preserve">, S., Bulman, C., </w:t>
      </w:r>
      <w:proofErr w:type="spellStart"/>
      <w:r w:rsidRPr="008E13BE">
        <w:rPr>
          <w:rFonts w:cs="Arial"/>
          <w:color w:val="auto"/>
        </w:rPr>
        <w:t>Dowdney</w:t>
      </w:r>
      <w:proofErr w:type="spellEnd"/>
      <w:r w:rsidRPr="008E13BE">
        <w:rPr>
          <w:rFonts w:cs="Arial"/>
          <w:color w:val="auto"/>
        </w:rPr>
        <w:t xml:space="preserve">, J., Williams, A., </w:t>
      </w:r>
      <w:proofErr w:type="spellStart"/>
      <w:r w:rsidRPr="008E13BE">
        <w:rPr>
          <w:rFonts w:cs="Arial"/>
          <w:color w:val="auto"/>
        </w:rPr>
        <w:t>Sporcic</w:t>
      </w:r>
      <w:proofErr w:type="spellEnd"/>
      <w:r w:rsidRPr="008E13BE">
        <w:rPr>
          <w:rFonts w:cs="Arial"/>
          <w:color w:val="auto"/>
        </w:rPr>
        <w:t xml:space="preserve">, M., </w:t>
      </w:r>
      <w:proofErr w:type="spellStart"/>
      <w:r w:rsidRPr="008E13BE">
        <w:rPr>
          <w:rFonts w:cs="Arial"/>
          <w:color w:val="auto"/>
        </w:rPr>
        <w:t>Dambacher</w:t>
      </w:r>
      <w:proofErr w:type="spellEnd"/>
      <w:r w:rsidRPr="008E13BE">
        <w:rPr>
          <w:rFonts w:cs="Arial"/>
          <w:color w:val="auto"/>
        </w:rPr>
        <w:t xml:space="preserve">, J., Fuller, M., and Walker, T. (2007). </w:t>
      </w:r>
      <w:r w:rsidRPr="008E13BE">
        <w:rPr>
          <w:rFonts w:cs="Arial"/>
          <w:i/>
          <w:color w:val="auto"/>
        </w:rPr>
        <w:t>Ecological risk assessment for the effects of fishing: Methodology</w:t>
      </w:r>
      <w:r w:rsidRPr="008E13BE">
        <w:rPr>
          <w:rFonts w:cs="Arial"/>
          <w:color w:val="auto"/>
        </w:rPr>
        <w:t>. AFMA Project R04/1072, Canberra.</w:t>
      </w:r>
    </w:p>
    <w:p w14:paraId="33DADB36" w14:textId="77777777" w:rsidR="00FA760C" w:rsidRPr="008E13BE" w:rsidRDefault="00FA760C" w:rsidP="00FA760C">
      <w:pPr>
        <w:autoSpaceDE w:val="0"/>
        <w:autoSpaceDN w:val="0"/>
        <w:adjustRightInd w:val="0"/>
        <w:ind w:left="720" w:hanging="720"/>
        <w:rPr>
          <w:rFonts w:cs="Arial"/>
          <w:color w:val="auto"/>
        </w:rPr>
      </w:pPr>
      <w:r w:rsidRPr="008E13BE">
        <w:rPr>
          <w:rFonts w:cs="Arial"/>
          <w:color w:val="auto"/>
        </w:rPr>
        <w:t xml:space="preserve">Hobday, A. J., Smith, A. D. M., </w:t>
      </w:r>
      <w:proofErr w:type="spellStart"/>
      <w:r w:rsidRPr="008E13BE">
        <w:rPr>
          <w:rFonts w:cs="Arial"/>
          <w:color w:val="auto"/>
        </w:rPr>
        <w:t>Stobutzki</w:t>
      </w:r>
      <w:proofErr w:type="spellEnd"/>
      <w:r w:rsidRPr="008E13BE">
        <w:rPr>
          <w:rFonts w:cs="Arial"/>
          <w:color w:val="auto"/>
        </w:rPr>
        <w:t xml:space="preserve">, I., Bulman, C., Daley, R., </w:t>
      </w:r>
      <w:proofErr w:type="spellStart"/>
      <w:r w:rsidRPr="008E13BE">
        <w:rPr>
          <w:rFonts w:cs="Arial"/>
          <w:color w:val="auto"/>
        </w:rPr>
        <w:t>Dambacher</w:t>
      </w:r>
      <w:proofErr w:type="spellEnd"/>
      <w:r w:rsidRPr="008E13BE">
        <w:rPr>
          <w:rFonts w:cs="Arial"/>
          <w:color w:val="auto"/>
        </w:rPr>
        <w:t xml:space="preserve">, J., Deng, R., </w:t>
      </w:r>
      <w:proofErr w:type="spellStart"/>
      <w:r w:rsidRPr="008E13BE">
        <w:rPr>
          <w:rFonts w:cs="Arial"/>
          <w:color w:val="auto"/>
        </w:rPr>
        <w:t>Dowdney</w:t>
      </w:r>
      <w:proofErr w:type="spellEnd"/>
      <w:r w:rsidRPr="008E13BE">
        <w:rPr>
          <w:rFonts w:cs="Arial"/>
          <w:color w:val="auto"/>
        </w:rPr>
        <w:t xml:space="preserve">, J., Fuller, M., </w:t>
      </w:r>
      <w:proofErr w:type="spellStart"/>
      <w:r w:rsidRPr="008E13BE">
        <w:rPr>
          <w:rFonts w:cs="Arial"/>
          <w:color w:val="auto"/>
        </w:rPr>
        <w:t>Furlani</w:t>
      </w:r>
      <w:proofErr w:type="spellEnd"/>
      <w:r w:rsidRPr="008E13BE">
        <w:rPr>
          <w:rFonts w:cs="Arial"/>
          <w:color w:val="auto"/>
        </w:rPr>
        <w:t xml:space="preserve">, D., Griffiths, S. P., Johnson, D., Kenyon, R., </w:t>
      </w:r>
      <w:proofErr w:type="spellStart"/>
      <w:r w:rsidRPr="008E13BE">
        <w:rPr>
          <w:rFonts w:cs="Arial"/>
          <w:color w:val="auto"/>
        </w:rPr>
        <w:t>Knuckey</w:t>
      </w:r>
      <w:proofErr w:type="spellEnd"/>
      <w:r w:rsidRPr="008E13BE">
        <w:rPr>
          <w:rFonts w:cs="Arial"/>
          <w:color w:val="auto"/>
        </w:rPr>
        <w:t xml:space="preserve">, I. A., Ling, S. D., Pitcher, R., Sainsbury, K. J., </w:t>
      </w:r>
      <w:proofErr w:type="spellStart"/>
      <w:r w:rsidRPr="008E13BE">
        <w:rPr>
          <w:rFonts w:cs="Arial"/>
          <w:color w:val="auto"/>
        </w:rPr>
        <w:t>Sporcic</w:t>
      </w:r>
      <w:proofErr w:type="spellEnd"/>
      <w:r w:rsidRPr="008E13BE">
        <w:rPr>
          <w:rFonts w:cs="Arial"/>
          <w:color w:val="auto"/>
        </w:rPr>
        <w:t xml:space="preserve">, M., Smith, T., Walker, T., </w:t>
      </w:r>
      <w:proofErr w:type="spellStart"/>
      <w:r w:rsidRPr="008E13BE">
        <w:rPr>
          <w:rFonts w:cs="Arial"/>
          <w:color w:val="auto"/>
        </w:rPr>
        <w:t>Wayte</w:t>
      </w:r>
      <w:proofErr w:type="spellEnd"/>
      <w:r w:rsidRPr="008E13BE">
        <w:rPr>
          <w:rFonts w:cs="Arial"/>
          <w:color w:val="auto"/>
        </w:rPr>
        <w:t xml:space="preserve">, S., Webb, H., Williams, A., Wise, B. S. and Zhou, S. (2011). Ecological risk assessment for the effects of fishing. </w:t>
      </w:r>
      <w:r w:rsidRPr="008E13BE">
        <w:rPr>
          <w:rFonts w:cs="Arial"/>
          <w:i/>
          <w:iCs/>
          <w:color w:val="auto"/>
        </w:rPr>
        <w:t>Fisheries Research</w:t>
      </w:r>
      <w:r w:rsidRPr="008E13BE">
        <w:rPr>
          <w:rFonts w:cs="Arial"/>
          <w:color w:val="auto"/>
        </w:rPr>
        <w:t xml:space="preserve">, </w:t>
      </w:r>
      <w:r w:rsidRPr="008E13BE">
        <w:rPr>
          <w:rFonts w:cs="Arial"/>
          <w:bCs/>
          <w:i/>
          <w:color w:val="auto"/>
        </w:rPr>
        <w:t>108</w:t>
      </w:r>
      <w:r w:rsidRPr="008E13BE">
        <w:rPr>
          <w:rFonts w:cs="Arial"/>
          <w:color w:val="auto"/>
        </w:rPr>
        <w:t>, pp. 372–384.</w:t>
      </w:r>
    </w:p>
    <w:p w14:paraId="6E18773D" w14:textId="77777777" w:rsidR="00FA760C" w:rsidRPr="008E13BE" w:rsidRDefault="00FA760C" w:rsidP="00FA760C">
      <w:pPr>
        <w:autoSpaceDE w:val="0"/>
        <w:autoSpaceDN w:val="0"/>
        <w:adjustRightInd w:val="0"/>
        <w:ind w:left="720" w:hanging="720"/>
        <w:rPr>
          <w:rFonts w:cs="Arial"/>
          <w:color w:val="auto"/>
        </w:rPr>
      </w:pPr>
      <w:r w:rsidRPr="008E13BE">
        <w:rPr>
          <w:rFonts w:cs="Arial"/>
          <w:color w:val="auto"/>
        </w:rPr>
        <w:t xml:space="preserve">Hobday, A. J., Bulman, C., Williams, A., and Fuller, M. (2011). </w:t>
      </w:r>
      <w:r w:rsidRPr="008E13BE">
        <w:rPr>
          <w:rFonts w:cs="Arial"/>
          <w:i/>
          <w:color w:val="auto"/>
        </w:rPr>
        <w:t>Ecological risk assessment for effects of fishing on habitats and communities.</w:t>
      </w:r>
      <w:r w:rsidRPr="008E13BE">
        <w:rPr>
          <w:rFonts w:cs="Arial"/>
          <w:color w:val="auto"/>
        </w:rPr>
        <w:t xml:space="preserve"> FRDC Project 2009/029, Canberra.</w:t>
      </w:r>
    </w:p>
    <w:p w14:paraId="3BA34A15" w14:textId="77F311F2" w:rsidR="00FA760C" w:rsidRPr="008E13BE" w:rsidRDefault="00FA760C" w:rsidP="00FA760C">
      <w:pPr>
        <w:ind w:left="720" w:hanging="720"/>
        <w:rPr>
          <w:rFonts w:cs="Arial"/>
          <w:color w:val="auto"/>
        </w:rPr>
      </w:pPr>
      <w:r w:rsidRPr="008E13BE">
        <w:rPr>
          <w:rFonts w:cs="Arial"/>
          <w:color w:val="auto"/>
        </w:rPr>
        <w:t xml:space="preserve">Hobday, A., Zhou, S., and </w:t>
      </w:r>
      <w:proofErr w:type="spellStart"/>
      <w:r w:rsidRPr="008E13BE">
        <w:rPr>
          <w:rFonts w:cs="Arial"/>
          <w:color w:val="auto"/>
        </w:rPr>
        <w:t>Dichmont</w:t>
      </w:r>
      <w:proofErr w:type="spellEnd"/>
      <w:r w:rsidRPr="008E13BE">
        <w:rPr>
          <w:rFonts w:cs="Arial"/>
          <w:color w:val="auto"/>
        </w:rPr>
        <w:t xml:space="preserve">, C. (2015). </w:t>
      </w:r>
      <w:r w:rsidRPr="008E13BE">
        <w:rPr>
          <w:rFonts w:cs="Arial"/>
          <w:i/>
          <w:color w:val="auto"/>
        </w:rPr>
        <w:t>ERA tools and tiers: A general risk assessment framework for all species</w:t>
      </w:r>
      <w:r w:rsidRPr="008E13BE">
        <w:rPr>
          <w:rFonts w:cs="Arial"/>
          <w:color w:val="auto"/>
        </w:rPr>
        <w:t>. Working paper to the ERA TWG 1</w:t>
      </w:r>
      <w:r w:rsidR="0011699E" w:rsidRPr="000B0EC4">
        <w:rPr>
          <w:rFonts w:cs="Arial"/>
        </w:rPr>
        <w:t>–</w:t>
      </w:r>
      <w:r w:rsidRPr="008E13BE">
        <w:rPr>
          <w:rFonts w:cs="Arial"/>
          <w:color w:val="auto"/>
        </w:rPr>
        <w:t>2 September 2015.</w:t>
      </w:r>
    </w:p>
    <w:p w14:paraId="025DE944" w14:textId="43046F65" w:rsidR="00FA760C" w:rsidRPr="008E13BE" w:rsidRDefault="00FA760C" w:rsidP="00FA760C">
      <w:pPr>
        <w:autoSpaceDE w:val="0"/>
        <w:autoSpaceDN w:val="0"/>
        <w:adjustRightInd w:val="0"/>
        <w:ind w:left="720" w:hanging="720"/>
        <w:rPr>
          <w:rFonts w:cs="Arial"/>
          <w:color w:val="auto"/>
          <w:shd w:val="clear" w:color="auto" w:fill="FFFFFF"/>
        </w:rPr>
      </w:pPr>
      <w:r w:rsidRPr="008E13BE">
        <w:rPr>
          <w:rFonts w:cs="Arial"/>
          <w:color w:val="auto"/>
          <w:shd w:val="clear" w:color="auto" w:fill="FFFFFF"/>
        </w:rPr>
        <w:t xml:space="preserve">Leadbitter, D. (2013). A </w:t>
      </w:r>
      <w:proofErr w:type="gramStart"/>
      <w:r w:rsidRPr="008E13BE">
        <w:rPr>
          <w:rFonts w:cs="Arial"/>
          <w:color w:val="auto"/>
          <w:shd w:val="clear" w:color="auto" w:fill="FFFFFF"/>
        </w:rPr>
        <w:t>risk based</w:t>
      </w:r>
      <w:proofErr w:type="gramEnd"/>
      <w:r w:rsidRPr="008E13BE">
        <w:rPr>
          <w:rFonts w:cs="Arial"/>
          <w:color w:val="auto"/>
          <w:shd w:val="clear" w:color="auto" w:fill="FFFFFF"/>
        </w:rPr>
        <w:t xml:space="preserve"> approach for promoting management regimes for trawl fisheries in South East Asia. </w:t>
      </w:r>
      <w:r w:rsidRPr="008E13BE">
        <w:rPr>
          <w:rFonts w:cs="Arial"/>
          <w:i/>
          <w:iCs/>
          <w:color w:val="auto"/>
          <w:shd w:val="clear" w:color="auto" w:fill="FFFFFF"/>
        </w:rPr>
        <w:t>Asian Fisheries Science</w:t>
      </w:r>
      <w:r w:rsidRPr="008E13BE">
        <w:rPr>
          <w:rFonts w:cs="Arial"/>
          <w:color w:val="auto"/>
          <w:shd w:val="clear" w:color="auto" w:fill="FFFFFF"/>
        </w:rPr>
        <w:t xml:space="preserve">, </w:t>
      </w:r>
      <w:r w:rsidRPr="008E13BE">
        <w:rPr>
          <w:rFonts w:cs="Arial"/>
          <w:i/>
          <w:iCs/>
          <w:color w:val="auto"/>
          <w:shd w:val="clear" w:color="auto" w:fill="FFFFFF"/>
        </w:rPr>
        <w:t>26</w:t>
      </w:r>
      <w:r w:rsidRPr="008E13BE">
        <w:rPr>
          <w:rFonts w:cs="Arial"/>
          <w:color w:val="auto"/>
          <w:shd w:val="clear" w:color="auto" w:fill="FFFFFF"/>
        </w:rPr>
        <w:t>, pp. 65</w:t>
      </w:r>
      <w:r w:rsidR="0011699E" w:rsidRPr="000B0EC4">
        <w:rPr>
          <w:rFonts w:cs="Arial"/>
        </w:rPr>
        <w:t>–</w:t>
      </w:r>
      <w:r w:rsidRPr="008E13BE">
        <w:rPr>
          <w:rFonts w:cs="Arial"/>
          <w:color w:val="auto"/>
          <w:shd w:val="clear" w:color="auto" w:fill="FFFFFF"/>
        </w:rPr>
        <w:t>78.</w:t>
      </w:r>
    </w:p>
    <w:p w14:paraId="67CA7CD0" w14:textId="77777777" w:rsidR="00FA760C" w:rsidRPr="008E13BE" w:rsidRDefault="00FA760C" w:rsidP="00FA760C">
      <w:pPr>
        <w:autoSpaceDE w:val="0"/>
        <w:autoSpaceDN w:val="0"/>
        <w:adjustRightInd w:val="0"/>
        <w:ind w:left="720" w:hanging="720"/>
        <w:rPr>
          <w:rFonts w:cs="Arial"/>
          <w:color w:val="auto"/>
        </w:rPr>
      </w:pPr>
      <w:r w:rsidRPr="008E13BE">
        <w:rPr>
          <w:rFonts w:cs="Arial"/>
          <w:color w:val="auto"/>
        </w:rPr>
        <w:t xml:space="preserve">Lyne, V., Hayes, D., McDonald, D., Smith, R., Scott, R., Griffiths, B., </w:t>
      </w:r>
      <w:proofErr w:type="spellStart"/>
      <w:r w:rsidRPr="008E13BE">
        <w:rPr>
          <w:rFonts w:cs="Arial"/>
          <w:color w:val="auto"/>
        </w:rPr>
        <w:t>Condie</w:t>
      </w:r>
      <w:proofErr w:type="spellEnd"/>
      <w:r w:rsidRPr="008E13BE">
        <w:rPr>
          <w:rFonts w:cs="Arial"/>
          <w:color w:val="auto"/>
        </w:rPr>
        <w:t xml:space="preserve">, S., </w:t>
      </w:r>
      <w:proofErr w:type="spellStart"/>
      <w:r w:rsidRPr="008E13BE">
        <w:rPr>
          <w:rFonts w:cs="Arial"/>
          <w:color w:val="auto"/>
        </w:rPr>
        <w:t>Hallegraef</w:t>
      </w:r>
      <w:proofErr w:type="spellEnd"/>
      <w:r w:rsidRPr="008E13BE">
        <w:rPr>
          <w:rFonts w:cs="Arial"/>
          <w:color w:val="auto"/>
        </w:rPr>
        <w:t xml:space="preserve">, G., Last, P. and Dunn, J. (2005). </w:t>
      </w:r>
      <w:r w:rsidRPr="008E13BE">
        <w:rPr>
          <w:rFonts w:cs="Arial"/>
          <w:i/>
          <w:color w:val="auto"/>
        </w:rPr>
        <w:t xml:space="preserve">Pelagic regionalisation: National marine </w:t>
      </w:r>
      <w:proofErr w:type="spellStart"/>
      <w:r w:rsidRPr="008E13BE">
        <w:rPr>
          <w:rFonts w:cs="Arial"/>
          <w:i/>
          <w:color w:val="auto"/>
        </w:rPr>
        <w:t>bioregionalisation</w:t>
      </w:r>
      <w:proofErr w:type="spellEnd"/>
      <w:r w:rsidRPr="008E13BE">
        <w:rPr>
          <w:rFonts w:cs="Arial"/>
          <w:i/>
          <w:color w:val="auto"/>
        </w:rPr>
        <w:t xml:space="preserve"> integration project</w:t>
      </w:r>
      <w:r w:rsidRPr="008E13BE">
        <w:rPr>
          <w:rFonts w:cs="Arial"/>
          <w:color w:val="auto"/>
        </w:rPr>
        <w:t>. Final report for Department of the Environment and Heritage and CSIRO.</w:t>
      </w:r>
    </w:p>
    <w:p w14:paraId="5E2330B9" w14:textId="1C32408C" w:rsidR="00FA760C" w:rsidRPr="008E13BE" w:rsidRDefault="00FA760C" w:rsidP="00FA760C">
      <w:pPr>
        <w:autoSpaceDE w:val="0"/>
        <w:autoSpaceDN w:val="0"/>
        <w:adjustRightInd w:val="0"/>
        <w:ind w:left="720" w:hanging="720"/>
        <w:rPr>
          <w:rFonts w:cs="Arial"/>
          <w:color w:val="auto"/>
          <w:shd w:val="clear" w:color="auto" w:fill="FFFFFF"/>
        </w:rPr>
      </w:pPr>
      <w:proofErr w:type="spellStart"/>
      <w:r w:rsidRPr="008E13BE">
        <w:rPr>
          <w:rFonts w:cs="Arial"/>
          <w:color w:val="auto"/>
          <w:shd w:val="clear" w:color="auto" w:fill="FFFFFF"/>
        </w:rPr>
        <w:t>Micheli</w:t>
      </w:r>
      <w:proofErr w:type="spellEnd"/>
      <w:r w:rsidRPr="008E13BE">
        <w:rPr>
          <w:rFonts w:cs="Arial"/>
          <w:color w:val="auto"/>
          <w:shd w:val="clear" w:color="auto" w:fill="FFFFFF"/>
        </w:rPr>
        <w:t xml:space="preserve">, F., De Leo, G., Butner, C., Martone, R.G. and </w:t>
      </w:r>
      <w:proofErr w:type="spellStart"/>
      <w:r w:rsidRPr="008E13BE">
        <w:rPr>
          <w:rFonts w:cs="Arial"/>
          <w:color w:val="auto"/>
          <w:shd w:val="clear" w:color="auto" w:fill="FFFFFF"/>
        </w:rPr>
        <w:t>Shester</w:t>
      </w:r>
      <w:proofErr w:type="spellEnd"/>
      <w:r w:rsidRPr="008E13BE">
        <w:rPr>
          <w:rFonts w:cs="Arial"/>
          <w:color w:val="auto"/>
          <w:shd w:val="clear" w:color="auto" w:fill="FFFFFF"/>
        </w:rPr>
        <w:t xml:space="preserve">, G. (2014). A risk-based framework for assessing the cumulative impact of multiple fisheries. </w:t>
      </w:r>
      <w:r w:rsidRPr="008E13BE">
        <w:rPr>
          <w:rFonts w:cs="Arial"/>
          <w:i/>
          <w:color w:val="auto"/>
          <w:shd w:val="clear" w:color="auto" w:fill="FFFFFF"/>
        </w:rPr>
        <w:t xml:space="preserve">Biological Conservation, 176, </w:t>
      </w:r>
      <w:r w:rsidRPr="008E13BE">
        <w:rPr>
          <w:rFonts w:cs="Arial"/>
          <w:color w:val="auto"/>
          <w:shd w:val="clear" w:color="auto" w:fill="FFFFFF"/>
        </w:rPr>
        <w:t>pp. 224</w:t>
      </w:r>
      <w:r w:rsidR="0011699E" w:rsidRPr="000B0EC4">
        <w:rPr>
          <w:rFonts w:cs="Arial"/>
        </w:rPr>
        <w:t>–</w:t>
      </w:r>
      <w:r w:rsidRPr="008E13BE">
        <w:rPr>
          <w:rFonts w:cs="Arial"/>
          <w:color w:val="auto"/>
          <w:shd w:val="clear" w:color="auto" w:fill="FFFFFF"/>
        </w:rPr>
        <w:t>235.</w:t>
      </w:r>
    </w:p>
    <w:p w14:paraId="07110F0A" w14:textId="77777777" w:rsidR="00FA760C" w:rsidRPr="008E13BE" w:rsidRDefault="00FA760C" w:rsidP="00FA760C">
      <w:pPr>
        <w:autoSpaceDE w:val="0"/>
        <w:autoSpaceDN w:val="0"/>
        <w:adjustRightInd w:val="0"/>
        <w:ind w:left="720" w:hanging="720"/>
        <w:rPr>
          <w:rFonts w:cs="Arial"/>
          <w:color w:val="auto"/>
          <w:shd w:val="clear" w:color="auto" w:fill="FFFFFF"/>
        </w:rPr>
      </w:pPr>
      <w:r w:rsidRPr="008E13BE">
        <w:rPr>
          <w:rFonts w:cs="Arial"/>
          <w:color w:val="auto"/>
          <w:shd w:val="clear" w:color="auto" w:fill="FFFFFF"/>
        </w:rPr>
        <w:t xml:space="preserve">Patrick, W.S., Spencer, P., </w:t>
      </w:r>
      <w:proofErr w:type="spellStart"/>
      <w:r w:rsidRPr="008E13BE">
        <w:rPr>
          <w:rFonts w:cs="Arial"/>
          <w:color w:val="auto"/>
          <w:shd w:val="clear" w:color="auto" w:fill="FFFFFF"/>
        </w:rPr>
        <w:t>Ormseth</w:t>
      </w:r>
      <w:proofErr w:type="spellEnd"/>
      <w:r w:rsidRPr="008E13BE">
        <w:rPr>
          <w:rFonts w:cs="Arial"/>
          <w:color w:val="auto"/>
          <w:shd w:val="clear" w:color="auto" w:fill="FFFFFF"/>
        </w:rPr>
        <w:t xml:space="preserve">, O., Cope, J., Field, J., Kobayashi, D., </w:t>
      </w:r>
      <w:proofErr w:type="spellStart"/>
      <w:r w:rsidRPr="008E13BE">
        <w:rPr>
          <w:rFonts w:cs="Arial"/>
          <w:color w:val="auto"/>
          <w:shd w:val="clear" w:color="auto" w:fill="FFFFFF"/>
        </w:rPr>
        <w:t>Gedamke</w:t>
      </w:r>
      <w:proofErr w:type="spellEnd"/>
      <w:r w:rsidRPr="008E13BE">
        <w:rPr>
          <w:rFonts w:cs="Arial"/>
          <w:color w:val="auto"/>
          <w:shd w:val="clear" w:color="auto" w:fill="FFFFFF"/>
        </w:rPr>
        <w:t xml:space="preserve">, T., Cortés, E., Bigelow, K., </w:t>
      </w:r>
      <w:proofErr w:type="spellStart"/>
      <w:r w:rsidRPr="008E13BE">
        <w:rPr>
          <w:rFonts w:cs="Arial"/>
          <w:color w:val="auto"/>
          <w:shd w:val="clear" w:color="auto" w:fill="FFFFFF"/>
        </w:rPr>
        <w:t>Overholtz</w:t>
      </w:r>
      <w:proofErr w:type="spellEnd"/>
      <w:r w:rsidRPr="008E13BE">
        <w:rPr>
          <w:rFonts w:cs="Arial"/>
          <w:color w:val="auto"/>
          <w:shd w:val="clear" w:color="auto" w:fill="FFFFFF"/>
        </w:rPr>
        <w:t xml:space="preserve">, W. and Link, J. (2009). </w:t>
      </w:r>
      <w:r w:rsidRPr="008E13BE">
        <w:rPr>
          <w:rFonts w:cs="Arial"/>
          <w:i/>
          <w:color w:val="auto"/>
          <w:shd w:val="clear" w:color="auto" w:fill="FFFFFF"/>
        </w:rPr>
        <w:t>Use of productivity and susceptibility indices to determine the vulnerability of a stock: With example applications to six US fisheries.</w:t>
      </w:r>
      <w:r w:rsidRPr="008E13BE">
        <w:rPr>
          <w:rFonts w:cs="Arial"/>
          <w:color w:val="auto"/>
          <w:shd w:val="clear" w:color="auto" w:fill="FFFFFF"/>
        </w:rPr>
        <w:t> </w:t>
      </w:r>
      <w:r w:rsidRPr="008E13BE">
        <w:rPr>
          <w:rFonts w:cs="Arial"/>
          <w:iCs/>
          <w:color w:val="auto"/>
          <w:shd w:val="clear" w:color="auto" w:fill="FFFFFF"/>
        </w:rPr>
        <w:t>NOAA NMFS Vulnerability Evaluation Working Group Report</w:t>
      </w:r>
      <w:r w:rsidRPr="008E13BE">
        <w:rPr>
          <w:rFonts w:cs="Arial"/>
          <w:color w:val="auto"/>
          <w:shd w:val="clear" w:color="auto" w:fill="FFFFFF"/>
        </w:rPr>
        <w:t>.</w:t>
      </w:r>
    </w:p>
    <w:p w14:paraId="347AA057" w14:textId="77777777" w:rsidR="00FA760C" w:rsidRPr="008E13BE" w:rsidRDefault="00FA760C" w:rsidP="00FA760C">
      <w:pPr>
        <w:autoSpaceDE w:val="0"/>
        <w:autoSpaceDN w:val="0"/>
        <w:adjustRightInd w:val="0"/>
        <w:ind w:left="720" w:hanging="720"/>
        <w:rPr>
          <w:rFonts w:cs="Arial"/>
          <w:color w:val="auto"/>
        </w:rPr>
      </w:pPr>
      <w:r w:rsidRPr="008E13BE">
        <w:rPr>
          <w:rFonts w:cs="Arial"/>
          <w:color w:val="auto"/>
        </w:rPr>
        <w:t xml:space="preserve">Patrick, W.S., Spencer, P., Link, J.S., Cope, J., Field, J., Kobayashi, D.R., Lawson, P., </w:t>
      </w:r>
      <w:proofErr w:type="spellStart"/>
      <w:r w:rsidRPr="008E13BE">
        <w:rPr>
          <w:rFonts w:cs="Arial"/>
          <w:color w:val="auto"/>
        </w:rPr>
        <w:t>Gedamke</w:t>
      </w:r>
      <w:proofErr w:type="spellEnd"/>
      <w:r w:rsidRPr="008E13BE">
        <w:rPr>
          <w:rFonts w:cs="Arial"/>
          <w:color w:val="auto"/>
        </w:rPr>
        <w:t xml:space="preserve">, T., Cortes, E., </w:t>
      </w:r>
      <w:proofErr w:type="spellStart"/>
      <w:r w:rsidRPr="008E13BE">
        <w:rPr>
          <w:rFonts w:cs="Arial"/>
          <w:color w:val="auto"/>
        </w:rPr>
        <w:t>Ormseth</w:t>
      </w:r>
      <w:proofErr w:type="spellEnd"/>
      <w:r w:rsidRPr="008E13BE">
        <w:rPr>
          <w:rFonts w:cs="Arial"/>
          <w:color w:val="auto"/>
        </w:rPr>
        <w:t xml:space="preserve">, O., Bigelow, K.A. and </w:t>
      </w:r>
      <w:proofErr w:type="spellStart"/>
      <w:r w:rsidRPr="008E13BE">
        <w:rPr>
          <w:rFonts w:cs="Arial"/>
          <w:color w:val="auto"/>
        </w:rPr>
        <w:t>Overholtz</w:t>
      </w:r>
      <w:proofErr w:type="spellEnd"/>
      <w:r w:rsidRPr="008E13BE">
        <w:rPr>
          <w:rFonts w:cs="Arial"/>
          <w:color w:val="auto"/>
        </w:rPr>
        <w:t xml:space="preserve">, W.J. (2010). Using productivity and susceptibility indices to assess the vulnerability of United States fish stocks to overfishing. </w:t>
      </w:r>
      <w:r w:rsidRPr="008E13BE">
        <w:rPr>
          <w:rFonts w:cs="Arial"/>
          <w:i/>
          <w:iCs/>
          <w:color w:val="auto"/>
        </w:rPr>
        <w:t xml:space="preserve">Fishery Bulletin, </w:t>
      </w:r>
      <w:r w:rsidRPr="008E13BE">
        <w:rPr>
          <w:rFonts w:cs="Arial"/>
          <w:bCs/>
          <w:i/>
          <w:color w:val="auto"/>
        </w:rPr>
        <w:t>108</w:t>
      </w:r>
      <w:r w:rsidRPr="008E13BE">
        <w:rPr>
          <w:rFonts w:cs="Arial"/>
          <w:color w:val="auto"/>
        </w:rPr>
        <w:t>, pp. 305–322.</w:t>
      </w:r>
    </w:p>
    <w:p w14:paraId="5F65FBCD" w14:textId="77777777" w:rsidR="00FA760C" w:rsidRPr="008E13BE" w:rsidRDefault="00FA760C" w:rsidP="00FA760C">
      <w:pPr>
        <w:ind w:left="720" w:hanging="720"/>
        <w:rPr>
          <w:rFonts w:cs="Arial"/>
          <w:bCs/>
          <w:i/>
          <w:iCs/>
          <w:color w:val="auto"/>
        </w:rPr>
      </w:pPr>
      <w:r w:rsidRPr="008E13BE">
        <w:rPr>
          <w:rFonts w:cs="Arial"/>
          <w:bCs/>
          <w:color w:val="auto"/>
        </w:rPr>
        <w:t xml:space="preserve">Pitcher, C.R., Williams, A., Ellis, N., Althaus, F., McLeod, I., Bustamante, R., Kenyon, R., and Fuller, M. (2016). </w:t>
      </w:r>
      <w:r w:rsidRPr="008E13BE">
        <w:rPr>
          <w:rFonts w:cs="Arial"/>
          <w:bCs/>
          <w:i/>
          <w:iCs/>
          <w:color w:val="auto"/>
        </w:rPr>
        <w:t>Implications of current spatial management measures for AFMA ERAs for habitats.</w:t>
      </w:r>
      <w:r w:rsidRPr="008E13BE">
        <w:rPr>
          <w:rFonts w:cs="Arial"/>
          <w:bCs/>
          <w:iCs/>
          <w:color w:val="auto"/>
        </w:rPr>
        <w:t xml:space="preserve"> FRDC Project 2014/204, Canberra</w:t>
      </w:r>
      <w:r w:rsidRPr="008E13BE">
        <w:rPr>
          <w:rFonts w:cs="Arial"/>
          <w:bCs/>
          <w:i/>
          <w:iCs/>
          <w:color w:val="auto"/>
        </w:rPr>
        <w:t xml:space="preserve">. </w:t>
      </w:r>
    </w:p>
    <w:p w14:paraId="6679CB46" w14:textId="77777777" w:rsidR="00FA760C" w:rsidRPr="008E13BE" w:rsidRDefault="00FA760C" w:rsidP="00FA760C">
      <w:pPr>
        <w:kinsoku w:val="0"/>
        <w:overflowPunct w:val="0"/>
        <w:autoSpaceDE w:val="0"/>
        <w:autoSpaceDN w:val="0"/>
        <w:adjustRightInd w:val="0"/>
        <w:spacing w:before="0" w:after="0" w:line="268" w:lineRule="exact"/>
        <w:ind w:left="39"/>
        <w:rPr>
          <w:rFonts w:cs="Arial"/>
          <w:color w:val="auto"/>
        </w:rPr>
      </w:pPr>
      <w:bookmarkStart w:id="137" w:name="_bookmark15"/>
      <w:bookmarkStart w:id="138" w:name="_bookmark14"/>
      <w:bookmarkStart w:id="139" w:name="_bookmark13"/>
      <w:bookmarkStart w:id="140" w:name="_bookmark0"/>
      <w:bookmarkStart w:id="141" w:name="_bookmark1"/>
      <w:bookmarkStart w:id="142" w:name="_bookmark2"/>
      <w:bookmarkStart w:id="143" w:name="_bookmark3"/>
      <w:bookmarkStart w:id="144" w:name="_bookmark4"/>
      <w:bookmarkStart w:id="145" w:name="_bookmark5"/>
      <w:bookmarkStart w:id="146" w:name="_bookmark6"/>
      <w:bookmarkStart w:id="147" w:name="_bookmark7"/>
      <w:bookmarkStart w:id="148" w:name="_bookmark8"/>
      <w:bookmarkStart w:id="149" w:name="_bookmark9"/>
      <w:bookmarkStart w:id="150" w:name="_bookmark10"/>
      <w:bookmarkStart w:id="151" w:name="_bookmark11"/>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8E13BE">
        <w:rPr>
          <w:rFonts w:cs="Arial"/>
          <w:color w:val="auto"/>
        </w:rPr>
        <w:t>Pitcher,</w:t>
      </w:r>
      <w:r w:rsidRPr="008E13BE">
        <w:rPr>
          <w:rFonts w:cs="Arial"/>
          <w:color w:val="auto"/>
          <w:spacing w:val="-8"/>
        </w:rPr>
        <w:t xml:space="preserve"> </w:t>
      </w:r>
      <w:r w:rsidRPr="008E13BE">
        <w:rPr>
          <w:rFonts w:cs="Arial"/>
          <w:color w:val="auto"/>
        </w:rPr>
        <w:t>C.</w:t>
      </w:r>
      <w:r w:rsidRPr="008E13BE">
        <w:rPr>
          <w:rFonts w:cs="Arial"/>
          <w:color w:val="auto"/>
          <w:spacing w:val="-8"/>
        </w:rPr>
        <w:t xml:space="preserve"> </w:t>
      </w:r>
      <w:r w:rsidRPr="008E13BE">
        <w:rPr>
          <w:rFonts w:cs="Arial"/>
          <w:color w:val="auto"/>
        </w:rPr>
        <w:t>R.,</w:t>
      </w:r>
      <w:r w:rsidRPr="008E13BE">
        <w:rPr>
          <w:rFonts w:cs="Arial"/>
          <w:color w:val="auto"/>
          <w:spacing w:val="-8"/>
        </w:rPr>
        <w:t xml:space="preserve"> </w:t>
      </w:r>
      <w:r w:rsidRPr="008E13BE">
        <w:rPr>
          <w:rFonts w:cs="Arial"/>
          <w:color w:val="auto"/>
        </w:rPr>
        <w:t>Rochester,</w:t>
      </w:r>
      <w:r w:rsidRPr="008E13BE">
        <w:rPr>
          <w:rFonts w:cs="Arial"/>
          <w:color w:val="auto"/>
          <w:spacing w:val="-8"/>
        </w:rPr>
        <w:t xml:space="preserve"> </w:t>
      </w:r>
      <w:r w:rsidRPr="008E13BE">
        <w:rPr>
          <w:rFonts w:cs="Arial"/>
          <w:color w:val="auto"/>
        </w:rPr>
        <w:t>W.,</w:t>
      </w:r>
      <w:r w:rsidRPr="008E13BE">
        <w:rPr>
          <w:rFonts w:cs="Arial"/>
          <w:color w:val="auto"/>
          <w:spacing w:val="-8"/>
        </w:rPr>
        <w:t xml:space="preserve"> </w:t>
      </w:r>
      <w:r w:rsidRPr="008E13BE">
        <w:rPr>
          <w:rFonts w:cs="Arial"/>
          <w:color w:val="auto"/>
        </w:rPr>
        <w:t>Dunning,</w:t>
      </w:r>
      <w:r w:rsidRPr="008E13BE">
        <w:rPr>
          <w:rFonts w:cs="Arial"/>
          <w:color w:val="auto"/>
          <w:spacing w:val="-8"/>
        </w:rPr>
        <w:t xml:space="preserve"> </w:t>
      </w:r>
      <w:r w:rsidRPr="008E13BE">
        <w:rPr>
          <w:rFonts w:cs="Arial"/>
          <w:color w:val="auto"/>
        </w:rPr>
        <w:t>M.,</w:t>
      </w:r>
      <w:r w:rsidRPr="008E13BE">
        <w:rPr>
          <w:rFonts w:cs="Arial"/>
          <w:color w:val="auto"/>
          <w:spacing w:val="-8"/>
        </w:rPr>
        <w:t xml:space="preserve"> </w:t>
      </w:r>
      <w:r w:rsidRPr="008E13BE">
        <w:rPr>
          <w:rFonts w:cs="Arial"/>
          <w:color w:val="auto"/>
        </w:rPr>
        <w:t>Courtney,</w:t>
      </w:r>
      <w:r w:rsidRPr="008E13BE">
        <w:rPr>
          <w:rFonts w:cs="Arial"/>
          <w:color w:val="auto"/>
          <w:spacing w:val="-8"/>
        </w:rPr>
        <w:t xml:space="preserve"> </w:t>
      </w:r>
      <w:r w:rsidRPr="008E13BE">
        <w:rPr>
          <w:rFonts w:cs="Arial"/>
          <w:color w:val="auto"/>
        </w:rPr>
        <w:t>T.,</w:t>
      </w:r>
      <w:r w:rsidRPr="008E13BE">
        <w:rPr>
          <w:rFonts w:cs="Arial"/>
          <w:color w:val="auto"/>
          <w:spacing w:val="-8"/>
        </w:rPr>
        <w:t xml:space="preserve"> </w:t>
      </w:r>
      <w:r w:rsidRPr="008E13BE">
        <w:rPr>
          <w:rFonts w:cs="Arial"/>
          <w:color w:val="auto"/>
        </w:rPr>
        <w:t>Broadhurst,</w:t>
      </w:r>
      <w:r w:rsidRPr="008E13BE">
        <w:rPr>
          <w:rFonts w:cs="Arial"/>
          <w:color w:val="auto"/>
          <w:spacing w:val="-8"/>
        </w:rPr>
        <w:t xml:space="preserve"> </w:t>
      </w:r>
      <w:r w:rsidRPr="008E13BE">
        <w:rPr>
          <w:rFonts w:cs="Arial"/>
          <w:color w:val="auto"/>
        </w:rPr>
        <w:t>M.,</w:t>
      </w:r>
      <w:r w:rsidRPr="008E13BE">
        <w:rPr>
          <w:rFonts w:cs="Arial"/>
          <w:color w:val="auto"/>
          <w:spacing w:val="-8"/>
        </w:rPr>
        <w:t xml:space="preserve"> </w:t>
      </w:r>
      <w:proofErr w:type="spellStart"/>
      <w:r w:rsidRPr="008E13BE">
        <w:rPr>
          <w:rFonts w:cs="Arial"/>
          <w:color w:val="auto"/>
        </w:rPr>
        <w:t>Noell</w:t>
      </w:r>
      <w:proofErr w:type="spellEnd"/>
      <w:r w:rsidRPr="008E13BE">
        <w:rPr>
          <w:rFonts w:cs="Arial"/>
          <w:color w:val="auto"/>
        </w:rPr>
        <w:t>,</w:t>
      </w:r>
      <w:r w:rsidRPr="008E13BE">
        <w:rPr>
          <w:rFonts w:cs="Arial"/>
          <w:color w:val="auto"/>
          <w:spacing w:val="-8"/>
        </w:rPr>
        <w:t xml:space="preserve"> </w:t>
      </w:r>
      <w:r w:rsidRPr="008E13BE">
        <w:rPr>
          <w:rFonts w:cs="Arial"/>
          <w:color w:val="auto"/>
        </w:rPr>
        <w:t>C.,</w:t>
      </w:r>
      <w:r w:rsidRPr="008E13BE">
        <w:rPr>
          <w:rFonts w:cs="Arial"/>
          <w:color w:val="auto"/>
          <w:spacing w:val="-8"/>
        </w:rPr>
        <w:t xml:space="preserve"> </w:t>
      </w:r>
      <w:r w:rsidRPr="008E13BE">
        <w:rPr>
          <w:rFonts w:cs="Arial"/>
          <w:color w:val="auto"/>
        </w:rPr>
        <w:t>Tanner,</w:t>
      </w:r>
      <w:r w:rsidRPr="008E13BE">
        <w:rPr>
          <w:rFonts w:cs="Arial"/>
          <w:color w:val="auto"/>
          <w:spacing w:val="-8"/>
        </w:rPr>
        <w:t xml:space="preserve"> </w:t>
      </w:r>
      <w:r w:rsidRPr="008E13BE">
        <w:rPr>
          <w:rFonts w:cs="Arial"/>
          <w:color w:val="auto"/>
        </w:rPr>
        <w:t>J.,</w:t>
      </w:r>
      <w:r w:rsidRPr="008E13BE">
        <w:rPr>
          <w:rFonts w:cs="Arial"/>
          <w:color w:val="auto"/>
          <w:spacing w:val="-8"/>
        </w:rPr>
        <w:t xml:space="preserve"> </w:t>
      </w:r>
      <w:r w:rsidRPr="008E13BE">
        <w:rPr>
          <w:rFonts w:cs="Arial"/>
          <w:color w:val="auto"/>
        </w:rPr>
        <w:t>Kangas,</w:t>
      </w:r>
      <w:r w:rsidRPr="008E13BE">
        <w:rPr>
          <w:rFonts w:cs="Arial"/>
          <w:color w:val="auto"/>
          <w:spacing w:val="-8"/>
        </w:rPr>
        <w:t xml:space="preserve"> </w:t>
      </w:r>
      <w:r w:rsidRPr="008E13BE">
        <w:rPr>
          <w:rFonts w:cs="Arial"/>
          <w:color w:val="auto"/>
        </w:rPr>
        <w:t>M.,</w:t>
      </w:r>
    </w:p>
    <w:p w14:paraId="69783A88" w14:textId="77777777" w:rsidR="00FA760C" w:rsidRPr="008E13BE" w:rsidRDefault="00FA760C" w:rsidP="00FA760C">
      <w:pPr>
        <w:kinsoku w:val="0"/>
        <w:overflowPunct w:val="0"/>
        <w:autoSpaceDE w:val="0"/>
        <w:autoSpaceDN w:val="0"/>
        <w:adjustRightInd w:val="0"/>
        <w:spacing w:before="2" w:after="0" w:line="242" w:lineRule="auto"/>
        <w:ind w:left="367"/>
        <w:rPr>
          <w:rFonts w:cs="Arial"/>
          <w:i/>
          <w:iCs/>
          <w:color w:val="auto"/>
        </w:rPr>
      </w:pPr>
      <w:r w:rsidRPr="008E13BE">
        <w:rPr>
          <w:rFonts w:cs="Arial"/>
          <w:color w:val="auto"/>
        </w:rPr>
        <w:t>Newman,</w:t>
      </w:r>
      <w:r w:rsidRPr="008E13BE">
        <w:rPr>
          <w:rFonts w:cs="Arial"/>
          <w:color w:val="auto"/>
          <w:spacing w:val="-8"/>
        </w:rPr>
        <w:t xml:space="preserve"> </w:t>
      </w:r>
      <w:r w:rsidRPr="008E13BE">
        <w:rPr>
          <w:rFonts w:cs="Arial"/>
          <w:color w:val="auto"/>
        </w:rPr>
        <w:t>S.,</w:t>
      </w:r>
      <w:r w:rsidRPr="008E13BE">
        <w:rPr>
          <w:rFonts w:cs="Arial"/>
          <w:color w:val="auto"/>
          <w:spacing w:val="-8"/>
        </w:rPr>
        <w:t xml:space="preserve"> </w:t>
      </w:r>
      <w:r w:rsidRPr="008E13BE">
        <w:rPr>
          <w:rFonts w:cs="Arial"/>
          <w:color w:val="auto"/>
        </w:rPr>
        <w:t>Semmens,</w:t>
      </w:r>
      <w:r w:rsidRPr="008E13BE">
        <w:rPr>
          <w:rFonts w:cs="Arial"/>
          <w:color w:val="auto"/>
          <w:spacing w:val="-8"/>
        </w:rPr>
        <w:t xml:space="preserve"> </w:t>
      </w:r>
      <w:r w:rsidRPr="008E13BE">
        <w:rPr>
          <w:rFonts w:cs="Arial"/>
          <w:color w:val="auto"/>
        </w:rPr>
        <w:t>J.,</w:t>
      </w:r>
      <w:r w:rsidRPr="008E13BE">
        <w:rPr>
          <w:rFonts w:cs="Arial"/>
          <w:color w:val="auto"/>
          <w:spacing w:val="-8"/>
        </w:rPr>
        <w:t xml:space="preserve"> </w:t>
      </w:r>
      <w:r w:rsidRPr="008E13BE">
        <w:rPr>
          <w:rFonts w:cs="Arial"/>
          <w:color w:val="auto"/>
        </w:rPr>
        <w:t>Rigby,</w:t>
      </w:r>
      <w:r w:rsidRPr="008E13BE">
        <w:rPr>
          <w:rFonts w:cs="Arial"/>
          <w:color w:val="auto"/>
          <w:spacing w:val="-8"/>
        </w:rPr>
        <w:t xml:space="preserve"> </w:t>
      </w:r>
      <w:r w:rsidRPr="008E13BE">
        <w:rPr>
          <w:rFonts w:cs="Arial"/>
          <w:color w:val="auto"/>
        </w:rPr>
        <w:t>C.,</w:t>
      </w:r>
      <w:r w:rsidRPr="008E13BE">
        <w:rPr>
          <w:rFonts w:cs="Arial"/>
          <w:color w:val="auto"/>
          <w:spacing w:val="-8"/>
        </w:rPr>
        <w:t xml:space="preserve"> </w:t>
      </w:r>
      <w:r w:rsidRPr="008E13BE">
        <w:rPr>
          <w:rFonts w:cs="Arial"/>
          <w:color w:val="auto"/>
        </w:rPr>
        <w:t>T.,</w:t>
      </w:r>
      <w:r w:rsidRPr="008E13BE">
        <w:rPr>
          <w:rFonts w:cs="Arial"/>
          <w:color w:val="auto"/>
          <w:spacing w:val="-8"/>
        </w:rPr>
        <w:t xml:space="preserve"> </w:t>
      </w:r>
      <w:r w:rsidRPr="008E13BE">
        <w:rPr>
          <w:rFonts w:cs="Arial"/>
          <w:color w:val="auto"/>
        </w:rPr>
        <w:t>S.,</w:t>
      </w:r>
      <w:r w:rsidRPr="008E13BE">
        <w:rPr>
          <w:rFonts w:cs="Arial"/>
          <w:color w:val="auto"/>
          <w:spacing w:val="-8"/>
        </w:rPr>
        <w:t xml:space="preserve"> </w:t>
      </w:r>
      <w:r w:rsidRPr="008E13BE">
        <w:rPr>
          <w:rFonts w:cs="Arial"/>
          <w:color w:val="auto"/>
        </w:rPr>
        <w:t>Martin,</w:t>
      </w:r>
      <w:r w:rsidRPr="008E13BE">
        <w:rPr>
          <w:rFonts w:cs="Arial"/>
          <w:color w:val="auto"/>
          <w:spacing w:val="-8"/>
        </w:rPr>
        <w:t xml:space="preserve"> </w:t>
      </w:r>
      <w:r w:rsidRPr="008E13BE">
        <w:rPr>
          <w:rFonts w:cs="Arial"/>
          <w:color w:val="auto"/>
        </w:rPr>
        <w:t>J.,</w:t>
      </w:r>
      <w:r w:rsidRPr="008E13BE">
        <w:rPr>
          <w:rFonts w:cs="Arial"/>
          <w:color w:val="auto"/>
          <w:spacing w:val="-8"/>
        </w:rPr>
        <w:t xml:space="preserve"> </w:t>
      </w:r>
      <w:r w:rsidRPr="008E13BE">
        <w:rPr>
          <w:rFonts w:cs="Arial"/>
          <w:color w:val="auto"/>
        </w:rPr>
        <w:t>&amp;</w:t>
      </w:r>
      <w:r w:rsidRPr="008E13BE">
        <w:rPr>
          <w:rFonts w:cs="Arial"/>
          <w:color w:val="auto"/>
          <w:spacing w:val="-8"/>
        </w:rPr>
        <w:t xml:space="preserve"> </w:t>
      </w:r>
      <w:r w:rsidRPr="008E13BE">
        <w:rPr>
          <w:rFonts w:cs="Arial"/>
          <w:color w:val="auto"/>
        </w:rPr>
        <w:t>Lussier,</w:t>
      </w:r>
      <w:r w:rsidRPr="008E13BE">
        <w:rPr>
          <w:rFonts w:cs="Arial"/>
          <w:color w:val="auto"/>
          <w:spacing w:val="-8"/>
        </w:rPr>
        <w:t xml:space="preserve"> </w:t>
      </w:r>
      <w:r w:rsidRPr="008E13BE">
        <w:rPr>
          <w:rFonts w:cs="Arial"/>
          <w:color w:val="auto"/>
        </w:rPr>
        <w:t>W.</w:t>
      </w:r>
      <w:r w:rsidRPr="008E13BE">
        <w:rPr>
          <w:rFonts w:cs="Arial"/>
          <w:color w:val="auto"/>
          <w:spacing w:val="-8"/>
        </w:rPr>
        <w:t xml:space="preserve"> </w:t>
      </w:r>
      <w:r w:rsidRPr="008E13BE">
        <w:rPr>
          <w:rFonts w:cs="Arial"/>
          <w:color w:val="auto"/>
        </w:rPr>
        <w:t>(2018).</w:t>
      </w:r>
      <w:r w:rsidRPr="008E13BE">
        <w:rPr>
          <w:rFonts w:cs="Arial"/>
          <w:color w:val="auto"/>
          <w:spacing w:val="8"/>
        </w:rPr>
        <w:t xml:space="preserve"> </w:t>
      </w:r>
      <w:r w:rsidRPr="008E13BE">
        <w:rPr>
          <w:rFonts w:cs="Arial"/>
          <w:i/>
          <w:iCs/>
          <w:color w:val="auto"/>
        </w:rPr>
        <w:t>Putting</w:t>
      </w:r>
      <w:r w:rsidRPr="008E13BE">
        <w:rPr>
          <w:rFonts w:cs="Arial"/>
          <w:i/>
          <w:iCs/>
          <w:color w:val="auto"/>
          <w:spacing w:val="-8"/>
        </w:rPr>
        <w:t xml:space="preserve"> </w:t>
      </w:r>
      <w:r w:rsidRPr="008E13BE">
        <w:rPr>
          <w:rFonts w:cs="Arial"/>
          <w:i/>
          <w:iCs/>
          <w:color w:val="auto"/>
        </w:rPr>
        <w:t>potential</w:t>
      </w:r>
      <w:r w:rsidRPr="008E13BE">
        <w:rPr>
          <w:rFonts w:cs="Arial"/>
          <w:i/>
          <w:iCs/>
          <w:color w:val="auto"/>
          <w:spacing w:val="-8"/>
        </w:rPr>
        <w:t xml:space="preserve"> </w:t>
      </w:r>
      <w:r w:rsidRPr="008E13BE">
        <w:rPr>
          <w:rFonts w:cs="Arial"/>
          <w:i/>
          <w:iCs/>
          <w:color w:val="auto"/>
        </w:rPr>
        <w:t>environmental</w:t>
      </w:r>
      <w:r w:rsidRPr="008E13BE">
        <w:rPr>
          <w:rFonts w:cs="Arial"/>
          <w:i/>
          <w:iCs/>
          <w:color w:val="auto"/>
          <w:spacing w:val="-9"/>
        </w:rPr>
        <w:t xml:space="preserve"> </w:t>
      </w:r>
      <w:r w:rsidRPr="008E13BE">
        <w:rPr>
          <w:rFonts w:cs="Arial"/>
          <w:i/>
          <w:iCs/>
          <w:color w:val="auto"/>
        </w:rPr>
        <w:t>risk</w:t>
      </w:r>
      <w:r w:rsidRPr="008E13BE">
        <w:rPr>
          <w:rFonts w:cs="Arial"/>
          <w:i/>
          <w:iCs/>
          <w:color w:val="auto"/>
          <w:spacing w:val="-8"/>
        </w:rPr>
        <w:t xml:space="preserve"> </w:t>
      </w:r>
      <w:r w:rsidRPr="008E13BE">
        <w:rPr>
          <w:rFonts w:cs="Arial"/>
          <w:i/>
          <w:iCs/>
          <w:color w:val="auto"/>
        </w:rPr>
        <w:t>of</w:t>
      </w:r>
      <w:r w:rsidRPr="008E13BE">
        <w:rPr>
          <w:rFonts w:cs="Arial"/>
          <w:i/>
          <w:iCs/>
          <w:color w:val="auto"/>
          <w:spacing w:val="-8"/>
        </w:rPr>
        <w:t xml:space="preserve"> </w:t>
      </w:r>
      <w:r w:rsidRPr="008E13BE">
        <w:rPr>
          <w:rFonts w:cs="Arial"/>
          <w:i/>
          <w:iCs/>
          <w:color w:val="auto"/>
        </w:rPr>
        <w:t>Australia’s</w:t>
      </w:r>
      <w:r w:rsidRPr="008E13BE">
        <w:rPr>
          <w:rFonts w:cs="Arial"/>
          <w:i/>
          <w:iCs/>
          <w:color w:val="auto"/>
          <w:spacing w:val="-8"/>
        </w:rPr>
        <w:t xml:space="preserve"> </w:t>
      </w:r>
      <w:r w:rsidRPr="008E13BE">
        <w:rPr>
          <w:rFonts w:cs="Arial"/>
          <w:i/>
          <w:iCs/>
          <w:color w:val="auto"/>
        </w:rPr>
        <w:t>trawl</w:t>
      </w:r>
      <w:r w:rsidRPr="008E13BE">
        <w:rPr>
          <w:rFonts w:cs="Arial"/>
          <w:i/>
          <w:iCs/>
          <w:color w:val="auto"/>
          <w:spacing w:val="-8"/>
        </w:rPr>
        <w:t xml:space="preserve"> </w:t>
      </w:r>
      <w:r w:rsidRPr="008E13BE">
        <w:rPr>
          <w:rFonts w:cs="Arial"/>
          <w:i/>
          <w:iCs/>
          <w:color w:val="auto"/>
        </w:rPr>
        <w:t>fisheries</w:t>
      </w:r>
      <w:r w:rsidRPr="008E13BE">
        <w:rPr>
          <w:rFonts w:cs="Arial"/>
          <w:i/>
          <w:iCs/>
          <w:color w:val="auto"/>
          <w:spacing w:val="-8"/>
        </w:rPr>
        <w:t xml:space="preserve"> </w:t>
      </w:r>
      <w:r w:rsidRPr="008E13BE">
        <w:rPr>
          <w:rFonts w:cs="Arial"/>
          <w:i/>
          <w:iCs/>
          <w:color w:val="auto"/>
        </w:rPr>
        <w:t>in</w:t>
      </w:r>
      <w:r w:rsidRPr="008E13BE">
        <w:rPr>
          <w:rFonts w:cs="Arial"/>
          <w:i/>
          <w:iCs/>
          <w:color w:val="auto"/>
          <w:spacing w:val="-8"/>
        </w:rPr>
        <w:t xml:space="preserve"> </w:t>
      </w:r>
      <w:r w:rsidRPr="008E13BE">
        <w:rPr>
          <w:rFonts w:cs="Arial"/>
          <w:i/>
          <w:iCs/>
          <w:color w:val="auto"/>
        </w:rPr>
        <w:t>landscape</w:t>
      </w:r>
      <w:r w:rsidRPr="008E13BE">
        <w:rPr>
          <w:rFonts w:cs="Arial"/>
          <w:i/>
          <w:iCs/>
          <w:color w:val="auto"/>
          <w:spacing w:val="-8"/>
        </w:rPr>
        <w:t xml:space="preserve"> </w:t>
      </w:r>
      <w:r w:rsidRPr="008E13BE">
        <w:rPr>
          <w:rFonts w:cs="Arial"/>
          <w:i/>
          <w:iCs/>
          <w:color w:val="auto"/>
        </w:rPr>
        <w:t>perspective: Exposure</w:t>
      </w:r>
      <w:r w:rsidRPr="008E13BE">
        <w:rPr>
          <w:rFonts w:cs="Arial"/>
          <w:i/>
          <w:iCs/>
          <w:color w:val="auto"/>
          <w:spacing w:val="-8"/>
        </w:rPr>
        <w:t xml:space="preserve"> </w:t>
      </w:r>
      <w:r w:rsidRPr="008E13BE">
        <w:rPr>
          <w:rFonts w:cs="Arial"/>
          <w:i/>
          <w:iCs/>
          <w:color w:val="auto"/>
        </w:rPr>
        <w:t>of</w:t>
      </w:r>
      <w:r w:rsidRPr="008E13BE">
        <w:rPr>
          <w:rFonts w:cs="Arial"/>
          <w:i/>
          <w:iCs/>
          <w:color w:val="auto"/>
          <w:spacing w:val="-8"/>
        </w:rPr>
        <w:t xml:space="preserve"> </w:t>
      </w:r>
      <w:r w:rsidRPr="008E13BE">
        <w:rPr>
          <w:rFonts w:cs="Arial"/>
          <w:i/>
          <w:iCs/>
          <w:color w:val="auto"/>
        </w:rPr>
        <w:t>seabed</w:t>
      </w:r>
      <w:r w:rsidRPr="008E13BE">
        <w:rPr>
          <w:rFonts w:cs="Arial"/>
          <w:i/>
          <w:iCs/>
          <w:color w:val="auto"/>
          <w:spacing w:val="-8"/>
        </w:rPr>
        <w:t xml:space="preserve"> </w:t>
      </w:r>
      <w:r w:rsidRPr="008E13BE">
        <w:rPr>
          <w:rFonts w:cs="Arial"/>
          <w:i/>
          <w:iCs/>
          <w:color w:val="auto"/>
        </w:rPr>
        <w:t>assemblages</w:t>
      </w:r>
      <w:r w:rsidRPr="008E13BE">
        <w:rPr>
          <w:rFonts w:cs="Arial"/>
          <w:i/>
          <w:iCs/>
          <w:color w:val="auto"/>
          <w:spacing w:val="-8"/>
        </w:rPr>
        <w:t xml:space="preserve"> </w:t>
      </w:r>
      <w:r w:rsidRPr="008E13BE">
        <w:rPr>
          <w:rFonts w:cs="Arial"/>
          <w:i/>
          <w:iCs/>
          <w:color w:val="auto"/>
        </w:rPr>
        <w:t>to</w:t>
      </w:r>
      <w:r w:rsidRPr="008E13BE">
        <w:rPr>
          <w:rFonts w:cs="Arial"/>
          <w:i/>
          <w:iCs/>
          <w:color w:val="auto"/>
          <w:spacing w:val="-8"/>
        </w:rPr>
        <w:t xml:space="preserve"> </w:t>
      </w:r>
      <w:r w:rsidRPr="008E13BE">
        <w:rPr>
          <w:rFonts w:cs="Arial"/>
          <w:i/>
          <w:iCs/>
          <w:color w:val="auto"/>
        </w:rPr>
        <w:t>trawling,</w:t>
      </w:r>
      <w:bookmarkStart w:id="152" w:name="_bookmark12"/>
      <w:bookmarkEnd w:id="152"/>
      <w:r w:rsidRPr="008E13BE">
        <w:rPr>
          <w:rFonts w:cs="Arial"/>
          <w:i/>
          <w:iCs/>
          <w:color w:val="auto"/>
        </w:rPr>
        <w:t xml:space="preserve"> and inclusion in closures and reserves</w:t>
      </w:r>
      <w:r w:rsidRPr="008E13BE">
        <w:rPr>
          <w:rFonts w:cs="Arial"/>
          <w:color w:val="auto"/>
        </w:rPr>
        <w:t>.</w:t>
      </w:r>
    </w:p>
    <w:p w14:paraId="446A6825" w14:textId="77777777" w:rsidR="00FA760C" w:rsidRPr="008E13BE" w:rsidRDefault="00FA760C" w:rsidP="00FA760C">
      <w:pPr>
        <w:ind w:left="720" w:hanging="720"/>
        <w:rPr>
          <w:rFonts w:cs="Arial"/>
          <w:bCs/>
          <w:color w:val="auto"/>
        </w:rPr>
      </w:pPr>
    </w:p>
    <w:p w14:paraId="412A2D21" w14:textId="77777777" w:rsidR="00FA760C" w:rsidRPr="008E13BE" w:rsidRDefault="00FA760C" w:rsidP="00FA760C">
      <w:pPr>
        <w:autoSpaceDE w:val="0"/>
        <w:autoSpaceDN w:val="0"/>
        <w:adjustRightInd w:val="0"/>
        <w:ind w:left="720" w:hanging="720"/>
        <w:rPr>
          <w:rFonts w:cs="Arial"/>
          <w:color w:val="auto"/>
        </w:rPr>
      </w:pPr>
      <w:r w:rsidRPr="008E13BE">
        <w:rPr>
          <w:rFonts w:cs="Arial"/>
          <w:color w:val="auto"/>
        </w:rPr>
        <w:t xml:space="preserve">Penney, A.J. (2018) </w:t>
      </w:r>
      <w:r w:rsidRPr="008E13BE">
        <w:rPr>
          <w:rFonts w:cs="Arial"/>
          <w:i/>
          <w:color w:val="auto"/>
        </w:rPr>
        <w:t>Guidelines for ERA re-assessment triggers for Commonwealth fisheries</w:t>
      </w:r>
      <w:r w:rsidRPr="008E13BE">
        <w:rPr>
          <w:rFonts w:cs="Arial"/>
          <w:color w:val="auto"/>
        </w:rPr>
        <w:t>. Pisces Australis report to AFMA, October 2018, 46pp.</w:t>
      </w:r>
    </w:p>
    <w:p w14:paraId="0A123517" w14:textId="77777777" w:rsidR="00FA760C" w:rsidRPr="008E13BE" w:rsidRDefault="00FA760C" w:rsidP="00FA760C">
      <w:pPr>
        <w:autoSpaceDE w:val="0"/>
        <w:autoSpaceDN w:val="0"/>
        <w:adjustRightInd w:val="0"/>
        <w:ind w:left="720" w:hanging="720"/>
        <w:rPr>
          <w:rFonts w:cs="Arial"/>
          <w:color w:val="auto"/>
        </w:rPr>
      </w:pPr>
      <w:r w:rsidRPr="008E13BE">
        <w:rPr>
          <w:rFonts w:cs="Arial"/>
          <w:color w:val="auto"/>
        </w:rPr>
        <w:t xml:space="preserve">Sainsbury, K.J. (2008). </w:t>
      </w:r>
      <w:r w:rsidRPr="008E13BE">
        <w:rPr>
          <w:rFonts w:cs="Arial"/>
          <w:i/>
          <w:color w:val="auto"/>
        </w:rPr>
        <w:t>Best practice reference points for Australian fisheries</w:t>
      </w:r>
      <w:r w:rsidRPr="008E13BE">
        <w:rPr>
          <w:rFonts w:cs="Arial"/>
          <w:color w:val="auto"/>
        </w:rPr>
        <w:t>. AFMA Project R2001/0999, Canberra.</w:t>
      </w:r>
    </w:p>
    <w:p w14:paraId="778B6E9F" w14:textId="4EE2FFF1" w:rsidR="00FA760C" w:rsidRPr="008E13BE" w:rsidRDefault="00FA760C" w:rsidP="00FA760C">
      <w:pPr>
        <w:autoSpaceDE w:val="0"/>
        <w:autoSpaceDN w:val="0"/>
        <w:adjustRightInd w:val="0"/>
        <w:ind w:left="720" w:hanging="720"/>
        <w:rPr>
          <w:rFonts w:cs="Arial"/>
          <w:color w:val="auto"/>
        </w:rPr>
      </w:pPr>
      <w:r w:rsidRPr="008E13BE">
        <w:rPr>
          <w:rFonts w:cs="Arial"/>
          <w:color w:val="auto"/>
        </w:rPr>
        <w:t xml:space="preserve">Smith, A.D.M., Fulton, E.J., Hobday, A.J., Smith D.C., and Shoulder P. (2007). Scientific tools to support practical implementation of </w:t>
      </w:r>
      <w:proofErr w:type="gramStart"/>
      <w:r w:rsidRPr="008E13BE">
        <w:rPr>
          <w:rFonts w:cs="Arial"/>
          <w:color w:val="auto"/>
        </w:rPr>
        <w:t>ecosystem based</w:t>
      </w:r>
      <w:proofErr w:type="gramEnd"/>
      <w:r w:rsidRPr="008E13BE">
        <w:rPr>
          <w:rFonts w:cs="Arial"/>
          <w:color w:val="auto"/>
        </w:rPr>
        <w:t xml:space="preserve"> fisheries management. </w:t>
      </w:r>
      <w:r w:rsidRPr="008E13BE">
        <w:rPr>
          <w:rFonts w:cs="Arial"/>
          <w:i/>
          <w:iCs/>
          <w:color w:val="auto"/>
        </w:rPr>
        <w:t>ICES Journal</w:t>
      </w:r>
      <w:r w:rsidRPr="008E13BE">
        <w:rPr>
          <w:rFonts w:cs="Arial"/>
          <w:color w:val="auto"/>
        </w:rPr>
        <w:t xml:space="preserve"> </w:t>
      </w:r>
      <w:r w:rsidRPr="008E13BE">
        <w:rPr>
          <w:rFonts w:cs="Arial"/>
          <w:i/>
          <w:iCs/>
          <w:color w:val="auto"/>
        </w:rPr>
        <w:t>of Marine Science, 64</w:t>
      </w:r>
      <w:r w:rsidRPr="008E13BE">
        <w:rPr>
          <w:rFonts w:cs="Arial"/>
          <w:color w:val="auto"/>
        </w:rPr>
        <w:t>, pp. 633</w:t>
      </w:r>
      <w:r w:rsidR="0011699E" w:rsidRPr="000B0EC4">
        <w:rPr>
          <w:rFonts w:cs="Arial"/>
        </w:rPr>
        <w:t>–</w:t>
      </w:r>
      <w:r w:rsidRPr="008E13BE">
        <w:rPr>
          <w:rFonts w:cs="Arial"/>
          <w:color w:val="auto"/>
        </w:rPr>
        <w:t>639.</w:t>
      </w:r>
    </w:p>
    <w:p w14:paraId="3B1FBD9A" w14:textId="77777777" w:rsidR="00FA760C" w:rsidRPr="008E13BE" w:rsidRDefault="00FA760C" w:rsidP="00FA760C">
      <w:pPr>
        <w:ind w:left="720" w:hanging="720"/>
        <w:rPr>
          <w:rFonts w:cs="Arial"/>
          <w:color w:val="auto"/>
        </w:rPr>
      </w:pPr>
      <w:r w:rsidRPr="008E13BE">
        <w:rPr>
          <w:rFonts w:cs="Arial"/>
          <w:color w:val="auto"/>
        </w:rPr>
        <w:t xml:space="preserve">Smith, T., Hobday, A., Zhou, S., Hartog, J., Cooper, S. (2014). </w:t>
      </w:r>
      <w:r w:rsidRPr="008E13BE">
        <w:rPr>
          <w:rFonts w:cs="Arial"/>
          <w:i/>
          <w:color w:val="auto"/>
        </w:rPr>
        <w:t>A revised ERAEF methodology for AFMA fisheries</w:t>
      </w:r>
      <w:r w:rsidRPr="008E13BE">
        <w:rPr>
          <w:rFonts w:cs="Arial"/>
          <w:color w:val="auto"/>
        </w:rPr>
        <w:t>. FRDC Draft Report, 29 Aug 2014.</w:t>
      </w:r>
    </w:p>
    <w:p w14:paraId="4BB98FE4" w14:textId="7581AC85" w:rsidR="00FA760C" w:rsidRPr="008E13BE" w:rsidRDefault="00FA760C" w:rsidP="00FA760C">
      <w:pPr>
        <w:autoSpaceDE w:val="0"/>
        <w:autoSpaceDN w:val="0"/>
        <w:adjustRightInd w:val="0"/>
        <w:ind w:left="720" w:hanging="720"/>
        <w:rPr>
          <w:rFonts w:cs="Arial"/>
          <w:color w:val="auto"/>
        </w:rPr>
      </w:pPr>
      <w:proofErr w:type="spellStart"/>
      <w:r w:rsidRPr="008E13BE">
        <w:rPr>
          <w:rFonts w:cs="Arial"/>
          <w:color w:val="auto"/>
        </w:rPr>
        <w:t>Stobutzki</w:t>
      </w:r>
      <w:proofErr w:type="spellEnd"/>
      <w:r w:rsidRPr="008E13BE">
        <w:rPr>
          <w:rFonts w:cs="Arial"/>
          <w:color w:val="auto"/>
        </w:rPr>
        <w:t xml:space="preserve">, I.C., Miller, M.J., </w:t>
      </w:r>
      <w:proofErr w:type="spellStart"/>
      <w:r w:rsidRPr="008E13BE">
        <w:rPr>
          <w:rFonts w:cs="Arial"/>
          <w:color w:val="auto"/>
        </w:rPr>
        <w:t>Heales</w:t>
      </w:r>
      <w:proofErr w:type="spellEnd"/>
      <w:r w:rsidRPr="008E13BE">
        <w:rPr>
          <w:rFonts w:cs="Arial"/>
          <w:color w:val="auto"/>
        </w:rPr>
        <w:t xml:space="preserve">, D.S., and Brewer, D.T. (2002). Sustainability of elasmobranchs caught as bycatch in a tropical prawn (shrimp) trawl fishery. </w:t>
      </w:r>
      <w:r w:rsidRPr="008E13BE">
        <w:rPr>
          <w:rFonts w:cs="Arial"/>
          <w:i/>
          <w:iCs/>
          <w:color w:val="auto"/>
        </w:rPr>
        <w:t xml:space="preserve">Fishery Bulletin, </w:t>
      </w:r>
      <w:r w:rsidRPr="008E13BE">
        <w:rPr>
          <w:rFonts w:cs="Arial"/>
          <w:bCs/>
          <w:i/>
          <w:color w:val="auto"/>
        </w:rPr>
        <w:t>100</w:t>
      </w:r>
      <w:r w:rsidRPr="008E13BE">
        <w:rPr>
          <w:rFonts w:cs="Arial"/>
          <w:color w:val="auto"/>
        </w:rPr>
        <w:t>, pp. 800</w:t>
      </w:r>
      <w:r w:rsidR="0011699E" w:rsidRPr="000B0EC4">
        <w:rPr>
          <w:rFonts w:cs="Arial"/>
        </w:rPr>
        <w:t>–</w:t>
      </w:r>
      <w:r w:rsidRPr="008E13BE">
        <w:rPr>
          <w:rFonts w:cs="Arial"/>
          <w:color w:val="auto"/>
        </w:rPr>
        <w:t>821.</w:t>
      </w:r>
    </w:p>
    <w:p w14:paraId="28D1FA97" w14:textId="0AC460B5" w:rsidR="00FA760C" w:rsidRPr="008E13BE" w:rsidRDefault="00FA760C" w:rsidP="00FA760C">
      <w:pPr>
        <w:autoSpaceDE w:val="0"/>
        <w:autoSpaceDN w:val="0"/>
        <w:adjustRightInd w:val="0"/>
        <w:ind w:left="720" w:hanging="720"/>
        <w:rPr>
          <w:rFonts w:cs="Arial"/>
          <w:color w:val="auto"/>
        </w:rPr>
      </w:pPr>
      <w:proofErr w:type="spellStart"/>
      <w:r w:rsidRPr="008E13BE">
        <w:rPr>
          <w:rFonts w:cs="Arial"/>
          <w:color w:val="auto"/>
        </w:rPr>
        <w:t>Stobutzki</w:t>
      </w:r>
      <w:proofErr w:type="spellEnd"/>
      <w:r w:rsidRPr="008E13BE">
        <w:rPr>
          <w:rFonts w:cs="Arial"/>
          <w:color w:val="auto"/>
        </w:rPr>
        <w:t xml:space="preserve">, I.C., Miller, M.J., </w:t>
      </w:r>
      <w:proofErr w:type="spellStart"/>
      <w:r w:rsidRPr="008E13BE">
        <w:rPr>
          <w:rFonts w:cs="Arial"/>
          <w:color w:val="auto"/>
        </w:rPr>
        <w:t>Heales</w:t>
      </w:r>
      <w:proofErr w:type="spellEnd"/>
      <w:r w:rsidRPr="008E13BE">
        <w:rPr>
          <w:rFonts w:cs="Arial"/>
          <w:color w:val="auto"/>
        </w:rPr>
        <w:t xml:space="preserve">, D.S., and Brewer, D.T. (2002). Sustainability of elasmobranchs caught as bycatch in a tropical prawn (shrimp) trawl fishery. </w:t>
      </w:r>
      <w:r w:rsidRPr="008E13BE">
        <w:rPr>
          <w:rFonts w:cs="Arial"/>
          <w:i/>
          <w:iCs/>
          <w:color w:val="auto"/>
        </w:rPr>
        <w:t xml:space="preserve">Fishery Bulletin, </w:t>
      </w:r>
      <w:r w:rsidRPr="008E13BE">
        <w:rPr>
          <w:rFonts w:cs="Arial"/>
          <w:bCs/>
          <w:i/>
          <w:color w:val="auto"/>
        </w:rPr>
        <w:t>100</w:t>
      </w:r>
      <w:r w:rsidRPr="008E13BE">
        <w:rPr>
          <w:rFonts w:cs="Arial"/>
          <w:color w:val="auto"/>
        </w:rPr>
        <w:t>, pp. 800</w:t>
      </w:r>
      <w:r w:rsidR="0011699E" w:rsidRPr="000B0EC4">
        <w:rPr>
          <w:rFonts w:cs="Arial"/>
        </w:rPr>
        <w:t>–</w:t>
      </w:r>
      <w:r w:rsidRPr="008E13BE">
        <w:rPr>
          <w:rFonts w:cs="Arial"/>
          <w:color w:val="auto"/>
        </w:rPr>
        <w:t>821.</w:t>
      </w:r>
    </w:p>
    <w:p w14:paraId="1A8747C0" w14:textId="2ABEB2EE" w:rsidR="00FA760C" w:rsidRPr="008E13BE" w:rsidRDefault="00FA760C" w:rsidP="00FA760C">
      <w:pPr>
        <w:autoSpaceDE w:val="0"/>
        <w:autoSpaceDN w:val="0"/>
        <w:adjustRightInd w:val="0"/>
        <w:ind w:left="720" w:hanging="720"/>
        <w:rPr>
          <w:rFonts w:cs="Arial"/>
          <w:color w:val="auto"/>
        </w:rPr>
      </w:pPr>
      <w:r w:rsidRPr="008E13BE">
        <w:rPr>
          <w:rFonts w:cs="Arial"/>
          <w:color w:val="auto"/>
        </w:rPr>
        <w:t xml:space="preserve">Walker, T.I., Hudson, R.J., and </w:t>
      </w:r>
      <w:proofErr w:type="spellStart"/>
      <w:r w:rsidRPr="008E13BE">
        <w:rPr>
          <w:rFonts w:cs="Arial"/>
          <w:color w:val="auto"/>
        </w:rPr>
        <w:t>Gason</w:t>
      </w:r>
      <w:proofErr w:type="spellEnd"/>
      <w:r w:rsidRPr="008E13BE">
        <w:rPr>
          <w:rFonts w:cs="Arial"/>
          <w:color w:val="auto"/>
        </w:rPr>
        <w:t xml:space="preserve">, A.S. (2005). Catch evaluation of target, by-product and bycatch Species taken by gillnets and longlines in the shark fishery of South-eastern Australia. </w:t>
      </w:r>
      <w:r w:rsidRPr="008E13BE">
        <w:rPr>
          <w:rFonts w:cs="Arial"/>
          <w:i/>
          <w:iCs/>
          <w:color w:val="auto"/>
        </w:rPr>
        <w:t xml:space="preserve">Journal of Northwest Atlantic Fisheries Science, </w:t>
      </w:r>
      <w:r w:rsidRPr="008E13BE">
        <w:rPr>
          <w:rFonts w:cs="Arial"/>
          <w:bCs/>
          <w:i/>
          <w:color w:val="auto"/>
        </w:rPr>
        <w:t>35</w:t>
      </w:r>
      <w:r w:rsidRPr="008E13BE">
        <w:rPr>
          <w:rFonts w:cs="Arial"/>
          <w:color w:val="auto"/>
        </w:rPr>
        <w:t>, pp. 505</w:t>
      </w:r>
      <w:r w:rsidR="0011699E" w:rsidRPr="000B0EC4">
        <w:rPr>
          <w:rFonts w:cs="Arial"/>
        </w:rPr>
        <w:t>–</w:t>
      </w:r>
      <w:r w:rsidRPr="008E13BE">
        <w:rPr>
          <w:rFonts w:cs="Arial"/>
          <w:color w:val="auto"/>
        </w:rPr>
        <w:t>530.</w:t>
      </w:r>
    </w:p>
    <w:p w14:paraId="52D862DF" w14:textId="70E3309F" w:rsidR="00FA760C" w:rsidRPr="008E13BE" w:rsidRDefault="00FA760C" w:rsidP="00FA760C">
      <w:pPr>
        <w:ind w:left="720" w:hanging="720"/>
        <w:rPr>
          <w:rFonts w:cs="Arial"/>
          <w:bCs/>
          <w:iCs/>
          <w:color w:val="auto"/>
        </w:rPr>
      </w:pPr>
      <w:r w:rsidRPr="008E13BE">
        <w:rPr>
          <w:rFonts w:cs="Arial"/>
          <w:bCs/>
          <w:iCs/>
          <w:color w:val="auto"/>
        </w:rPr>
        <w:t xml:space="preserve">Williams, A., </w:t>
      </w:r>
      <w:proofErr w:type="spellStart"/>
      <w:r w:rsidRPr="008E13BE">
        <w:rPr>
          <w:rFonts w:cs="Arial"/>
          <w:bCs/>
          <w:iCs/>
          <w:color w:val="auto"/>
        </w:rPr>
        <w:t>Downdey</w:t>
      </w:r>
      <w:proofErr w:type="spellEnd"/>
      <w:r w:rsidRPr="008E13BE">
        <w:rPr>
          <w:rFonts w:cs="Arial"/>
          <w:bCs/>
          <w:iCs/>
          <w:color w:val="auto"/>
        </w:rPr>
        <w:t xml:space="preserve">, J., Smith, A.D.M., Hobday, A.J., &amp; Fuller, M. (2011). Evaluating impacts of fishing on benthic habitats: A risk assessment framework applied to Australian fisheries. </w:t>
      </w:r>
      <w:r w:rsidRPr="008E13BE">
        <w:rPr>
          <w:rFonts w:cs="Arial"/>
          <w:bCs/>
          <w:i/>
          <w:iCs/>
          <w:color w:val="auto"/>
        </w:rPr>
        <w:t>Fisheries Research, 112</w:t>
      </w:r>
      <w:r w:rsidRPr="008E13BE">
        <w:rPr>
          <w:rFonts w:cs="Arial"/>
          <w:bCs/>
          <w:iCs/>
          <w:color w:val="auto"/>
        </w:rPr>
        <w:t>, pp. 154</w:t>
      </w:r>
      <w:r w:rsidR="0011699E" w:rsidRPr="000B0EC4">
        <w:rPr>
          <w:rFonts w:cs="Arial"/>
        </w:rPr>
        <w:t>–</w:t>
      </w:r>
      <w:r w:rsidRPr="008E13BE">
        <w:rPr>
          <w:rFonts w:cs="Arial"/>
          <w:bCs/>
          <w:iCs/>
          <w:color w:val="auto"/>
        </w:rPr>
        <w:t>167.</w:t>
      </w:r>
    </w:p>
    <w:p w14:paraId="5255E1D9" w14:textId="56CD2DA2" w:rsidR="00FA760C" w:rsidRPr="008E13BE" w:rsidRDefault="00FA760C" w:rsidP="00FA760C">
      <w:pPr>
        <w:autoSpaceDE w:val="0"/>
        <w:autoSpaceDN w:val="0"/>
        <w:adjustRightInd w:val="0"/>
        <w:ind w:left="720" w:hanging="720"/>
        <w:rPr>
          <w:rFonts w:cs="Arial"/>
          <w:color w:val="auto"/>
        </w:rPr>
      </w:pPr>
      <w:r w:rsidRPr="008E13BE">
        <w:rPr>
          <w:rFonts w:cs="Arial"/>
          <w:color w:val="auto"/>
        </w:rPr>
        <w:t xml:space="preserve">Zhou, S., and Griffiths, S.P. (2008). Sustainability assessment for fishing effects (SAFE): A new quantitative ecological risk assessment method and its application to elasmobranch bycatch in an Australian trawl fishery. </w:t>
      </w:r>
      <w:r w:rsidRPr="008E13BE">
        <w:rPr>
          <w:rFonts w:cs="Arial"/>
          <w:i/>
          <w:iCs/>
          <w:color w:val="auto"/>
        </w:rPr>
        <w:t xml:space="preserve">Fisheries Research, </w:t>
      </w:r>
      <w:r w:rsidRPr="008E13BE">
        <w:rPr>
          <w:rFonts w:cs="Arial"/>
          <w:bCs/>
          <w:i/>
          <w:color w:val="auto"/>
        </w:rPr>
        <w:t>91</w:t>
      </w:r>
      <w:r w:rsidRPr="008E13BE">
        <w:rPr>
          <w:rFonts w:cs="Arial"/>
          <w:color w:val="auto"/>
        </w:rPr>
        <w:t>, pp. 56</w:t>
      </w:r>
      <w:r w:rsidR="0011699E" w:rsidRPr="000B0EC4">
        <w:rPr>
          <w:rFonts w:cs="Arial"/>
        </w:rPr>
        <w:t>–</w:t>
      </w:r>
      <w:r w:rsidRPr="008E13BE">
        <w:rPr>
          <w:rFonts w:cs="Arial"/>
          <w:color w:val="auto"/>
        </w:rPr>
        <w:t>68.</w:t>
      </w:r>
    </w:p>
    <w:p w14:paraId="43C61DB2" w14:textId="185C9305" w:rsidR="00FA760C" w:rsidRPr="008E13BE" w:rsidRDefault="00FA760C" w:rsidP="00FA760C">
      <w:pPr>
        <w:ind w:left="720" w:hanging="720"/>
        <w:rPr>
          <w:rFonts w:cs="Arial"/>
          <w:color w:val="auto"/>
          <w:shd w:val="clear" w:color="auto" w:fill="FFFFFF"/>
        </w:rPr>
      </w:pPr>
      <w:r w:rsidRPr="008E13BE">
        <w:rPr>
          <w:rFonts w:cs="Arial"/>
          <w:color w:val="auto"/>
          <w:shd w:val="clear" w:color="auto" w:fill="FFFFFF"/>
        </w:rPr>
        <w:t>Zhou, S., Smith, A.D.M., and Fuller, M. (2011). Quantitative ecological risk assessment for fishing effects on diverse data-poor non-target species in a multi-sector and multi-gear fishery. </w:t>
      </w:r>
      <w:r w:rsidRPr="008E13BE">
        <w:rPr>
          <w:rFonts w:cs="Arial"/>
          <w:i/>
          <w:iCs/>
          <w:color w:val="auto"/>
          <w:shd w:val="clear" w:color="auto" w:fill="FFFFFF"/>
        </w:rPr>
        <w:t>Fisheries Research,</w:t>
      </w:r>
      <w:r w:rsidRPr="008E13BE">
        <w:rPr>
          <w:rFonts w:cs="Arial"/>
          <w:color w:val="auto"/>
          <w:shd w:val="clear" w:color="auto" w:fill="FFFFFF"/>
        </w:rPr>
        <w:t> 112(3), pp. 168</w:t>
      </w:r>
      <w:r w:rsidR="0011699E" w:rsidRPr="000B0EC4">
        <w:rPr>
          <w:rFonts w:cs="Arial"/>
        </w:rPr>
        <w:t>–</w:t>
      </w:r>
      <w:r w:rsidRPr="008E13BE">
        <w:rPr>
          <w:rFonts w:cs="Arial"/>
          <w:color w:val="auto"/>
          <w:shd w:val="clear" w:color="auto" w:fill="FFFFFF"/>
        </w:rPr>
        <w:t>178.</w:t>
      </w:r>
    </w:p>
    <w:p w14:paraId="226E03AB" w14:textId="3280E143" w:rsidR="00FA760C" w:rsidRPr="008E13BE" w:rsidRDefault="00FA760C" w:rsidP="00FA760C">
      <w:pPr>
        <w:ind w:left="720" w:hanging="720"/>
        <w:rPr>
          <w:rFonts w:cs="Arial"/>
          <w:color w:val="auto"/>
        </w:rPr>
      </w:pPr>
      <w:r w:rsidRPr="008E13BE">
        <w:rPr>
          <w:rFonts w:cs="Arial"/>
          <w:color w:val="auto"/>
        </w:rPr>
        <w:t xml:space="preserve">Zhou, S., A. J. Hobday, C. M. </w:t>
      </w:r>
      <w:proofErr w:type="spellStart"/>
      <w:r w:rsidRPr="008E13BE">
        <w:rPr>
          <w:rFonts w:cs="Arial"/>
          <w:color w:val="auto"/>
        </w:rPr>
        <w:t>Dichmont</w:t>
      </w:r>
      <w:proofErr w:type="spellEnd"/>
      <w:r w:rsidRPr="008E13BE">
        <w:rPr>
          <w:rFonts w:cs="Arial"/>
          <w:color w:val="auto"/>
        </w:rPr>
        <w:t xml:space="preserve"> and A. D. M. Smith (2016). Ecological risk assessments for the effects of fishing: a comparison and validation of PSA and SAFE. </w:t>
      </w:r>
      <w:r w:rsidRPr="008E13BE">
        <w:rPr>
          <w:rFonts w:cs="Arial"/>
          <w:i/>
          <w:color w:val="auto"/>
        </w:rPr>
        <w:t xml:space="preserve">Fisheries Research, </w:t>
      </w:r>
      <w:r w:rsidRPr="008E13BE">
        <w:rPr>
          <w:rFonts w:cs="Arial"/>
          <w:color w:val="auto"/>
        </w:rPr>
        <w:t>183, pp. 518</w:t>
      </w:r>
      <w:r w:rsidR="0011699E" w:rsidRPr="000B0EC4">
        <w:rPr>
          <w:rFonts w:cs="Arial"/>
        </w:rPr>
        <w:t>–</w:t>
      </w:r>
      <w:r w:rsidRPr="008E13BE">
        <w:rPr>
          <w:rFonts w:cs="Arial"/>
          <w:color w:val="auto"/>
        </w:rPr>
        <w:t xml:space="preserve">529. </w:t>
      </w:r>
    </w:p>
    <w:p w14:paraId="718F6DF7" w14:textId="77777777" w:rsidR="00FA760C" w:rsidRPr="008E13BE" w:rsidRDefault="00FA760C" w:rsidP="00FA760C">
      <w:pPr>
        <w:rPr>
          <w:rFonts w:cs="Arial"/>
        </w:rPr>
      </w:pPr>
    </w:p>
    <w:p w14:paraId="267A9B70" w14:textId="77777777" w:rsidR="00FA760C" w:rsidRPr="008E13BE" w:rsidRDefault="00FA760C" w:rsidP="00FA760C">
      <w:pPr>
        <w:rPr>
          <w:rFonts w:cs="Arial"/>
        </w:rPr>
        <w:sectPr w:rsidR="00FA760C" w:rsidRPr="008E13BE" w:rsidSect="00FA429A">
          <w:pgSz w:w="11906" w:h="16838" w:code="9"/>
          <w:pgMar w:top="1286" w:right="1134" w:bottom="1021" w:left="1134" w:header="340" w:footer="804" w:gutter="0"/>
          <w:cols w:space="708"/>
          <w:titlePg/>
          <w:docGrid w:linePitch="360"/>
        </w:sectPr>
      </w:pPr>
    </w:p>
    <w:p w14:paraId="48A9D128" w14:textId="77777777" w:rsidR="00FA760C" w:rsidRPr="008E13BE" w:rsidRDefault="00FA760C" w:rsidP="008E13BE">
      <w:pPr>
        <w:pStyle w:val="Heading1"/>
        <w:jc w:val="right"/>
        <w:rPr>
          <w:rFonts w:cs="Arial"/>
        </w:rPr>
      </w:pPr>
      <w:bookmarkStart w:id="153" w:name="Attachment_1"/>
      <w:bookmarkStart w:id="154" w:name="_Toc129795824"/>
      <w:bookmarkEnd w:id="153"/>
      <w:r w:rsidRPr="008E13BE">
        <w:rPr>
          <w:rFonts w:cs="Arial"/>
        </w:rPr>
        <w:lastRenderedPageBreak/>
        <w:t>Attachment 1. ERM framework templates</w:t>
      </w:r>
      <w:bookmarkEnd w:id="154"/>
    </w:p>
    <w:p w14:paraId="35C9D196" w14:textId="523A6844" w:rsidR="00FA760C" w:rsidRPr="008E13BE" w:rsidRDefault="00FA760C" w:rsidP="008E13BE">
      <w:pPr>
        <w:pStyle w:val="Heading2"/>
        <w:rPr>
          <w:rFonts w:cs="Arial"/>
          <w:sz w:val="32"/>
        </w:rPr>
      </w:pPr>
      <w:bookmarkStart w:id="155" w:name="_Toc129795825"/>
      <w:r w:rsidRPr="008E13BE">
        <w:rPr>
          <w:rFonts w:cs="Arial"/>
          <w:color w:val="1B818F"/>
          <w:sz w:val="32"/>
        </w:rPr>
        <w:t>ERAEF templates</w:t>
      </w:r>
      <w:bookmarkEnd w:id="155"/>
    </w:p>
    <w:p w14:paraId="1A7A2A1B" w14:textId="10512C39" w:rsidR="00FA760C" w:rsidRPr="008E13BE" w:rsidRDefault="00002B32" w:rsidP="00FA760C">
      <w:pPr>
        <w:rPr>
          <w:rFonts w:cs="Arial"/>
        </w:rPr>
      </w:pPr>
      <w:hyperlink r:id="rId22" w:history="1">
        <w:r w:rsidR="005949FC" w:rsidRPr="008E13BE">
          <w:rPr>
            <w:rStyle w:val="Hyperlink"/>
            <w:rFonts w:ascii="Arial" w:hAnsi="Arial" w:cs="Arial"/>
          </w:rPr>
          <w:t>https://research.csiro.au/cor/fisheries-domestic/ecological-risk-assessment/</w:t>
        </w:r>
      </w:hyperlink>
    </w:p>
    <w:p w14:paraId="5BAE13A4" w14:textId="77777777" w:rsidR="00FA760C" w:rsidRPr="008E13BE" w:rsidRDefault="00FA760C" w:rsidP="008E13BE">
      <w:pPr>
        <w:pStyle w:val="Heading2"/>
        <w:rPr>
          <w:rFonts w:cs="Arial"/>
          <w:sz w:val="32"/>
        </w:rPr>
      </w:pPr>
      <w:bookmarkStart w:id="156" w:name="_Toc129795826"/>
      <w:r w:rsidRPr="008E13BE">
        <w:rPr>
          <w:rFonts w:cs="Arial"/>
          <w:color w:val="1B818F"/>
          <w:sz w:val="32"/>
        </w:rPr>
        <w:t>ERM templates</w:t>
      </w:r>
      <w:bookmarkEnd w:id="156"/>
    </w:p>
    <w:p w14:paraId="40345F82" w14:textId="709A665A" w:rsidR="00FA760C" w:rsidRPr="008E13BE" w:rsidRDefault="00FA760C" w:rsidP="00FA760C">
      <w:pPr>
        <w:rPr>
          <w:rFonts w:cs="Arial"/>
        </w:rPr>
      </w:pPr>
      <w:r w:rsidRPr="008E13BE">
        <w:rPr>
          <w:rFonts w:cs="Arial"/>
        </w:rPr>
        <w:t>Note all Fisheries have ERM response documents in place. These documents reflect previous guidance and requirements that have recently been updated with this version of the ERM Guidelines. To minimise needless duplication of work it is expected that as these documents are updated that they be modified to reflect the template requirements below. It is expected that all fisheries will be applying the consistent templates within five years of the publication of this guide.</w:t>
      </w:r>
    </w:p>
    <w:p w14:paraId="3440CB67" w14:textId="60DB8107" w:rsidR="00FA760C" w:rsidRPr="008E13BE" w:rsidRDefault="00FA760C" w:rsidP="008E13BE">
      <w:pPr>
        <w:pStyle w:val="Heading2"/>
        <w:rPr>
          <w:rFonts w:cs="Arial"/>
          <w:sz w:val="32"/>
        </w:rPr>
      </w:pPr>
      <w:bookmarkStart w:id="157" w:name="_Toc129795827"/>
      <w:r w:rsidRPr="008E13BE">
        <w:rPr>
          <w:rFonts w:cs="Arial"/>
          <w:color w:val="1B818F"/>
          <w:sz w:val="32"/>
        </w:rPr>
        <w:t xml:space="preserve">Template 1 – </w:t>
      </w:r>
      <w:r w:rsidR="00AB28E9" w:rsidRPr="008E13BE">
        <w:rPr>
          <w:rFonts w:cs="Arial"/>
          <w:color w:val="1B818F"/>
          <w:sz w:val="32"/>
        </w:rPr>
        <w:t>Five-y</w:t>
      </w:r>
      <w:r w:rsidRPr="008E13BE">
        <w:rPr>
          <w:rFonts w:cs="Arial"/>
          <w:color w:val="1B818F"/>
          <w:sz w:val="32"/>
        </w:rPr>
        <w:t>ear Strategic Research Plan</w:t>
      </w:r>
      <w:bookmarkEnd w:id="157"/>
    </w:p>
    <w:p w14:paraId="34C80BB4" w14:textId="1F10868E" w:rsidR="00FA760C" w:rsidRPr="008E13BE" w:rsidRDefault="00FA760C" w:rsidP="008E13BE">
      <w:pPr>
        <w:pStyle w:val="Heading3"/>
        <w:rPr>
          <w:rFonts w:cs="Arial"/>
          <w:i/>
          <w:iCs/>
          <w:sz w:val="28"/>
        </w:rPr>
      </w:pPr>
      <w:bookmarkStart w:id="158" w:name="_Toc482162997"/>
      <w:bookmarkStart w:id="159" w:name="_Toc39333308"/>
      <w:bookmarkStart w:id="160" w:name="_Toc114372061"/>
      <w:bookmarkStart w:id="161" w:name="_Toc114373351"/>
      <w:bookmarkStart w:id="162" w:name="_Toc114373661"/>
      <w:bookmarkStart w:id="163" w:name="_Toc251593478"/>
      <w:bookmarkStart w:id="164" w:name="_Toc266195047"/>
      <w:bookmarkStart w:id="165" w:name="_Toc266444935"/>
      <w:bookmarkStart w:id="166" w:name="_Toc432663951"/>
      <w:bookmarkStart w:id="167" w:name="_Toc115175283"/>
      <w:bookmarkStart w:id="168" w:name="_Toc115175846"/>
      <w:bookmarkStart w:id="169" w:name="_Toc129795828"/>
      <w:r w:rsidRPr="008E13BE">
        <w:rPr>
          <w:rFonts w:cs="Arial"/>
          <w:i/>
          <w:iCs/>
          <w:sz w:val="28"/>
        </w:rPr>
        <w:t>Introduction</w:t>
      </w:r>
      <w:bookmarkEnd w:id="158"/>
      <w:bookmarkEnd w:id="159"/>
      <w:bookmarkEnd w:id="160"/>
      <w:bookmarkEnd w:id="161"/>
      <w:bookmarkEnd w:id="162"/>
      <w:bookmarkEnd w:id="163"/>
      <w:bookmarkEnd w:id="164"/>
      <w:bookmarkEnd w:id="165"/>
      <w:bookmarkEnd w:id="166"/>
      <w:bookmarkEnd w:id="167"/>
      <w:bookmarkEnd w:id="168"/>
      <w:bookmarkEnd w:id="169"/>
    </w:p>
    <w:p w14:paraId="7975D7B2" w14:textId="77777777" w:rsidR="00FA760C" w:rsidRPr="008E13BE" w:rsidRDefault="00FA760C" w:rsidP="00FA760C">
      <w:pPr>
        <w:pStyle w:val="AFMANormal"/>
        <w:spacing w:before="0"/>
        <w:rPr>
          <w:rFonts w:ascii="Arial" w:hAnsi="Arial" w:cs="Arial"/>
          <w:i/>
          <w:iCs/>
          <w:sz w:val="22"/>
          <w:szCs w:val="22"/>
        </w:rPr>
      </w:pPr>
      <w:r w:rsidRPr="008E13BE">
        <w:rPr>
          <w:rFonts w:ascii="Arial" w:hAnsi="Arial" w:cs="Arial"/>
          <w:i/>
          <w:iCs/>
          <w:sz w:val="22"/>
          <w:szCs w:val="22"/>
        </w:rPr>
        <w:t>[Brief description of the fishery and what the plan is doing, suggested text for modification as follows:</w:t>
      </w:r>
    </w:p>
    <w:p w14:paraId="38E0C9AA" w14:textId="77777777" w:rsidR="00FA760C" w:rsidRPr="008E13BE" w:rsidRDefault="00FA760C" w:rsidP="00FA760C">
      <w:pPr>
        <w:rPr>
          <w:rFonts w:cs="Arial"/>
          <w:i/>
          <w:iCs/>
        </w:rPr>
      </w:pPr>
      <w:bookmarkStart w:id="170" w:name="_Toc482162998"/>
      <w:bookmarkStart w:id="171" w:name="_Toc39333309"/>
      <w:bookmarkStart w:id="172" w:name="_Toc114372062"/>
      <w:bookmarkStart w:id="173" w:name="_Toc114373352"/>
      <w:bookmarkStart w:id="174" w:name="_Toc114373662"/>
      <w:bookmarkStart w:id="175" w:name="_Toc251593479"/>
      <w:r w:rsidRPr="008E13BE">
        <w:rPr>
          <w:rFonts w:cs="Arial"/>
          <w:i/>
          <w:iCs/>
        </w:rPr>
        <w:t xml:space="preserve">This research strategy outlines the key strategic research needs in the X Fishery. It is due for review in 2028. </w:t>
      </w:r>
    </w:p>
    <w:p w14:paraId="22A55E4B" w14:textId="53B7E73D" w:rsidR="00FA760C" w:rsidRPr="008E13BE" w:rsidRDefault="00FA760C" w:rsidP="00FA760C">
      <w:pPr>
        <w:rPr>
          <w:rFonts w:cs="Arial"/>
          <w:i/>
          <w:iCs/>
        </w:rPr>
      </w:pPr>
      <w:r w:rsidRPr="008E13BE">
        <w:rPr>
          <w:rFonts w:cs="Arial"/>
          <w:i/>
          <w:iCs/>
        </w:rPr>
        <w:t>The research strategy aims to assist AFMA and the X Advisory Committee (MAC) to identify and support research that will help achieve the management goals of these / this fisheries and AFMAs overall legislative objectives. It is aligned with the overarching AFMA Strategic Research Plan 2022</w:t>
      </w:r>
      <w:r w:rsidR="0011699E" w:rsidRPr="008E13BE">
        <w:rPr>
          <w:rFonts w:cs="Arial"/>
          <w:i/>
          <w:iCs/>
        </w:rPr>
        <w:t>–</w:t>
      </w:r>
      <w:r w:rsidRPr="008E13BE">
        <w:rPr>
          <w:rFonts w:cs="Arial"/>
          <w:i/>
          <w:iCs/>
        </w:rPr>
        <w:t xml:space="preserve">2027. </w:t>
      </w:r>
    </w:p>
    <w:p w14:paraId="3D1F2D6D" w14:textId="77777777" w:rsidR="00FA760C" w:rsidRPr="008E13BE" w:rsidRDefault="00FA760C" w:rsidP="00FA760C">
      <w:pPr>
        <w:rPr>
          <w:rFonts w:cs="Arial"/>
          <w:i/>
          <w:iCs/>
        </w:rPr>
      </w:pPr>
      <w:r w:rsidRPr="008E13BE">
        <w:rPr>
          <w:rFonts w:cs="Arial"/>
          <w:i/>
          <w:iCs/>
        </w:rPr>
        <w:t>In addition to this plan, annual research statements will outline annual research priorities that have been identified by X MAC on an annual basis in consultation with the Y Resource Assessment Group (???RAG).</w:t>
      </w:r>
    </w:p>
    <w:p w14:paraId="701E81B1" w14:textId="77777777" w:rsidR="00FA760C" w:rsidRPr="008E13BE" w:rsidRDefault="00FA760C" w:rsidP="008E13BE">
      <w:pPr>
        <w:pStyle w:val="Heading3"/>
        <w:rPr>
          <w:rFonts w:cs="Arial"/>
          <w:i/>
          <w:iCs/>
          <w:sz w:val="28"/>
        </w:rPr>
      </w:pPr>
      <w:bookmarkStart w:id="176" w:name="_Toc115175284"/>
      <w:bookmarkStart w:id="177" w:name="_Toc115175847"/>
      <w:bookmarkStart w:id="178" w:name="_Toc129795829"/>
      <w:bookmarkEnd w:id="170"/>
      <w:bookmarkEnd w:id="171"/>
      <w:bookmarkEnd w:id="172"/>
      <w:bookmarkEnd w:id="173"/>
      <w:bookmarkEnd w:id="174"/>
      <w:bookmarkEnd w:id="175"/>
      <w:r w:rsidRPr="008E13BE">
        <w:rPr>
          <w:rFonts w:cs="Arial"/>
          <w:i/>
          <w:iCs/>
          <w:sz w:val="28"/>
        </w:rPr>
        <w:t>AFMA Corporate goals and Strategies</w:t>
      </w:r>
      <w:bookmarkEnd w:id="176"/>
      <w:bookmarkEnd w:id="177"/>
      <w:bookmarkEnd w:id="178"/>
    </w:p>
    <w:p w14:paraId="5D624DFF" w14:textId="4C8B3841" w:rsidR="00FA760C" w:rsidRPr="008E13BE" w:rsidRDefault="00FA760C" w:rsidP="00FA760C">
      <w:pPr>
        <w:rPr>
          <w:rFonts w:cs="Arial"/>
          <w:i/>
          <w:iCs/>
        </w:rPr>
      </w:pPr>
      <w:r w:rsidRPr="008E13BE">
        <w:rPr>
          <w:rFonts w:cs="Arial"/>
          <w:i/>
          <w:iCs/>
        </w:rPr>
        <w:t xml:space="preserve">Suggested words: Research activities funded by AFMA must focus on attaining the primary outcome specified by the AFMA Strategic Research Plan 2022–2027, being: </w:t>
      </w:r>
    </w:p>
    <w:p w14:paraId="1F5722A7" w14:textId="45A503EE" w:rsidR="00FA760C" w:rsidRPr="008E13BE" w:rsidRDefault="00FA760C" w:rsidP="008E13BE">
      <w:pPr>
        <w:pStyle w:val="ListParagraph"/>
        <w:numPr>
          <w:ilvl w:val="1"/>
          <w:numId w:val="26"/>
        </w:numPr>
        <w:ind w:left="709"/>
        <w:rPr>
          <w:rFonts w:cs="Arial"/>
          <w:i/>
          <w:iCs/>
        </w:rPr>
      </w:pPr>
      <w:r w:rsidRPr="62064C0D">
        <w:rPr>
          <w:rFonts w:cs="Arial"/>
          <w:i/>
          <w:iCs/>
        </w:rPr>
        <w:t xml:space="preserve">Ecologically sustainable and economically efficient Commonwealth fisheries. </w:t>
      </w:r>
    </w:p>
    <w:p w14:paraId="6CD93389" w14:textId="6694983A" w:rsidR="00FA760C" w:rsidRPr="008E13BE" w:rsidRDefault="00FA760C" w:rsidP="00FA760C">
      <w:pPr>
        <w:rPr>
          <w:rFonts w:cs="Arial"/>
          <w:i/>
          <w:iCs/>
        </w:rPr>
      </w:pPr>
      <w:r w:rsidRPr="008E13BE">
        <w:rPr>
          <w:rFonts w:cs="Arial"/>
          <w:i/>
          <w:iCs/>
        </w:rPr>
        <w:t xml:space="preserve">Consideration of this overarching goal, the linked </w:t>
      </w:r>
      <w:r w:rsidR="0055692C" w:rsidRPr="008E13BE">
        <w:rPr>
          <w:rFonts w:cs="Arial"/>
          <w:i/>
          <w:iCs/>
        </w:rPr>
        <w:t>species-specific</w:t>
      </w:r>
      <w:r w:rsidRPr="008E13BE">
        <w:rPr>
          <w:rFonts w:cs="Arial"/>
          <w:i/>
          <w:iCs/>
        </w:rPr>
        <w:t xml:space="preserve"> management objectives detailed in the ERA/ERM, as well as AFMA corporate objectives (link) can act as a guide for XXMAC in </w:t>
      </w:r>
      <w:r w:rsidRPr="008E13BE">
        <w:rPr>
          <w:rFonts w:cs="Arial"/>
          <w:i/>
          <w:iCs/>
        </w:rPr>
        <w:lastRenderedPageBreak/>
        <w:t>developing annual research plans, identifying research priorities for the annual call for research and assessing research proposals</w:t>
      </w:r>
    </w:p>
    <w:p w14:paraId="639B0AED" w14:textId="4D565FD0" w:rsidR="00FA760C" w:rsidRPr="008E13BE" w:rsidRDefault="00FA760C" w:rsidP="008E13BE">
      <w:pPr>
        <w:pStyle w:val="Heading3"/>
        <w:rPr>
          <w:rFonts w:cs="Arial"/>
          <w:i/>
          <w:iCs/>
          <w:sz w:val="28"/>
        </w:rPr>
      </w:pPr>
      <w:bookmarkStart w:id="179" w:name="_Toc115175285"/>
      <w:bookmarkStart w:id="180" w:name="_Toc115175848"/>
      <w:bookmarkStart w:id="181" w:name="_Toc129795830"/>
      <w:r w:rsidRPr="008E13BE">
        <w:rPr>
          <w:rFonts w:cs="Arial"/>
          <w:i/>
          <w:iCs/>
          <w:sz w:val="28"/>
        </w:rPr>
        <w:t xml:space="preserve">Identifying </w:t>
      </w:r>
      <w:r w:rsidR="0055692C" w:rsidRPr="000B0EC4">
        <w:rPr>
          <w:rFonts w:cs="Arial"/>
          <w:i/>
          <w:iCs/>
          <w:sz w:val="28"/>
        </w:rPr>
        <w:t>r</w:t>
      </w:r>
      <w:r w:rsidR="0055692C" w:rsidRPr="008E13BE">
        <w:rPr>
          <w:rFonts w:cs="Arial"/>
          <w:i/>
          <w:iCs/>
          <w:sz w:val="28"/>
        </w:rPr>
        <w:t xml:space="preserve">esearch </w:t>
      </w:r>
      <w:bookmarkEnd w:id="179"/>
      <w:bookmarkEnd w:id="180"/>
      <w:r w:rsidR="0055692C" w:rsidRPr="000B0EC4">
        <w:rPr>
          <w:rFonts w:cs="Arial"/>
          <w:i/>
          <w:iCs/>
          <w:sz w:val="28"/>
        </w:rPr>
        <w:t>n</w:t>
      </w:r>
      <w:r w:rsidR="0055692C" w:rsidRPr="008E13BE">
        <w:rPr>
          <w:rFonts w:cs="Arial"/>
          <w:i/>
          <w:iCs/>
          <w:sz w:val="28"/>
        </w:rPr>
        <w:t>eeds</w:t>
      </w:r>
      <w:bookmarkEnd w:id="181"/>
    </w:p>
    <w:p w14:paraId="4DFEFF30" w14:textId="77777777" w:rsidR="00FA760C" w:rsidRPr="008E13BE" w:rsidRDefault="00FA760C" w:rsidP="00FA760C">
      <w:pPr>
        <w:jc w:val="both"/>
        <w:rPr>
          <w:rFonts w:cs="Arial"/>
          <w:i/>
          <w:iCs/>
          <w:szCs w:val="24"/>
        </w:rPr>
      </w:pPr>
      <w:r w:rsidRPr="008E13BE">
        <w:rPr>
          <w:rFonts w:cs="Arial"/>
          <w:i/>
          <w:iCs/>
          <w:szCs w:val="24"/>
        </w:rPr>
        <w:t xml:space="preserve">Suggested wording for fishery specific updating. </w:t>
      </w:r>
    </w:p>
    <w:p w14:paraId="4A90AD27" w14:textId="2982C5E1" w:rsidR="00FA760C" w:rsidRPr="008E13BE" w:rsidRDefault="00FA760C" w:rsidP="00FA760C">
      <w:pPr>
        <w:jc w:val="both"/>
        <w:rPr>
          <w:rFonts w:cs="Arial"/>
          <w:i/>
          <w:iCs/>
          <w:szCs w:val="24"/>
        </w:rPr>
      </w:pPr>
      <w:r w:rsidRPr="008E13BE">
        <w:rPr>
          <w:rFonts w:cs="Arial"/>
          <w:i/>
          <w:iCs/>
          <w:szCs w:val="24"/>
        </w:rPr>
        <w:t xml:space="preserve">Noting that research activities must be consistent with AFMA’s pursuit of its legislative objectives, the key drivers of research can be considered to fall into four categories: </w:t>
      </w:r>
    </w:p>
    <w:p w14:paraId="18EE001D" w14:textId="63F4EA52" w:rsidR="0055692C" w:rsidRPr="008E13BE" w:rsidRDefault="0055692C" w:rsidP="0055692C">
      <w:pPr>
        <w:pStyle w:val="ListParagraph"/>
        <w:numPr>
          <w:ilvl w:val="0"/>
          <w:numId w:val="30"/>
        </w:numPr>
        <w:jc w:val="both"/>
        <w:rPr>
          <w:rFonts w:cs="Arial"/>
          <w:i/>
          <w:iCs/>
          <w:szCs w:val="24"/>
        </w:rPr>
      </w:pPr>
      <w:proofErr w:type="spellStart"/>
      <w:r w:rsidRPr="008E13BE">
        <w:rPr>
          <w:rFonts w:cs="Arial"/>
          <w:i/>
          <w:iCs/>
          <w:szCs w:val="24"/>
        </w:rPr>
        <w:t>Xxx</w:t>
      </w:r>
      <w:proofErr w:type="spellEnd"/>
    </w:p>
    <w:p w14:paraId="3C428D6E" w14:textId="3E47F1C4" w:rsidR="0055692C" w:rsidRPr="008E13BE" w:rsidRDefault="0055692C" w:rsidP="0055692C">
      <w:pPr>
        <w:pStyle w:val="ListParagraph"/>
        <w:numPr>
          <w:ilvl w:val="0"/>
          <w:numId w:val="30"/>
        </w:numPr>
        <w:jc w:val="both"/>
        <w:rPr>
          <w:rFonts w:cs="Arial"/>
          <w:i/>
          <w:iCs/>
          <w:szCs w:val="24"/>
        </w:rPr>
      </w:pPr>
      <w:proofErr w:type="spellStart"/>
      <w:r w:rsidRPr="008E13BE">
        <w:rPr>
          <w:rFonts w:cs="Arial"/>
          <w:i/>
          <w:iCs/>
          <w:szCs w:val="24"/>
        </w:rPr>
        <w:t>Xxx</w:t>
      </w:r>
      <w:proofErr w:type="spellEnd"/>
    </w:p>
    <w:p w14:paraId="68B09060" w14:textId="153D2BE5" w:rsidR="0055692C" w:rsidRPr="008E13BE" w:rsidRDefault="0055692C" w:rsidP="0055692C">
      <w:pPr>
        <w:pStyle w:val="ListParagraph"/>
        <w:numPr>
          <w:ilvl w:val="0"/>
          <w:numId w:val="30"/>
        </w:numPr>
        <w:jc w:val="both"/>
        <w:rPr>
          <w:rFonts w:cs="Arial"/>
          <w:i/>
          <w:iCs/>
          <w:szCs w:val="24"/>
        </w:rPr>
      </w:pPr>
      <w:proofErr w:type="spellStart"/>
      <w:r w:rsidRPr="008E13BE">
        <w:rPr>
          <w:rFonts w:cs="Arial"/>
          <w:i/>
          <w:iCs/>
          <w:szCs w:val="24"/>
        </w:rPr>
        <w:t>Xxx</w:t>
      </w:r>
      <w:proofErr w:type="spellEnd"/>
    </w:p>
    <w:p w14:paraId="6EA0C1C5" w14:textId="3E6226BC" w:rsidR="0055692C" w:rsidRPr="008E13BE" w:rsidRDefault="0055692C" w:rsidP="008E13BE">
      <w:pPr>
        <w:pStyle w:val="ListParagraph"/>
        <w:numPr>
          <w:ilvl w:val="0"/>
          <w:numId w:val="30"/>
        </w:numPr>
        <w:jc w:val="both"/>
        <w:rPr>
          <w:rFonts w:cs="Arial"/>
          <w:i/>
          <w:iCs/>
          <w:szCs w:val="24"/>
        </w:rPr>
      </w:pPr>
      <w:proofErr w:type="spellStart"/>
      <w:r w:rsidRPr="008E13BE">
        <w:rPr>
          <w:rFonts w:cs="Arial"/>
          <w:i/>
          <w:iCs/>
          <w:szCs w:val="24"/>
        </w:rPr>
        <w:t>Xxx</w:t>
      </w:r>
      <w:proofErr w:type="spellEnd"/>
      <w:r w:rsidRPr="008E13BE">
        <w:rPr>
          <w:rFonts w:cs="Arial"/>
          <w:i/>
          <w:iCs/>
          <w:szCs w:val="24"/>
        </w:rPr>
        <w:t xml:space="preserve"> </w:t>
      </w:r>
    </w:p>
    <w:p w14:paraId="2B4F8D68" w14:textId="77777777" w:rsidR="00FA760C" w:rsidRPr="008E13BE" w:rsidRDefault="00FA760C" w:rsidP="008E13BE">
      <w:pPr>
        <w:pStyle w:val="Heading4"/>
        <w:rPr>
          <w:rFonts w:cs="Arial"/>
          <w:color w:val="00467F"/>
          <w:sz w:val="24"/>
          <w:szCs w:val="24"/>
        </w:rPr>
      </w:pPr>
      <w:bookmarkStart w:id="182" w:name="_Toc129795831"/>
      <w:r w:rsidRPr="008E13BE">
        <w:rPr>
          <w:rFonts w:cs="Arial"/>
          <w:color w:val="00467F"/>
          <w:sz w:val="24"/>
          <w:szCs w:val="24"/>
        </w:rPr>
        <w:t>Biological</w:t>
      </w:r>
      <w:bookmarkEnd w:id="182"/>
      <w:r w:rsidRPr="008E13BE">
        <w:rPr>
          <w:rFonts w:cs="Arial"/>
          <w:color w:val="00467F"/>
          <w:sz w:val="24"/>
          <w:szCs w:val="24"/>
        </w:rPr>
        <w:t xml:space="preserve"> </w:t>
      </w:r>
    </w:p>
    <w:p w14:paraId="25F09943" w14:textId="77777777" w:rsidR="00FA760C" w:rsidRPr="008E13BE" w:rsidRDefault="00FA760C" w:rsidP="008E13BE">
      <w:pPr>
        <w:rPr>
          <w:rFonts w:cs="Arial"/>
          <w:i/>
          <w:iCs/>
          <w:szCs w:val="24"/>
        </w:rPr>
      </w:pPr>
      <w:r w:rsidRPr="008E13BE">
        <w:rPr>
          <w:rFonts w:cs="Arial"/>
          <w:i/>
          <w:iCs/>
          <w:szCs w:val="24"/>
        </w:rPr>
        <w:t xml:space="preserve">Biological fisheries information is essential to adequately assess the stocks and estimate the size of sustainable harvests from those stocks. </w:t>
      </w:r>
    </w:p>
    <w:p w14:paraId="1A3467F3" w14:textId="77777777" w:rsidR="00FA760C" w:rsidRPr="008E13BE" w:rsidRDefault="00FA760C" w:rsidP="008E13BE">
      <w:pPr>
        <w:pStyle w:val="Heading4"/>
        <w:rPr>
          <w:rFonts w:cs="Arial"/>
          <w:color w:val="00467F"/>
          <w:sz w:val="24"/>
          <w:szCs w:val="24"/>
        </w:rPr>
      </w:pPr>
      <w:bookmarkStart w:id="183" w:name="_Toc129795832"/>
      <w:r w:rsidRPr="008E13BE">
        <w:rPr>
          <w:rFonts w:cs="Arial"/>
          <w:color w:val="00467F"/>
          <w:sz w:val="24"/>
          <w:szCs w:val="24"/>
        </w:rPr>
        <w:t>Ecological</w:t>
      </w:r>
      <w:bookmarkEnd w:id="183"/>
      <w:r w:rsidRPr="008E13BE">
        <w:rPr>
          <w:rFonts w:cs="Arial"/>
          <w:color w:val="00467F"/>
          <w:sz w:val="24"/>
          <w:szCs w:val="24"/>
        </w:rPr>
        <w:t xml:space="preserve"> </w:t>
      </w:r>
    </w:p>
    <w:p w14:paraId="67848920" w14:textId="77777777" w:rsidR="00FA760C" w:rsidRPr="008E13BE" w:rsidRDefault="00FA760C" w:rsidP="008E13BE">
      <w:pPr>
        <w:rPr>
          <w:rFonts w:cs="Arial"/>
          <w:i/>
          <w:iCs/>
          <w:szCs w:val="24"/>
        </w:rPr>
      </w:pPr>
      <w:r w:rsidRPr="008E13BE">
        <w:rPr>
          <w:rFonts w:cs="Arial"/>
          <w:i/>
          <w:iCs/>
          <w:szCs w:val="24"/>
        </w:rPr>
        <w:t xml:space="preserve">Information about the impact of fisheries on the marine ecosystem is essential to assist AFMA achieve our objective of ensuring Commonwealth fisheries are ecologically sustainable. Ecological risk assessments (ERAs) are essential to the development of Ecological Risk Management (ERM) and are conducted on all Commonwealth fisheries. The results of ERAs assist in identifying and prioritising research needs regarding fishery impacts on species populations and the broader marine ecosystem, and in guiding research investment, data collection, monitoring, and future management decisions. </w:t>
      </w:r>
    </w:p>
    <w:p w14:paraId="628D8523" w14:textId="77777777" w:rsidR="00FA760C" w:rsidRPr="008E13BE" w:rsidRDefault="00FA760C" w:rsidP="008E13BE">
      <w:pPr>
        <w:pStyle w:val="Heading4"/>
        <w:rPr>
          <w:rFonts w:cs="Arial"/>
          <w:color w:val="00467F"/>
          <w:sz w:val="24"/>
          <w:szCs w:val="24"/>
        </w:rPr>
      </w:pPr>
      <w:bookmarkStart w:id="184" w:name="_Toc129795833"/>
      <w:r w:rsidRPr="008E13BE">
        <w:rPr>
          <w:rFonts w:cs="Arial"/>
          <w:color w:val="00467F"/>
          <w:sz w:val="24"/>
          <w:szCs w:val="24"/>
        </w:rPr>
        <w:t>Economic</w:t>
      </w:r>
      <w:bookmarkEnd w:id="184"/>
      <w:r w:rsidRPr="008E13BE">
        <w:rPr>
          <w:rFonts w:cs="Arial"/>
          <w:color w:val="00467F"/>
          <w:sz w:val="24"/>
          <w:szCs w:val="24"/>
        </w:rPr>
        <w:t xml:space="preserve"> </w:t>
      </w:r>
    </w:p>
    <w:p w14:paraId="6A397ADC" w14:textId="77777777" w:rsidR="00FA760C" w:rsidRPr="008E13BE" w:rsidRDefault="00FA760C" w:rsidP="008E13BE">
      <w:pPr>
        <w:rPr>
          <w:rFonts w:cs="Arial"/>
          <w:i/>
          <w:iCs/>
          <w:szCs w:val="24"/>
        </w:rPr>
      </w:pPr>
      <w:r w:rsidRPr="008E13BE">
        <w:rPr>
          <w:rFonts w:cs="Arial"/>
          <w:i/>
          <w:iCs/>
          <w:szCs w:val="24"/>
        </w:rPr>
        <w:t xml:space="preserve">Many factors influence the overall economic performance of the fishery. AFMA requires an understanding of the effects of economic factors upon the X fisheries to manage these fisheries to maximise economic efficiency. </w:t>
      </w:r>
    </w:p>
    <w:p w14:paraId="3A2B4062" w14:textId="77777777" w:rsidR="00FA760C" w:rsidRPr="008E13BE" w:rsidRDefault="00FA760C" w:rsidP="008E13BE">
      <w:pPr>
        <w:pStyle w:val="Heading4"/>
        <w:rPr>
          <w:rFonts w:cs="Arial"/>
          <w:color w:val="00467F"/>
          <w:sz w:val="24"/>
          <w:szCs w:val="24"/>
        </w:rPr>
      </w:pPr>
      <w:bookmarkStart w:id="185" w:name="_Toc129795834"/>
      <w:r w:rsidRPr="008E13BE">
        <w:rPr>
          <w:rFonts w:cs="Arial"/>
          <w:color w:val="00467F"/>
          <w:sz w:val="24"/>
          <w:szCs w:val="24"/>
        </w:rPr>
        <w:t>Social</w:t>
      </w:r>
      <w:bookmarkEnd w:id="185"/>
      <w:r w:rsidRPr="008E13BE">
        <w:rPr>
          <w:rFonts w:cs="Arial"/>
          <w:color w:val="00467F"/>
          <w:sz w:val="24"/>
          <w:szCs w:val="24"/>
        </w:rPr>
        <w:t xml:space="preserve"> </w:t>
      </w:r>
    </w:p>
    <w:p w14:paraId="2851D01C" w14:textId="77777777" w:rsidR="00FA760C" w:rsidRPr="008E13BE" w:rsidRDefault="00FA760C" w:rsidP="008E13BE">
      <w:pPr>
        <w:rPr>
          <w:rFonts w:cs="Arial"/>
          <w:i/>
          <w:iCs/>
          <w:szCs w:val="24"/>
        </w:rPr>
      </w:pPr>
      <w:r w:rsidRPr="008E13BE">
        <w:rPr>
          <w:rFonts w:cs="Arial"/>
          <w:i/>
          <w:iCs/>
          <w:szCs w:val="24"/>
        </w:rPr>
        <w:t xml:space="preserve">Research into the social aspects of the fishery is important to maximise the social benefits of the fishery to the community. Social research aspects may include investigating access to the resource and resource allocation issues. </w:t>
      </w:r>
    </w:p>
    <w:p w14:paraId="65A99A36" w14:textId="77777777" w:rsidR="00FA760C" w:rsidRPr="008E13BE" w:rsidRDefault="00FA760C" w:rsidP="008E13BE">
      <w:pPr>
        <w:rPr>
          <w:rFonts w:cs="Arial"/>
          <w:i/>
          <w:iCs/>
          <w:szCs w:val="24"/>
        </w:rPr>
      </w:pPr>
      <w:r w:rsidRPr="008E13BE">
        <w:rPr>
          <w:rFonts w:cs="Arial"/>
          <w:i/>
          <w:iCs/>
          <w:szCs w:val="24"/>
        </w:rPr>
        <w:t>The success of fisheries management in the X fisheries should be monitored and measured through appropriate performance indicators. These performance indicators, together with appropriate reference points, must relate to the management objectives and have identified actions associated with them.</w:t>
      </w:r>
    </w:p>
    <w:p w14:paraId="368DF3DE" w14:textId="17C80003" w:rsidR="00FA760C" w:rsidRPr="008E13BE" w:rsidRDefault="00FA760C" w:rsidP="008E13BE">
      <w:pPr>
        <w:pStyle w:val="Heading3"/>
        <w:rPr>
          <w:rFonts w:cs="Arial"/>
          <w:i/>
          <w:iCs/>
          <w:sz w:val="28"/>
        </w:rPr>
      </w:pPr>
      <w:bookmarkStart w:id="186" w:name="_Toc115175286"/>
      <w:bookmarkStart w:id="187" w:name="_Toc115175849"/>
      <w:bookmarkStart w:id="188" w:name="_Toc129795835"/>
      <w:r w:rsidRPr="008E13BE">
        <w:rPr>
          <w:rFonts w:cs="Arial"/>
          <w:i/>
          <w:iCs/>
          <w:sz w:val="28"/>
        </w:rPr>
        <w:lastRenderedPageBreak/>
        <w:t xml:space="preserve">Research </w:t>
      </w:r>
      <w:r w:rsidR="0055692C" w:rsidRPr="000B0EC4">
        <w:rPr>
          <w:rFonts w:cs="Arial"/>
          <w:i/>
          <w:iCs/>
          <w:sz w:val="28"/>
        </w:rPr>
        <w:t>p</w:t>
      </w:r>
      <w:r w:rsidRPr="008E13BE">
        <w:rPr>
          <w:rFonts w:cs="Arial"/>
          <w:i/>
          <w:iCs/>
          <w:sz w:val="28"/>
        </w:rPr>
        <w:t xml:space="preserve">riority </w:t>
      </w:r>
      <w:r w:rsidR="0055692C" w:rsidRPr="000B0EC4">
        <w:rPr>
          <w:rFonts w:cs="Arial"/>
          <w:i/>
          <w:iCs/>
          <w:sz w:val="28"/>
        </w:rPr>
        <w:t>a</w:t>
      </w:r>
      <w:r w:rsidR="0055692C" w:rsidRPr="008E13BE">
        <w:rPr>
          <w:rFonts w:cs="Arial"/>
          <w:i/>
          <w:iCs/>
          <w:sz w:val="28"/>
        </w:rPr>
        <w:t xml:space="preserve">reas </w:t>
      </w:r>
      <w:r w:rsidRPr="008E13BE">
        <w:rPr>
          <w:rFonts w:cs="Arial"/>
          <w:i/>
          <w:iCs/>
          <w:sz w:val="28"/>
        </w:rPr>
        <w:t xml:space="preserve">and </w:t>
      </w:r>
      <w:bookmarkEnd w:id="186"/>
      <w:bookmarkEnd w:id="187"/>
      <w:r w:rsidR="0055692C" w:rsidRPr="000B0EC4">
        <w:rPr>
          <w:rFonts w:cs="Arial"/>
          <w:i/>
          <w:iCs/>
          <w:sz w:val="28"/>
        </w:rPr>
        <w:t>n</w:t>
      </w:r>
      <w:r w:rsidR="0055692C" w:rsidRPr="008E13BE">
        <w:rPr>
          <w:rFonts w:cs="Arial"/>
          <w:i/>
          <w:iCs/>
          <w:sz w:val="28"/>
        </w:rPr>
        <w:t>eeds</w:t>
      </w:r>
      <w:bookmarkEnd w:id="188"/>
      <w:r w:rsidR="0055692C" w:rsidRPr="008E13BE">
        <w:rPr>
          <w:rFonts w:cs="Arial"/>
          <w:i/>
          <w:iCs/>
          <w:sz w:val="28"/>
        </w:rPr>
        <w:t xml:space="preserve"> </w:t>
      </w:r>
    </w:p>
    <w:p w14:paraId="7ED154DA" w14:textId="47E86869" w:rsidR="00FA760C" w:rsidRPr="008E13BE" w:rsidRDefault="00FA760C" w:rsidP="008E13BE">
      <w:pPr>
        <w:rPr>
          <w:rFonts w:cs="Arial"/>
          <w:i/>
          <w:iCs/>
          <w:szCs w:val="24"/>
        </w:rPr>
      </w:pPr>
      <w:r w:rsidRPr="008E13BE">
        <w:rPr>
          <w:rFonts w:cs="Arial"/>
          <w:i/>
          <w:iCs/>
          <w:szCs w:val="24"/>
        </w:rPr>
        <w:t>The following research areas have been identified as high priority needs for the period 2023</w:t>
      </w:r>
      <w:r w:rsidR="0011699E" w:rsidRPr="008E13BE">
        <w:rPr>
          <w:rFonts w:cs="Arial"/>
          <w:i/>
          <w:iCs/>
        </w:rPr>
        <w:t>–</w:t>
      </w:r>
      <w:r w:rsidRPr="008E13BE">
        <w:rPr>
          <w:rFonts w:cs="Arial"/>
          <w:i/>
          <w:iCs/>
          <w:szCs w:val="24"/>
        </w:rPr>
        <w:t xml:space="preserve">2028 by XRAG and XMAC. These are consistent with AFMA’s strategic goals and priorities and are not listed in order of priority. </w:t>
      </w:r>
    </w:p>
    <w:p w14:paraId="3FB11ACB" w14:textId="39FA53CB" w:rsidR="00FA760C" w:rsidRPr="008E13BE" w:rsidRDefault="00FA760C" w:rsidP="008E13BE">
      <w:pPr>
        <w:pStyle w:val="Heading4"/>
        <w:rPr>
          <w:rFonts w:cs="Arial"/>
          <w:color w:val="00467F"/>
          <w:sz w:val="24"/>
          <w:szCs w:val="24"/>
        </w:rPr>
      </w:pPr>
      <w:bookmarkStart w:id="189" w:name="_Toc129795836"/>
      <w:r w:rsidRPr="008E13BE">
        <w:rPr>
          <w:rFonts w:cs="Arial"/>
          <w:color w:val="00467F"/>
          <w:sz w:val="24"/>
          <w:szCs w:val="24"/>
        </w:rPr>
        <w:t xml:space="preserve">Provision of </w:t>
      </w:r>
      <w:r w:rsidR="0055692C" w:rsidRPr="000B0EC4">
        <w:rPr>
          <w:rFonts w:cs="Arial"/>
          <w:color w:val="00467F"/>
          <w:sz w:val="24"/>
          <w:szCs w:val="24"/>
        </w:rPr>
        <w:t>d</w:t>
      </w:r>
      <w:r w:rsidRPr="008E13BE">
        <w:rPr>
          <w:rFonts w:cs="Arial"/>
          <w:color w:val="00467F"/>
          <w:sz w:val="24"/>
          <w:szCs w:val="24"/>
        </w:rPr>
        <w:t>ata</w:t>
      </w:r>
      <w:bookmarkEnd w:id="189"/>
      <w:r w:rsidRPr="008E13BE">
        <w:rPr>
          <w:rFonts w:cs="Arial"/>
          <w:color w:val="00467F"/>
          <w:sz w:val="24"/>
          <w:szCs w:val="24"/>
        </w:rPr>
        <w:t xml:space="preserve"> </w:t>
      </w:r>
    </w:p>
    <w:p w14:paraId="085DB14B" w14:textId="0288E0DA" w:rsidR="00FA760C" w:rsidRPr="008E13BE" w:rsidRDefault="00FA760C" w:rsidP="008E13BE">
      <w:pPr>
        <w:pStyle w:val="ListParagraph"/>
        <w:numPr>
          <w:ilvl w:val="1"/>
          <w:numId w:val="26"/>
        </w:numPr>
        <w:ind w:left="709"/>
        <w:jc w:val="both"/>
        <w:rPr>
          <w:rFonts w:cs="Arial"/>
          <w:i/>
          <w:iCs/>
          <w:szCs w:val="24"/>
        </w:rPr>
      </w:pPr>
      <w:r w:rsidRPr="62064C0D">
        <w:rPr>
          <w:rFonts w:cs="Arial"/>
          <w:i/>
          <w:iCs/>
        </w:rPr>
        <w:t>Provision of biological data to support relevant projects (</w:t>
      </w:r>
      <w:r w:rsidR="0055692C" w:rsidRPr="62064C0D">
        <w:rPr>
          <w:rFonts w:cs="Arial"/>
          <w:i/>
          <w:iCs/>
        </w:rPr>
        <w:t>s</w:t>
      </w:r>
      <w:r w:rsidRPr="62064C0D">
        <w:rPr>
          <w:rFonts w:cs="Arial"/>
          <w:i/>
          <w:iCs/>
        </w:rPr>
        <w:t xml:space="preserve">tock assessments) </w:t>
      </w:r>
    </w:p>
    <w:p w14:paraId="0D675208" w14:textId="5826C989" w:rsidR="00FA760C" w:rsidRPr="008E13BE" w:rsidRDefault="00FA760C" w:rsidP="008E13BE">
      <w:pPr>
        <w:pStyle w:val="ListParagraph"/>
        <w:numPr>
          <w:ilvl w:val="1"/>
          <w:numId w:val="26"/>
        </w:numPr>
        <w:ind w:left="709"/>
        <w:jc w:val="both"/>
        <w:rPr>
          <w:rFonts w:cs="Arial"/>
          <w:i/>
          <w:iCs/>
          <w:szCs w:val="24"/>
        </w:rPr>
      </w:pPr>
      <w:r w:rsidRPr="62064C0D">
        <w:rPr>
          <w:rFonts w:cs="Arial"/>
          <w:i/>
          <w:iCs/>
        </w:rPr>
        <w:t xml:space="preserve">Provision of economic data to support relevant projects </w:t>
      </w:r>
    </w:p>
    <w:p w14:paraId="4FC2B0D5" w14:textId="630E6B68" w:rsidR="00FA760C" w:rsidRPr="008E13BE" w:rsidRDefault="00FA760C" w:rsidP="008E13BE">
      <w:pPr>
        <w:pStyle w:val="ListParagraph"/>
        <w:numPr>
          <w:ilvl w:val="1"/>
          <w:numId w:val="26"/>
        </w:numPr>
        <w:ind w:left="709"/>
        <w:jc w:val="both"/>
        <w:rPr>
          <w:rFonts w:cs="Arial"/>
          <w:i/>
          <w:iCs/>
          <w:szCs w:val="24"/>
        </w:rPr>
      </w:pPr>
      <w:r w:rsidRPr="62064C0D">
        <w:rPr>
          <w:rFonts w:cs="Arial"/>
          <w:i/>
          <w:iCs/>
        </w:rPr>
        <w:t xml:space="preserve">Provision of environmental data to support relevant projects </w:t>
      </w:r>
    </w:p>
    <w:p w14:paraId="7B06B07F" w14:textId="3B3B4F12" w:rsidR="00FA760C" w:rsidRPr="008E13BE" w:rsidRDefault="00FA760C" w:rsidP="008E13BE">
      <w:pPr>
        <w:pStyle w:val="ListParagraph"/>
        <w:numPr>
          <w:ilvl w:val="1"/>
          <w:numId w:val="26"/>
        </w:numPr>
        <w:ind w:left="709"/>
        <w:jc w:val="both"/>
        <w:rPr>
          <w:rFonts w:cs="Arial"/>
          <w:i/>
          <w:iCs/>
          <w:szCs w:val="24"/>
        </w:rPr>
      </w:pPr>
      <w:r w:rsidRPr="62064C0D">
        <w:rPr>
          <w:rFonts w:cs="Arial"/>
          <w:i/>
          <w:iCs/>
        </w:rPr>
        <w:t xml:space="preserve">Provision of recreational catch data to support relevant projects </w:t>
      </w:r>
    </w:p>
    <w:p w14:paraId="4AADDF2A" w14:textId="79B8260E" w:rsidR="00FA760C" w:rsidRPr="008E13BE" w:rsidRDefault="00FA760C" w:rsidP="008E13BE">
      <w:pPr>
        <w:pStyle w:val="Heading4"/>
        <w:rPr>
          <w:rFonts w:cs="Arial"/>
          <w:color w:val="00467F"/>
          <w:sz w:val="24"/>
          <w:szCs w:val="24"/>
        </w:rPr>
      </w:pPr>
      <w:bookmarkStart w:id="190" w:name="_Toc129795837"/>
      <w:r w:rsidRPr="008E13BE">
        <w:rPr>
          <w:rFonts w:cs="Arial"/>
          <w:color w:val="00467F"/>
          <w:sz w:val="24"/>
          <w:szCs w:val="24"/>
        </w:rPr>
        <w:t xml:space="preserve">Biological </w:t>
      </w:r>
      <w:r w:rsidR="0055692C" w:rsidRPr="000B0EC4">
        <w:rPr>
          <w:rFonts w:cs="Arial"/>
          <w:color w:val="00467F"/>
          <w:sz w:val="24"/>
          <w:szCs w:val="24"/>
        </w:rPr>
        <w:t>r</w:t>
      </w:r>
      <w:r w:rsidR="0055692C" w:rsidRPr="008E13BE">
        <w:rPr>
          <w:rFonts w:cs="Arial"/>
          <w:color w:val="00467F"/>
          <w:sz w:val="24"/>
          <w:szCs w:val="24"/>
        </w:rPr>
        <w:t xml:space="preserve">esearch </w:t>
      </w:r>
      <w:r w:rsidR="0055692C" w:rsidRPr="000B0EC4">
        <w:rPr>
          <w:rFonts w:cs="Arial"/>
          <w:color w:val="00467F"/>
          <w:sz w:val="24"/>
          <w:szCs w:val="24"/>
        </w:rPr>
        <w:t>p</w:t>
      </w:r>
      <w:r w:rsidR="0055692C" w:rsidRPr="008E13BE">
        <w:rPr>
          <w:rFonts w:cs="Arial"/>
          <w:color w:val="00467F"/>
          <w:sz w:val="24"/>
          <w:szCs w:val="24"/>
        </w:rPr>
        <w:t>riorities</w:t>
      </w:r>
      <w:bookmarkEnd w:id="190"/>
      <w:r w:rsidR="0055692C" w:rsidRPr="008E13BE">
        <w:rPr>
          <w:rFonts w:cs="Arial"/>
          <w:color w:val="00467F"/>
          <w:sz w:val="24"/>
          <w:szCs w:val="24"/>
        </w:rPr>
        <w:t xml:space="preserve"> </w:t>
      </w:r>
    </w:p>
    <w:p w14:paraId="0B571ECF" w14:textId="15DBE690" w:rsidR="00FA760C" w:rsidRPr="008E13BE" w:rsidRDefault="00FA760C" w:rsidP="008E13BE">
      <w:pPr>
        <w:pStyle w:val="ListParagraph"/>
        <w:numPr>
          <w:ilvl w:val="1"/>
          <w:numId w:val="26"/>
        </w:numPr>
        <w:ind w:left="709"/>
        <w:jc w:val="both"/>
        <w:rPr>
          <w:rFonts w:cs="Arial"/>
          <w:i/>
          <w:iCs/>
          <w:szCs w:val="24"/>
        </w:rPr>
      </w:pPr>
      <w:r w:rsidRPr="62064C0D">
        <w:rPr>
          <w:rFonts w:cs="Arial"/>
          <w:i/>
          <w:iCs/>
        </w:rPr>
        <w:t xml:space="preserve">Stock assessments </w:t>
      </w:r>
    </w:p>
    <w:p w14:paraId="2845A8CB" w14:textId="77777777" w:rsidR="00FA760C" w:rsidRPr="008E13BE" w:rsidRDefault="00FA760C" w:rsidP="008E13BE">
      <w:pPr>
        <w:pStyle w:val="ListParagraph"/>
        <w:numPr>
          <w:ilvl w:val="1"/>
          <w:numId w:val="32"/>
        </w:numPr>
        <w:spacing w:before="0" w:after="0" w:line="240" w:lineRule="auto"/>
        <w:ind w:left="1134"/>
        <w:jc w:val="both"/>
        <w:rPr>
          <w:rFonts w:cs="Arial"/>
          <w:i/>
          <w:iCs/>
          <w:szCs w:val="24"/>
        </w:rPr>
      </w:pPr>
      <w:r w:rsidRPr="008E13BE">
        <w:rPr>
          <w:rFonts w:cs="Arial"/>
          <w:i/>
          <w:iCs/>
          <w:szCs w:val="24"/>
        </w:rPr>
        <w:t>Ensure stock assessments are conducted on target species in Australia’s X Fishery.</w:t>
      </w:r>
    </w:p>
    <w:p w14:paraId="13693310" w14:textId="77777777" w:rsidR="00FA760C" w:rsidRPr="008E13BE" w:rsidRDefault="00FA760C" w:rsidP="008E13BE">
      <w:pPr>
        <w:pStyle w:val="ListParagraph"/>
        <w:numPr>
          <w:ilvl w:val="1"/>
          <w:numId w:val="32"/>
        </w:numPr>
        <w:spacing w:before="0" w:after="0" w:line="240" w:lineRule="auto"/>
        <w:ind w:left="1134"/>
        <w:jc w:val="both"/>
        <w:rPr>
          <w:rFonts w:cs="Arial"/>
          <w:i/>
          <w:iCs/>
          <w:szCs w:val="24"/>
        </w:rPr>
      </w:pPr>
      <w:r w:rsidRPr="008E13BE">
        <w:rPr>
          <w:rFonts w:cs="Arial"/>
          <w:i/>
          <w:iCs/>
          <w:szCs w:val="24"/>
        </w:rPr>
        <w:t xml:space="preserve">Ensure appropriate assessments are conducted where required for other species caught in X Fishery. </w:t>
      </w:r>
    </w:p>
    <w:p w14:paraId="45D8B2F2" w14:textId="0CB3F408" w:rsidR="00FA760C" w:rsidRPr="008E13BE" w:rsidRDefault="00FA760C" w:rsidP="0055692C">
      <w:pPr>
        <w:pStyle w:val="ListParagraph"/>
        <w:numPr>
          <w:ilvl w:val="1"/>
          <w:numId w:val="32"/>
        </w:numPr>
        <w:spacing w:before="0" w:after="0" w:line="240" w:lineRule="auto"/>
        <w:ind w:left="1134"/>
        <w:jc w:val="both"/>
        <w:rPr>
          <w:rFonts w:cs="Arial"/>
          <w:i/>
          <w:iCs/>
          <w:szCs w:val="24"/>
        </w:rPr>
      </w:pPr>
      <w:r w:rsidRPr="008E13BE">
        <w:rPr>
          <w:rFonts w:cs="Arial"/>
          <w:i/>
          <w:iCs/>
          <w:szCs w:val="24"/>
        </w:rPr>
        <w:t xml:space="preserve">Improve understanding of biological characteristics of species caught in X Fishery. </w:t>
      </w:r>
    </w:p>
    <w:p w14:paraId="2555C85B" w14:textId="3028DB7C" w:rsidR="00FA760C" w:rsidRPr="008E13BE" w:rsidRDefault="00FA760C" w:rsidP="008E13BE">
      <w:pPr>
        <w:pStyle w:val="ListParagraph"/>
        <w:numPr>
          <w:ilvl w:val="1"/>
          <w:numId w:val="26"/>
        </w:numPr>
        <w:ind w:left="709"/>
        <w:jc w:val="both"/>
        <w:rPr>
          <w:rFonts w:cs="Arial"/>
          <w:i/>
          <w:iCs/>
          <w:szCs w:val="24"/>
        </w:rPr>
      </w:pPr>
      <w:r w:rsidRPr="62064C0D">
        <w:rPr>
          <w:rFonts w:cs="Arial"/>
          <w:i/>
          <w:iCs/>
        </w:rPr>
        <w:t xml:space="preserve">Develop harvest strategies for target and </w:t>
      </w:r>
      <w:proofErr w:type="spellStart"/>
      <w:r w:rsidRPr="62064C0D">
        <w:rPr>
          <w:rFonts w:cs="Arial"/>
          <w:i/>
          <w:iCs/>
        </w:rPr>
        <w:t>byproduct</w:t>
      </w:r>
      <w:proofErr w:type="spellEnd"/>
      <w:r w:rsidRPr="62064C0D">
        <w:rPr>
          <w:rFonts w:cs="Arial"/>
          <w:i/>
          <w:iCs/>
        </w:rPr>
        <w:t xml:space="preserve"> species as needed. </w:t>
      </w:r>
    </w:p>
    <w:p w14:paraId="66F407C0" w14:textId="77777777" w:rsidR="00FA760C" w:rsidRPr="008E13BE" w:rsidRDefault="00FA760C" w:rsidP="008E13BE">
      <w:pPr>
        <w:pStyle w:val="ListParagraph"/>
        <w:numPr>
          <w:ilvl w:val="1"/>
          <w:numId w:val="32"/>
        </w:numPr>
        <w:spacing w:before="0" w:after="0" w:line="240" w:lineRule="auto"/>
        <w:ind w:left="1134"/>
        <w:jc w:val="both"/>
        <w:rPr>
          <w:rFonts w:cs="Arial"/>
          <w:i/>
          <w:iCs/>
          <w:szCs w:val="24"/>
        </w:rPr>
      </w:pPr>
      <w:r w:rsidRPr="008E13BE">
        <w:rPr>
          <w:rFonts w:cs="Arial"/>
          <w:i/>
          <w:iCs/>
          <w:szCs w:val="24"/>
        </w:rPr>
        <w:t xml:space="preserve">Evaluate the effectiveness of the harvest strategies for Australia’s X Fisheries. </w:t>
      </w:r>
    </w:p>
    <w:p w14:paraId="3ADA2F89" w14:textId="7C57FA2A" w:rsidR="00FA760C" w:rsidRPr="008E13BE" w:rsidRDefault="00FA760C" w:rsidP="008E13BE">
      <w:pPr>
        <w:pStyle w:val="Heading4"/>
        <w:rPr>
          <w:rFonts w:cs="Arial"/>
          <w:color w:val="00467F"/>
          <w:sz w:val="24"/>
          <w:szCs w:val="24"/>
        </w:rPr>
      </w:pPr>
      <w:bookmarkStart w:id="191" w:name="_Toc129795838"/>
      <w:r w:rsidRPr="008E13BE">
        <w:rPr>
          <w:rFonts w:cs="Arial"/>
          <w:color w:val="00467F"/>
          <w:sz w:val="24"/>
          <w:szCs w:val="24"/>
        </w:rPr>
        <w:t xml:space="preserve">Ecological </w:t>
      </w:r>
      <w:r w:rsidR="0055692C" w:rsidRPr="000B0EC4">
        <w:rPr>
          <w:rFonts w:cs="Arial"/>
          <w:color w:val="00467F"/>
          <w:sz w:val="24"/>
          <w:szCs w:val="24"/>
        </w:rPr>
        <w:t>r</w:t>
      </w:r>
      <w:r w:rsidR="0055692C" w:rsidRPr="008E13BE">
        <w:rPr>
          <w:rFonts w:cs="Arial"/>
          <w:color w:val="00467F"/>
          <w:sz w:val="24"/>
          <w:szCs w:val="24"/>
        </w:rPr>
        <w:t xml:space="preserve">esearch </w:t>
      </w:r>
      <w:r w:rsidR="0055692C" w:rsidRPr="000B0EC4">
        <w:rPr>
          <w:rFonts w:cs="Arial"/>
          <w:color w:val="00467F"/>
          <w:sz w:val="24"/>
          <w:szCs w:val="24"/>
        </w:rPr>
        <w:t>p</w:t>
      </w:r>
      <w:r w:rsidR="0055692C" w:rsidRPr="008E13BE">
        <w:rPr>
          <w:rFonts w:cs="Arial"/>
          <w:color w:val="00467F"/>
          <w:sz w:val="24"/>
          <w:szCs w:val="24"/>
        </w:rPr>
        <w:t>riorities</w:t>
      </w:r>
      <w:bookmarkEnd w:id="191"/>
      <w:r w:rsidR="0055692C" w:rsidRPr="008E13BE">
        <w:rPr>
          <w:rFonts w:cs="Arial"/>
          <w:color w:val="00467F"/>
          <w:sz w:val="24"/>
          <w:szCs w:val="24"/>
        </w:rPr>
        <w:t xml:space="preserve"> </w:t>
      </w:r>
    </w:p>
    <w:p w14:paraId="5F5E6BFD" w14:textId="30E9E119" w:rsidR="00FA760C" w:rsidRPr="008E13BE" w:rsidRDefault="00FA760C" w:rsidP="008E13BE">
      <w:pPr>
        <w:pStyle w:val="ListParagraph"/>
        <w:numPr>
          <w:ilvl w:val="1"/>
          <w:numId w:val="26"/>
        </w:numPr>
        <w:ind w:left="709"/>
        <w:jc w:val="both"/>
        <w:rPr>
          <w:rFonts w:cs="Arial"/>
          <w:i/>
          <w:iCs/>
          <w:szCs w:val="24"/>
        </w:rPr>
      </w:pPr>
      <w:r w:rsidRPr="62064C0D">
        <w:rPr>
          <w:rFonts w:cs="Arial"/>
          <w:i/>
          <w:iCs/>
        </w:rPr>
        <w:t xml:space="preserve">Bycatch and </w:t>
      </w:r>
      <w:proofErr w:type="spellStart"/>
      <w:r w:rsidR="0055692C" w:rsidRPr="62064C0D">
        <w:rPr>
          <w:rFonts w:cs="Arial"/>
          <w:i/>
          <w:iCs/>
        </w:rPr>
        <w:t>byproduct</w:t>
      </w:r>
      <w:proofErr w:type="spellEnd"/>
      <w:r w:rsidR="0055692C" w:rsidRPr="62064C0D">
        <w:rPr>
          <w:rFonts w:cs="Arial"/>
          <w:i/>
          <w:iCs/>
        </w:rPr>
        <w:t xml:space="preserve"> </w:t>
      </w:r>
    </w:p>
    <w:p w14:paraId="4461C537" w14:textId="77777777" w:rsidR="00FA760C" w:rsidRPr="008E13BE" w:rsidRDefault="00FA760C" w:rsidP="008E13BE">
      <w:pPr>
        <w:pStyle w:val="ListParagraph"/>
        <w:numPr>
          <w:ilvl w:val="1"/>
          <w:numId w:val="32"/>
        </w:numPr>
        <w:spacing w:before="0" w:after="0" w:line="240" w:lineRule="auto"/>
        <w:ind w:left="1134"/>
        <w:jc w:val="both"/>
        <w:rPr>
          <w:rFonts w:cs="Arial"/>
          <w:i/>
          <w:iCs/>
          <w:szCs w:val="24"/>
        </w:rPr>
      </w:pPr>
      <w:r w:rsidRPr="008E13BE">
        <w:rPr>
          <w:rFonts w:cs="Arial"/>
          <w:i/>
          <w:iCs/>
          <w:szCs w:val="24"/>
        </w:rPr>
        <w:t xml:space="preserve">Investigate measures to improve bycatch mitigation in fishing operations. </w:t>
      </w:r>
    </w:p>
    <w:p w14:paraId="75D7B5EE" w14:textId="416476DF" w:rsidR="00FA760C" w:rsidRPr="008E13BE" w:rsidRDefault="00FA760C" w:rsidP="0055692C">
      <w:pPr>
        <w:pStyle w:val="ListParagraph"/>
        <w:numPr>
          <w:ilvl w:val="1"/>
          <w:numId w:val="32"/>
        </w:numPr>
        <w:spacing w:before="0" w:after="0" w:line="240" w:lineRule="auto"/>
        <w:ind w:left="1134"/>
        <w:jc w:val="both"/>
        <w:rPr>
          <w:rFonts w:cs="Arial"/>
          <w:i/>
          <w:iCs/>
          <w:szCs w:val="24"/>
        </w:rPr>
      </w:pPr>
      <w:r w:rsidRPr="008E13BE">
        <w:rPr>
          <w:rFonts w:cs="Arial"/>
          <w:i/>
          <w:iCs/>
          <w:szCs w:val="24"/>
        </w:rPr>
        <w:t xml:space="preserve">Investigate the effects of fishing in X Fisheries on non-target species. </w:t>
      </w:r>
    </w:p>
    <w:p w14:paraId="6F6B5B54" w14:textId="176D5C84" w:rsidR="00FA760C" w:rsidRPr="008E13BE" w:rsidRDefault="00FA760C" w:rsidP="008E13BE">
      <w:pPr>
        <w:pStyle w:val="ListParagraph"/>
        <w:numPr>
          <w:ilvl w:val="1"/>
          <w:numId w:val="26"/>
        </w:numPr>
        <w:ind w:left="709"/>
        <w:jc w:val="both"/>
        <w:rPr>
          <w:rFonts w:cs="Arial"/>
          <w:i/>
          <w:iCs/>
          <w:szCs w:val="24"/>
        </w:rPr>
      </w:pPr>
      <w:r w:rsidRPr="62064C0D">
        <w:rPr>
          <w:rFonts w:cs="Arial"/>
          <w:i/>
          <w:iCs/>
        </w:rPr>
        <w:t xml:space="preserve">Climate impacts </w:t>
      </w:r>
    </w:p>
    <w:p w14:paraId="049B86B4" w14:textId="77777777" w:rsidR="00FA760C" w:rsidRPr="008E13BE" w:rsidRDefault="00FA760C" w:rsidP="008E13BE">
      <w:pPr>
        <w:pStyle w:val="ListParagraph"/>
        <w:numPr>
          <w:ilvl w:val="1"/>
          <w:numId w:val="32"/>
        </w:numPr>
        <w:spacing w:before="0" w:after="0" w:line="240" w:lineRule="auto"/>
        <w:ind w:left="1134"/>
        <w:jc w:val="both"/>
        <w:rPr>
          <w:rFonts w:cs="Arial"/>
          <w:i/>
          <w:iCs/>
          <w:szCs w:val="24"/>
        </w:rPr>
      </w:pPr>
      <w:r w:rsidRPr="008E13BE">
        <w:rPr>
          <w:rFonts w:cs="Arial"/>
          <w:i/>
          <w:iCs/>
          <w:szCs w:val="24"/>
        </w:rPr>
        <w:t xml:space="preserve">Measure the effects of climate change on key species and ecosystems in Australia’s X Fishery. </w:t>
      </w:r>
    </w:p>
    <w:p w14:paraId="5D8B4B21" w14:textId="7520B080" w:rsidR="00FA760C" w:rsidRPr="008E13BE" w:rsidRDefault="00FA760C" w:rsidP="0055692C">
      <w:pPr>
        <w:pStyle w:val="ListParagraph"/>
        <w:numPr>
          <w:ilvl w:val="1"/>
          <w:numId w:val="32"/>
        </w:numPr>
        <w:spacing w:before="0" w:after="0" w:line="240" w:lineRule="auto"/>
        <w:ind w:left="1134"/>
        <w:jc w:val="both"/>
        <w:rPr>
          <w:rFonts w:cs="Arial"/>
          <w:i/>
          <w:iCs/>
          <w:szCs w:val="24"/>
        </w:rPr>
      </w:pPr>
      <w:r w:rsidRPr="008E13BE">
        <w:rPr>
          <w:rFonts w:cs="Arial"/>
          <w:i/>
          <w:iCs/>
          <w:szCs w:val="24"/>
        </w:rPr>
        <w:t xml:space="preserve">Investigate oceanographic and environmental factors impacting Australia’s X Fisheries. </w:t>
      </w:r>
    </w:p>
    <w:p w14:paraId="43CE237B" w14:textId="3A2FDB0E" w:rsidR="00FA760C" w:rsidRPr="008E13BE" w:rsidRDefault="00FA760C" w:rsidP="008E13BE">
      <w:pPr>
        <w:pStyle w:val="ListParagraph"/>
        <w:numPr>
          <w:ilvl w:val="1"/>
          <w:numId w:val="26"/>
        </w:numPr>
        <w:ind w:left="709"/>
        <w:jc w:val="both"/>
        <w:rPr>
          <w:rFonts w:cs="Arial"/>
          <w:i/>
          <w:iCs/>
          <w:szCs w:val="24"/>
        </w:rPr>
      </w:pPr>
      <w:r w:rsidRPr="62064C0D">
        <w:rPr>
          <w:rFonts w:cs="Arial"/>
          <w:i/>
          <w:iCs/>
        </w:rPr>
        <w:t xml:space="preserve">Ecological </w:t>
      </w:r>
      <w:r w:rsidR="0055692C" w:rsidRPr="62064C0D">
        <w:rPr>
          <w:rFonts w:cs="Arial"/>
          <w:i/>
          <w:iCs/>
        </w:rPr>
        <w:t xml:space="preserve">risk assessment </w:t>
      </w:r>
    </w:p>
    <w:p w14:paraId="5633EE23" w14:textId="12CF7F00" w:rsidR="00FA760C" w:rsidRPr="008E13BE" w:rsidRDefault="00FA760C" w:rsidP="008E13BE">
      <w:pPr>
        <w:pStyle w:val="ListParagraph"/>
        <w:numPr>
          <w:ilvl w:val="1"/>
          <w:numId w:val="32"/>
        </w:numPr>
        <w:spacing w:before="0" w:after="0" w:line="240" w:lineRule="auto"/>
        <w:ind w:left="1134"/>
        <w:jc w:val="both"/>
        <w:rPr>
          <w:rFonts w:cs="Arial"/>
          <w:i/>
          <w:iCs/>
          <w:szCs w:val="24"/>
        </w:rPr>
      </w:pPr>
      <w:r w:rsidRPr="008E13BE">
        <w:rPr>
          <w:rFonts w:cs="Arial"/>
          <w:i/>
          <w:iCs/>
          <w:szCs w:val="24"/>
        </w:rPr>
        <w:t xml:space="preserve">Review the </w:t>
      </w:r>
      <w:r w:rsidR="0055692C" w:rsidRPr="008E13BE">
        <w:rPr>
          <w:rFonts w:cs="Arial"/>
          <w:i/>
          <w:iCs/>
          <w:szCs w:val="24"/>
        </w:rPr>
        <w:t xml:space="preserve">ecological risk assessment </w:t>
      </w:r>
      <w:r w:rsidRPr="008E13BE">
        <w:rPr>
          <w:rFonts w:cs="Arial"/>
          <w:i/>
          <w:iCs/>
          <w:szCs w:val="24"/>
        </w:rPr>
        <w:t xml:space="preserve">for the X </w:t>
      </w:r>
      <w:r w:rsidR="0055692C" w:rsidRPr="008E13BE">
        <w:rPr>
          <w:rFonts w:cs="Arial"/>
          <w:i/>
          <w:iCs/>
          <w:szCs w:val="24"/>
        </w:rPr>
        <w:t>fisheries</w:t>
      </w:r>
      <w:r w:rsidRPr="008E13BE">
        <w:rPr>
          <w:rFonts w:cs="Arial"/>
          <w:i/>
          <w:iCs/>
          <w:szCs w:val="24"/>
        </w:rPr>
        <w:t xml:space="preserve">. </w:t>
      </w:r>
    </w:p>
    <w:p w14:paraId="2143A75B" w14:textId="77777777" w:rsidR="00FA760C" w:rsidRPr="008E13BE" w:rsidRDefault="00FA760C" w:rsidP="008E13BE">
      <w:pPr>
        <w:pStyle w:val="ListParagraph"/>
        <w:numPr>
          <w:ilvl w:val="1"/>
          <w:numId w:val="32"/>
        </w:numPr>
        <w:spacing w:before="0" w:after="0" w:line="240" w:lineRule="auto"/>
        <w:ind w:left="1134"/>
        <w:jc w:val="both"/>
        <w:rPr>
          <w:rFonts w:cs="Arial"/>
          <w:i/>
          <w:iCs/>
          <w:szCs w:val="24"/>
        </w:rPr>
      </w:pPr>
      <w:r w:rsidRPr="008E13BE">
        <w:rPr>
          <w:rFonts w:cs="Arial"/>
          <w:i/>
          <w:iCs/>
          <w:szCs w:val="24"/>
        </w:rPr>
        <w:t xml:space="preserve">Evaluate the relevance of certain species rated as high risk. </w:t>
      </w:r>
    </w:p>
    <w:p w14:paraId="3B782474" w14:textId="5C8BF661" w:rsidR="00FA760C" w:rsidRPr="008E13BE" w:rsidRDefault="00FA760C" w:rsidP="008E13BE">
      <w:pPr>
        <w:pStyle w:val="Heading4"/>
        <w:rPr>
          <w:rFonts w:cs="Arial"/>
          <w:color w:val="00467F"/>
          <w:sz w:val="24"/>
          <w:szCs w:val="24"/>
        </w:rPr>
      </w:pPr>
      <w:bookmarkStart w:id="192" w:name="_Toc129795839"/>
      <w:r w:rsidRPr="008E13BE">
        <w:rPr>
          <w:rFonts w:cs="Arial"/>
          <w:color w:val="00467F"/>
          <w:sz w:val="24"/>
          <w:szCs w:val="24"/>
        </w:rPr>
        <w:t xml:space="preserve">Economic and </w:t>
      </w:r>
      <w:r w:rsidR="0055692C" w:rsidRPr="000B0EC4">
        <w:rPr>
          <w:rFonts w:cs="Arial"/>
          <w:color w:val="00467F"/>
          <w:sz w:val="24"/>
          <w:szCs w:val="24"/>
        </w:rPr>
        <w:t>s</w:t>
      </w:r>
      <w:r w:rsidR="0055692C" w:rsidRPr="008E13BE">
        <w:rPr>
          <w:rFonts w:cs="Arial"/>
          <w:color w:val="00467F"/>
          <w:sz w:val="24"/>
          <w:szCs w:val="24"/>
        </w:rPr>
        <w:t xml:space="preserve">ocial </w:t>
      </w:r>
      <w:r w:rsidR="0055692C" w:rsidRPr="000B0EC4">
        <w:rPr>
          <w:rFonts w:cs="Arial"/>
          <w:color w:val="00467F"/>
          <w:sz w:val="24"/>
          <w:szCs w:val="24"/>
        </w:rPr>
        <w:t>r</w:t>
      </w:r>
      <w:r w:rsidR="0055692C" w:rsidRPr="008E13BE">
        <w:rPr>
          <w:rFonts w:cs="Arial"/>
          <w:color w:val="00467F"/>
          <w:sz w:val="24"/>
          <w:szCs w:val="24"/>
        </w:rPr>
        <w:t xml:space="preserve">esearch </w:t>
      </w:r>
      <w:r w:rsidR="0055692C" w:rsidRPr="000B0EC4">
        <w:rPr>
          <w:rFonts w:cs="Arial"/>
          <w:color w:val="00467F"/>
          <w:sz w:val="24"/>
          <w:szCs w:val="24"/>
        </w:rPr>
        <w:t>p</w:t>
      </w:r>
      <w:r w:rsidR="0055692C" w:rsidRPr="008E13BE">
        <w:rPr>
          <w:rFonts w:cs="Arial"/>
          <w:color w:val="00467F"/>
          <w:sz w:val="24"/>
          <w:szCs w:val="24"/>
        </w:rPr>
        <w:t>riorities</w:t>
      </w:r>
      <w:bookmarkEnd w:id="192"/>
      <w:r w:rsidR="0055692C" w:rsidRPr="008E13BE">
        <w:rPr>
          <w:rFonts w:cs="Arial"/>
          <w:color w:val="00467F"/>
          <w:sz w:val="24"/>
          <w:szCs w:val="24"/>
        </w:rPr>
        <w:t xml:space="preserve"> </w:t>
      </w:r>
    </w:p>
    <w:p w14:paraId="0B1B3A2E" w14:textId="74C7056A" w:rsidR="00FA760C" w:rsidRPr="008E13BE" w:rsidRDefault="00FA760C" w:rsidP="008E13BE">
      <w:pPr>
        <w:pStyle w:val="ListParagraph"/>
        <w:numPr>
          <w:ilvl w:val="1"/>
          <w:numId w:val="26"/>
        </w:numPr>
        <w:ind w:left="709"/>
        <w:jc w:val="both"/>
        <w:rPr>
          <w:rFonts w:cs="Arial"/>
          <w:i/>
          <w:iCs/>
          <w:szCs w:val="24"/>
        </w:rPr>
      </w:pPr>
      <w:r w:rsidRPr="62064C0D">
        <w:rPr>
          <w:rFonts w:cs="Arial"/>
          <w:i/>
          <w:iCs/>
        </w:rPr>
        <w:t xml:space="preserve">Spatial </w:t>
      </w:r>
      <w:r w:rsidR="0055692C" w:rsidRPr="62064C0D">
        <w:rPr>
          <w:rFonts w:cs="Arial"/>
          <w:i/>
          <w:iCs/>
        </w:rPr>
        <w:t xml:space="preserve">management </w:t>
      </w:r>
      <w:r w:rsidRPr="62064C0D">
        <w:rPr>
          <w:rFonts w:cs="Arial"/>
          <w:i/>
          <w:iCs/>
        </w:rPr>
        <w:t>measures</w:t>
      </w:r>
    </w:p>
    <w:p w14:paraId="2E93A77E" w14:textId="77777777" w:rsidR="00FA760C" w:rsidRPr="008E13BE" w:rsidRDefault="00FA760C" w:rsidP="008E13BE">
      <w:pPr>
        <w:pStyle w:val="ListParagraph"/>
        <w:numPr>
          <w:ilvl w:val="1"/>
          <w:numId w:val="32"/>
        </w:numPr>
        <w:spacing w:before="0" w:after="0" w:line="240" w:lineRule="auto"/>
        <w:ind w:left="1134"/>
        <w:jc w:val="both"/>
        <w:rPr>
          <w:rFonts w:cs="Arial"/>
          <w:i/>
          <w:iCs/>
          <w:szCs w:val="24"/>
        </w:rPr>
      </w:pPr>
      <w:r w:rsidRPr="008E13BE">
        <w:rPr>
          <w:rFonts w:cs="Arial"/>
          <w:i/>
          <w:iCs/>
          <w:szCs w:val="24"/>
        </w:rPr>
        <w:t xml:space="preserve">Investigate the economic and ecological impacts of Marine Protected Areas and closures. </w:t>
      </w:r>
    </w:p>
    <w:p w14:paraId="718D49C3" w14:textId="77777777" w:rsidR="00FA760C" w:rsidRPr="008E13BE" w:rsidRDefault="00FA760C" w:rsidP="008E13BE">
      <w:pPr>
        <w:pStyle w:val="ListParagraph"/>
        <w:numPr>
          <w:ilvl w:val="1"/>
          <w:numId w:val="32"/>
        </w:numPr>
        <w:spacing w:before="0" w:after="0" w:line="240" w:lineRule="auto"/>
        <w:ind w:left="1134"/>
        <w:jc w:val="both"/>
        <w:rPr>
          <w:rFonts w:cs="Arial"/>
          <w:i/>
          <w:iCs/>
          <w:szCs w:val="24"/>
        </w:rPr>
      </w:pPr>
      <w:r w:rsidRPr="008E13BE">
        <w:rPr>
          <w:rFonts w:cs="Arial"/>
          <w:i/>
          <w:iCs/>
          <w:szCs w:val="24"/>
        </w:rPr>
        <w:t xml:space="preserve">Investigate the need for resource sharing between the Commonwealth and other jurisdictions or sectors. </w:t>
      </w:r>
    </w:p>
    <w:p w14:paraId="5453B87F" w14:textId="1227B9B5" w:rsidR="00FA760C" w:rsidRPr="008E13BE" w:rsidRDefault="00FA760C" w:rsidP="008E13BE">
      <w:pPr>
        <w:pStyle w:val="ListParagraph"/>
        <w:numPr>
          <w:ilvl w:val="1"/>
          <w:numId w:val="26"/>
        </w:numPr>
        <w:ind w:left="709"/>
        <w:jc w:val="both"/>
        <w:rPr>
          <w:rFonts w:cs="Arial"/>
          <w:i/>
          <w:iCs/>
          <w:szCs w:val="24"/>
        </w:rPr>
      </w:pPr>
      <w:r w:rsidRPr="62064C0D">
        <w:rPr>
          <w:rFonts w:cs="Arial"/>
          <w:i/>
          <w:iCs/>
        </w:rPr>
        <w:t xml:space="preserve">Economic viability </w:t>
      </w:r>
    </w:p>
    <w:p w14:paraId="2AD9C751" w14:textId="77777777" w:rsidR="00FA760C" w:rsidRPr="008E13BE" w:rsidRDefault="00FA760C" w:rsidP="008E13BE">
      <w:pPr>
        <w:pStyle w:val="ListParagraph"/>
        <w:numPr>
          <w:ilvl w:val="1"/>
          <w:numId w:val="32"/>
        </w:numPr>
        <w:spacing w:before="0" w:after="0" w:line="240" w:lineRule="auto"/>
        <w:ind w:left="1134"/>
        <w:jc w:val="both"/>
        <w:rPr>
          <w:rFonts w:cs="Arial"/>
          <w:i/>
          <w:iCs/>
          <w:szCs w:val="24"/>
        </w:rPr>
      </w:pPr>
      <w:r w:rsidRPr="008E13BE">
        <w:rPr>
          <w:rFonts w:cs="Arial"/>
          <w:i/>
          <w:iCs/>
          <w:szCs w:val="24"/>
        </w:rPr>
        <w:t xml:space="preserve">Determine trends in the economic performance of X Fishery. </w:t>
      </w:r>
    </w:p>
    <w:p w14:paraId="7FC02678" w14:textId="77777777" w:rsidR="00FA760C" w:rsidRPr="008E13BE" w:rsidRDefault="00FA760C" w:rsidP="00FA760C">
      <w:pPr>
        <w:jc w:val="both"/>
        <w:rPr>
          <w:rFonts w:cs="Arial"/>
          <w:i/>
          <w:iCs/>
          <w:szCs w:val="24"/>
        </w:rPr>
      </w:pPr>
      <w:r w:rsidRPr="008E13BE">
        <w:rPr>
          <w:rFonts w:cs="Arial"/>
          <w:i/>
          <w:iCs/>
          <w:szCs w:val="24"/>
        </w:rPr>
        <w:t xml:space="preserve">• Cost / Benefit Analysis of management costs (levies) versus the fishery outputs in Australia’s X Fisheries. </w:t>
      </w:r>
    </w:p>
    <w:p w14:paraId="0990C4B4" w14:textId="190C1485" w:rsidR="00FA760C" w:rsidRPr="008E13BE" w:rsidRDefault="00FA760C" w:rsidP="00FA760C">
      <w:pPr>
        <w:jc w:val="both"/>
        <w:rPr>
          <w:rFonts w:cs="Arial"/>
          <w:i/>
          <w:iCs/>
          <w:szCs w:val="24"/>
        </w:rPr>
      </w:pPr>
      <w:r w:rsidRPr="008E13BE">
        <w:rPr>
          <w:rFonts w:cs="Arial"/>
          <w:i/>
          <w:iCs/>
          <w:szCs w:val="24"/>
        </w:rPr>
        <w:lastRenderedPageBreak/>
        <w:t>This research plan provides a framework for identifying the key research priorities in the X Fishery for 2023</w:t>
      </w:r>
      <w:r w:rsidR="0011699E" w:rsidRPr="008E13BE">
        <w:rPr>
          <w:rFonts w:cs="Arial"/>
          <w:i/>
          <w:iCs/>
        </w:rPr>
        <w:t>–</w:t>
      </w:r>
      <w:r w:rsidRPr="008E13BE">
        <w:rPr>
          <w:rFonts w:cs="Arial"/>
          <w:i/>
          <w:iCs/>
          <w:szCs w:val="24"/>
        </w:rPr>
        <w:t xml:space="preserve">2028 that will help achieve the management goals for X </w:t>
      </w:r>
      <w:proofErr w:type="gramStart"/>
      <w:r w:rsidRPr="008E13BE">
        <w:rPr>
          <w:rFonts w:cs="Arial"/>
          <w:i/>
          <w:iCs/>
          <w:szCs w:val="24"/>
        </w:rPr>
        <w:t>Fishery, and</w:t>
      </w:r>
      <w:proofErr w:type="gramEnd"/>
      <w:r w:rsidRPr="008E13BE">
        <w:rPr>
          <w:rFonts w:cs="Arial"/>
          <w:i/>
          <w:iCs/>
          <w:szCs w:val="24"/>
        </w:rPr>
        <w:t xml:space="preserve"> ensure that endorsed research projects fit within a strategic framework. </w:t>
      </w:r>
    </w:p>
    <w:p w14:paraId="11D6F1A7" w14:textId="7F7BFBE4" w:rsidR="00FA760C" w:rsidRPr="008E13BE" w:rsidRDefault="00FA760C" w:rsidP="008E13BE">
      <w:pPr>
        <w:pStyle w:val="Heading4"/>
        <w:rPr>
          <w:rFonts w:cs="Arial"/>
          <w:color w:val="00467F"/>
          <w:sz w:val="24"/>
          <w:szCs w:val="24"/>
        </w:rPr>
      </w:pPr>
      <w:bookmarkStart w:id="193" w:name="_Toc129795840"/>
      <w:r w:rsidRPr="008E13BE">
        <w:rPr>
          <w:rFonts w:cs="Arial"/>
          <w:color w:val="00467F"/>
          <w:sz w:val="24"/>
          <w:szCs w:val="24"/>
        </w:rPr>
        <w:t>Actions</w:t>
      </w:r>
      <w:bookmarkEnd w:id="193"/>
      <w:r w:rsidRPr="008E13BE">
        <w:rPr>
          <w:rFonts w:cs="Arial"/>
          <w:color w:val="00467F"/>
          <w:sz w:val="24"/>
          <w:szCs w:val="24"/>
        </w:rPr>
        <w:t xml:space="preserve"> </w:t>
      </w:r>
    </w:p>
    <w:p w14:paraId="7E015959" w14:textId="77777777" w:rsidR="00FA760C" w:rsidRPr="008E13BE" w:rsidRDefault="00FA760C" w:rsidP="00FA760C">
      <w:pPr>
        <w:jc w:val="both"/>
        <w:rPr>
          <w:rFonts w:cs="Arial"/>
          <w:i/>
          <w:iCs/>
          <w:szCs w:val="24"/>
        </w:rPr>
      </w:pPr>
      <w:r w:rsidRPr="008E13BE">
        <w:rPr>
          <w:rFonts w:cs="Arial"/>
          <w:i/>
          <w:iCs/>
          <w:szCs w:val="24"/>
        </w:rPr>
        <w:t>XRAG and XMAC should identify on an annual basis the research needs for management of the stocks consistent with the research priorities of this research strategy and reflect these in their annual research plan provided to the AFMA Research Committee.</w:t>
      </w:r>
    </w:p>
    <w:p w14:paraId="14CDA8B1" w14:textId="4BA2AE01" w:rsidR="00FA760C" w:rsidRPr="008E13BE" w:rsidRDefault="00FA760C" w:rsidP="008E13BE">
      <w:pPr>
        <w:pStyle w:val="Heading3"/>
        <w:rPr>
          <w:rFonts w:cs="Arial"/>
          <w:bCs w:val="0"/>
          <w:i/>
          <w:iCs/>
          <w:sz w:val="28"/>
        </w:rPr>
      </w:pPr>
      <w:bookmarkStart w:id="194" w:name="_Toc266195053"/>
      <w:bookmarkStart w:id="195" w:name="_Toc266444941"/>
      <w:bookmarkStart w:id="196" w:name="_Toc129795841"/>
      <w:bookmarkStart w:id="197" w:name="_Toc482163002"/>
      <w:bookmarkStart w:id="198" w:name="_Toc39333314"/>
      <w:bookmarkStart w:id="199" w:name="_Toc119230319"/>
      <w:r w:rsidRPr="008E13BE">
        <w:rPr>
          <w:rFonts w:cs="Arial"/>
          <w:i/>
          <w:iCs/>
          <w:sz w:val="28"/>
        </w:rPr>
        <w:t xml:space="preserve">AFMA’s </w:t>
      </w:r>
      <w:r w:rsidR="00851653" w:rsidRPr="000B0EC4">
        <w:rPr>
          <w:rFonts w:cs="Arial"/>
          <w:i/>
          <w:iCs/>
          <w:sz w:val="28"/>
        </w:rPr>
        <w:t>r</w:t>
      </w:r>
      <w:r w:rsidR="00851653" w:rsidRPr="008E13BE">
        <w:rPr>
          <w:rFonts w:cs="Arial"/>
          <w:i/>
          <w:iCs/>
          <w:sz w:val="28"/>
        </w:rPr>
        <w:t xml:space="preserve">esearch </w:t>
      </w:r>
      <w:bookmarkEnd w:id="194"/>
      <w:bookmarkEnd w:id="195"/>
      <w:r w:rsidR="00851653" w:rsidRPr="000B0EC4">
        <w:rPr>
          <w:rFonts w:cs="Arial"/>
          <w:i/>
          <w:iCs/>
          <w:sz w:val="28"/>
        </w:rPr>
        <w:t>p</w:t>
      </w:r>
      <w:r w:rsidR="00851653" w:rsidRPr="008E13BE">
        <w:rPr>
          <w:rFonts w:cs="Arial"/>
          <w:i/>
          <w:iCs/>
          <w:sz w:val="28"/>
        </w:rPr>
        <w:t>rogram</w:t>
      </w:r>
      <w:bookmarkEnd w:id="196"/>
    </w:p>
    <w:p w14:paraId="30CD3D6F" w14:textId="77777777" w:rsidR="00FA760C" w:rsidRPr="008E13BE" w:rsidRDefault="00FA760C" w:rsidP="00FA760C">
      <w:pPr>
        <w:pStyle w:val="AFMANormal"/>
        <w:rPr>
          <w:rFonts w:ascii="Arial" w:hAnsi="Arial" w:cs="Arial"/>
          <w:i/>
          <w:iCs/>
          <w:sz w:val="22"/>
        </w:rPr>
      </w:pPr>
      <w:r w:rsidRPr="008E13BE">
        <w:rPr>
          <w:rFonts w:ascii="Arial" w:hAnsi="Arial" w:cs="Arial"/>
          <w:i/>
          <w:iCs/>
          <w:sz w:val="22"/>
        </w:rPr>
        <w:t xml:space="preserve">See AFMA Five Year Strategic research plan for details of research prioritisation, </w:t>
      </w:r>
      <w:proofErr w:type="gramStart"/>
      <w:r w:rsidRPr="008E13BE">
        <w:rPr>
          <w:rFonts w:ascii="Arial" w:hAnsi="Arial" w:cs="Arial"/>
          <w:i/>
          <w:iCs/>
          <w:sz w:val="22"/>
        </w:rPr>
        <w:t>funding</w:t>
      </w:r>
      <w:proofErr w:type="gramEnd"/>
      <w:r w:rsidRPr="008E13BE">
        <w:rPr>
          <w:rFonts w:ascii="Arial" w:hAnsi="Arial" w:cs="Arial"/>
          <w:i/>
          <w:iCs/>
          <w:sz w:val="22"/>
        </w:rPr>
        <w:t xml:space="preserve"> and contractual processes [</w:t>
      </w:r>
      <w:hyperlink r:id="rId23" w:history="1">
        <w:r w:rsidRPr="008E13BE">
          <w:rPr>
            <w:rStyle w:val="Hyperlink"/>
            <w:rFonts w:ascii="Arial" w:hAnsi="Arial" w:cs="Arial"/>
            <w:i/>
            <w:iCs/>
            <w:sz w:val="22"/>
          </w:rPr>
          <w:t>here</w:t>
        </w:r>
      </w:hyperlink>
      <w:r w:rsidRPr="008E13BE">
        <w:rPr>
          <w:rFonts w:ascii="Arial" w:hAnsi="Arial" w:cs="Arial"/>
          <w:i/>
          <w:iCs/>
          <w:sz w:val="22"/>
        </w:rPr>
        <w:t>]</w:t>
      </w:r>
    </w:p>
    <w:bookmarkEnd w:id="197"/>
    <w:bookmarkEnd w:id="198"/>
    <w:bookmarkEnd w:id="199"/>
    <w:p w14:paraId="4CBA8877" w14:textId="77777777" w:rsidR="00FA760C" w:rsidRPr="008E13BE" w:rsidRDefault="00FA760C" w:rsidP="00FA760C">
      <w:pPr>
        <w:spacing w:before="0" w:after="160" w:line="259" w:lineRule="auto"/>
        <w:rPr>
          <w:rFonts w:cs="Arial"/>
        </w:rPr>
      </w:pPr>
      <w:r w:rsidRPr="008E13BE">
        <w:rPr>
          <w:rFonts w:cs="Arial"/>
        </w:rPr>
        <w:br w:type="page"/>
      </w:r>
    </w:p>
    <w:p w14:paraId="2B121F77" w14:textId="13A4B2B6" w:rsidR="00FA760C" w:rsidRPr="008E13BE" w:rsidRDefault="00FA760C" w:rsidP="008E13BE">
      <w:pPr>
        <w:pStyle w:val="Heading2"/>
        <w:rPr>
          <w:rFonts w:cs="Arial"/>
          <w:sz w:val="32"/>
        </w:rPr>
      </w:pPr>
      <w:bookmarkStart w:id="200" w:name="_Toc129795842"/>
      <w:r w:rsidRPr="008E13BE">
        <w:rPr>
          <w:rFonts w:cs="Arial"/>
          <w:color w:val="1B818F"/>
          <w:sz w:val="32"/>
        </w:rPr>
        <w:lastRenderedPageBreak/>
        <w:t xml:space="preserve">Template 2 – Bycatch and </w:t>
      </w:r>
      <w:r w:rsidR="00851653" w:rsidRPr="008E13BE">
        <w:rPr>
          <w:rFonts w:cs="Arial"/>
          <w:color w:val="1B818F"/>
          <w:sz w:val="32"/>
        </w:rPr>
        <w:t>discard plan</w:t>
      </w:r>
      <w:bookmarkEnd w:id="200"/>
    </w:p>
    <w:p w14:paraId="714DD0B9" w14:textId="77777777" w:rsidR="00FA760C" w:rsidRPr="008E13BE" w:rsidRDefault="00FA760C" w:rsidP="008E13BE">
      <w:pPr>
        <w:pStyle w:val="Heading3"/>
        <w:rPr>
          <w:rFonts w:cs="Arial"/>
          <w:bCs w:val="0"/>
          <w:i/>
          <w:iCs/>
          <w:sz w:val="28"/>
        </w:rPr>
      </w:pPr>
      <w:bookmarkStart w:id="201" w:name="_Toc129795843"/>
      <w:r w:rsidRPr="008E13BE">
        <w:rPr>
          <w:rFonts w:cs="Arial"/>
          <w:i/>
          <w:iCs/>
          <w:sz w:val="28"/>
        </w:rPr>
        <w:t>Introduction</w:t>
      </w:r>
      <w:bookmarkEnd w:id="201"/>
    </w:p>
    <w:p w14:paraId="514D47C3" w14:textId="77777777" w:rsidR="00FA760C" w:rsidRPr="008E13BE" w:rsidRDefault="00FA760C" w:rsidP="00FA760C">
      <w:pPr>
        <w:jc w:val="both"/>
        <w:rPr>
          <w:rFonts w:cs="Arial"/>
          <w:i/>
          <w:iCs/>
          <w:szCs w:val="24"/>
        </w:rPr>
      </w:pPr>
      <w:r w:rsidRPr="008E13BE">
        <w:rPr>
          <w:rFonts w:cs="Arial"/>
          <w:i/>
          <w:iCs/>
        </w:rPr>
        <w:t>[</w:t>
      </w:r>
      <w:r w:rsidRPr="008E13BE">
        <w:rPr>
          <w:rFonts w:cs="Arial"/>
          <w:i/>
          <w:iCs/>
          <w:szCs w:val="24"/>
        </w:rPr>
        <w:t>Brief description of the fishery and what the plan is doing, suggested text for modification as follows:</w:t>
      </w:r>
    </w:p>
    <w:p w14:paraId="1CC6D5BD" w14:textId="5147BF0E" w:rsidR="00FA760C" w:rsidRPr="008E13BE" w:rsidRDefault="00FA760C" w:rsidP="00FA760C">
      <w:pPr>
        <w:jc w:val="both"/>
        <w:rPr>
          <w:rFonts w:cs="Arial"/>
          <w:i/>
          <w:iCs/>
          <w:szCs w:val="24"/>
        </w:rPr>
      </w:pPr>
      <w:r w:rsidRPr="008E13BE">
        <w:rPr>
          <w:rFonts w:cs="Arial"/>
          <w:i/>
          <w:iCs/>
          <w:szCs w:val="24"/>
        </w:rPr>
        <w:t xml:space="preserve">In carrying out its functions, the Australian Fisheries Management Authority (AFMA) must pursue objectives in the Fisheries Management Act 1991 (FMA 1991) including having regard to the impact of fishing activities on non-target species and the </w:t>
      </w:r>
      <w:r w:rsidR="00851653" w:rsidRPr="008E13BE">
        <w:rPr>
          <w:rFonts w:cs="Arial"/>
          <w:i/>
          <w:iCs/>
          <w:szCs w:val="24"/>
        </w:rPr>
        <w:t>long-term</w:t>
      </w:r>
      <w:r w:rsidRPr="008E13BE">
        <w:rPr>
          <w:rFonts w:cs="Arial"/>
          <w:i/>
          <w:iCs/>
          <w:szCs w:val="24"/>
        </w:rPr>
        <w:t xml:space="preserve"> sustainability of the marine environment. </w:t>
      </w:r>
    </w:p>
    <w:p w14:paraId="13027B98" w14:textId="77777777" w:rsidR="00FA760C" w:rsidRPr="008E13BE" w:rsidRDefault="00FA760C" w:rsidP="00FA760C">
      <w:pPr>
        <w:jc w:val="both"/>
        <w:rPr>
          <w:rFonts w:cs="Arial"/>
          <w:i/>
          <w:iCs/>
          <w:szCs w:val="24"/>
        </w:rPr>
      </w:pPr>
      <w:r w:rsidRPr="008E13BE">
        <w:rPr>
          <w:rFonts w:cs="Arial"/>
          <w:i/>
          <w:iCs/>
          <w:szCs w:val="24"/>
        </w:rPr>
        <w:t>Under the [insert management plan/ arrangements name here] (the Management Plan), AFMA is required to develop and implement a bycatch action plan (now referred to as a Bycatch and Discarding Workplan) to ensure that:</w:t>
      </w:r>
    </w:p>
    <w:p w14:paraId="614C3814" w14:textId="48796596" w:rsidR="00FA760C" w:rsidRPr="008E13BE" w:rsidRDefault="00FA760C" w:rsidP="00FA760C">
      <w:pPr>
        <w:jc w:val="both"/>
        <w:rPr>
          <w:rFonts w:cs="Arial"/>
          <w:i/>
          <w:iCs/>
          <w:szCs w:val="24"/>
        </w:rPr>
      </w:pPr>
      <w:r w:rsidRPr="008E13BE">
        <w:rPr>
          <w:rFonts w:cs="Arial"/>
          <w:i/>
          <w:iCs/>
          <w:szCs w:val="24"/>
        </w:rPr>
        <w:t xml:space="preserve">AFMA’s Ecological Risk Management Guide (ERM) </w:t>
      </w:r>
      <w:r w:rsidR="00851653" w:rsidRPr="008E13BE">
        <w:rPr>
          <w:rFonts w:cs="Arial"/>
          <w:i/>
          <w:iCs/>
          <w:szCs w:val="24"/>
        </w:rPr>
        <w:t>2022, (</w:t>
      </w:r>
      <w:proofErr w:type="gramStart"/>
      <w:r w:rsidRPr="008E13BE">
        <w:rPr>
          <w:rFonts w:cs="Arial"/>
          <w:i/>
          <w:iCs/>
          <w:szCs w:val="24"/>
        </w:rPr>
        <w:t>LINK)  describes</w:t>
      </w:r>
      <w:proofErr w:type="gramEnd"/>
      <w:r w:rsidRPr="008E13BE">
        <w:rPr>
          <w:rFonts w:cs="Arial"/>
          <w:i/>
          <w:iCs/>
          <w:szCs w:val="24"/>
        </w:rPr>
        <w:t xml:space="preserve"> requirements and objectives for managing interactions with bycatch species {include reference to relevant aspect here for your fishery. </w:t>
      </w:r>
    </w:p>
    <w:p w14:paraId="44104A81" w14:textId="743AFBBD" w:rsidR="00FA760C" w:rsidRPr="008E13BE" w:rsidRDefault="00FA760C" w:rsidP="00FA760C">
      <w:pPr>
        <w:jc w:val="both"/>
        <w:rPr>
          <w:rFonts w:cs="Arial"/>
          <w:i/>
          <w:iCs/>
          <w:szCs w:val="24"/>
        </w:rPr>
      </w:pPr>
      <w:r w:rsidRPr="008E13BE">
        <w:rPr>
          <w:rFonts w:cs="Arial"/>
          <w:i/>
          <w:iCs/>
          <w:szCs w:val="24"/>
        </w:rPr>
        <w:t xml:space="preserve">As articulated in the Commonwealth Bycatch Policy 2018 (the Bycatch Policy), the primary objective for bycatch management is to minimise fishing-related impacts on bycatch species in a manner consistent with the principles of ecologically sustainable development (ESD) </w:t>
      </w:r>
      <w:proofErr w:type="gramStart"/>
      <w:r w:rsidRPr="008E13BE">
        <w:rPr>
          <w:rFonts w:cs="Arial"/>
          <w:i/>
          <w:iCs/>
          <w:szCs w:val="24"/>
        </w:rPr>
        <w:t>with regard to</w:t>
      </w:r>
      <w:proofErr w:type="gramEnd"/>
      <w:r w:rsidRPr="008E13BE">
        <w:rPr>
          <w:rFonts w:cs="Arial"/>
          <w:i/>
          <w:iCs/>
          <w:szCs w:val="24"/>
        </w:rPr>
        <w:t xml:space="preserve"> the structure, productivity, function and biological diversity of the ecosystem. In delivering on this objective for Commonwealth fisheries, the Bycatch Policy requires AFMA to: </w:t>
      </w:r>
    </w:p>
    <w:p w14:paraId="40071EA4" w14:textId="15D8701B" w:rsidR="00FA760C" w:rsidRPr="008E13BE" w:rsidRDefault="00FA760C" w:rsidP="00A153BA">
      <w:pPr>
        <w:pStyle w:val="ListParagraph"/>
        <w:numPr>
          <w:ilvl w:val="0"/>
          <w:numId w:val="8"/>
        </w:numPr>
        <w:jc w:val="both"/>
        <w:rPr>
          <w:rFonts w:cs="Arial"/>
          <w:i/>
          <w:iCs/>
          <w:szCs w:val="24"/>
        </w:rPr>
      </w:pPr>
      <w:r w:rsidRPr="008E13BE">
        <w:rPr>
          <w:rFonts w:cs="Arial"/>
          <w:i/>
          <w:iCs/>
          <w:szCs w:val="24"/>
        </w:rPr>
        <w:t>draw on best-practice approaches to avoid or minimise all bycatch, and minimise the mortality of bycatch that cannot be avoided</w:t>
      </w:r>
    </w:p>
    <w:p w14:paraId="6C2F4301" w14:textId="2B518BC2" w:rsidR="00FA760C" w:rsidRPr="008E13BE" w:rsidRDefault="00FA760C" w:rsidP="00A153BA">
      <w:pPr>
        <w:pStyle w:val="ListParagraph"/>
        <w:numPr>
          <w:ilvl w:val="0"/>
          <w:numId w:val="8"/>
        </w:numPr>
        <w:jc w:val="both"/>
        <w:rPr>
          <w:rFonts w:cs="Arial"/>
          <w:i/>
          <w:iCs/>
          <w:szCs w:val="24"/>
        </w:rPr>
      </w:pPr>
      <w:r w:rsidRPr="008E13BE">
        <w:rPr>
          <w:rFonts w:cs="Arial"/>
          <w:i/>
          <w:iCs/>
          <w:szCs w:val="24"/>
        </w:rPr>
        <w:t>manage fishing-related impacts on general bycatch species to ensure that populations (that is, discrete biological units, commonly referred to as stocks in the Commonwealth Harvest Strategy Policy) are not depleted below a level where the risk of recruitment impairment is regarded as unacceptably high</w:t>
      </w:r>
      <w:r w:rsidR="00851653" w:rsidRPr="008E13BE">
        <w:rPr>
          <w:rFonts w:cs="Arial"/>
          <w:i/>
          <w:iCs/>
          <w:szCs w:val="24"/>
        </w:rPr>
        <w:t>,</w:t>
      </w:r>
      <w:r w:rsidRPr="008E13BE">
        <w:rPr>
          <w:rFonts w:cs="Arial"/>
          <w:i/>
          <w:iCs/>
          <w:szCs w:val="24"/>
        </w:rPr>
        <w:t xml:space="preserve"> and </w:t>
      </w:r>
    </w:p>
    <w:p w14:paraId="6C2A7DDD" w14:textId="77777777" w:rsidR="00FA760C" w:rsidRPr="008E13BE" w:rsidRDefault="00FA760C" w:rsidP="00A153BA">
      <w:pPr>
        <w:pStyle w:val="ListParagraph"/>
        <w:numPr>
          <w:ilvl w:val="0"/>
          <w:numId w:val="8"/>
        </w:numPr>
        <w:jc w:val="both"/>
        <w:rPr>
          <w:rFonts w:cs="Arial"/>
          <w:i/>
          <w:iCs/>
          <w:szCs w:val="24"/>
        </w:rPr>
      </w:pPr>
      <w:r w:rsidRPr="008E13BE">
        <w:rPr>
          <w:rFonts w:cs="Arial"/>
          <w:i/>
          <w:iCs/>
          <w:szCs w:val="24"/>
        </w:rPr>
        <w:t>where fishing-related impacts have caused a bycatch population to fall below the level described, implement management arrangements to support those populations rebuilding to biomass levels above that level.</w:t>
      </w:r>
    </w:p>
    <w:p w14:paraId="352B74E8" w14:textId="726B640B" w:rsidR="00FA760C" w:rsidRPr="008E13BE" w:rsidRDefault="00FA760C" w:rsidP="00FA760C">
      <w:pPr>
        <w:jc w:val="both"/>
        <w:rPr>
          <w:rFonts w:cs="Arial"/>
          <w:i/>
          <w:iCs/>
          <w:szCs w:val="24"/>
        </w:rPr>
      </w:pPr>
      <w:r w:rsidRPr="008E13BE">
        <w:rPr>
          <w:rFonts w:cs="Arial"/>
          <w:i/>
          <w:iCs/>
          <w:szCs w:val="24"/>
        </w:rPr>
        <w:t xml:space="preserve">This </w:t>
      </w:r>
      <w:r w:rsidR="00851653" w:rsidRPr="008E13BE">
        <w:rPr>
          <w:rFonts w:cs="Arial"/>
          <w:i/>
          <w:iCs/>
          <w:szCs w:val="24"/>
        </w:rPr>
        <w:t xml:space="preserve">workplan </w:t>
      </w:r>
      <w:r w:rsidRPr="008E13BE">
        <w:rPr>
          <w:rFonts w:cs="Arial"/>
          <w:i/>
          <w:iCs/>
          <w:szCs w:val="24"/>
        </w:rPr>
        <w:t xml:space="preserve">should be read in conjunction with the: </w:t>
      </w:r>
    </w:p>
    <w:p w14:paraId="5F30B83A" w14:textId="77777777" w:rsidR="00FA760C" w:rsidRPr="008E13BE" w:rsidRDefault="00FA760C" w:rsidP="00A153BA">
      <w:pPr>
        <w:pStyle w:val="ListParagraph"/>
        <w:numPr>
          <w:ilvl w:val="0"/>
          <w:numId w:val="8"/>
        </w:numPr>
        <w:jc w:val="both"/>
        <w:rPr>
          <w:rFonts w:cs="Arial"/>
          <w:i/>
          <w:iCs/>
          <w:szCs w:val="24"/>
        </w:rPr>
      </w:pPr>
      <w:r w:rsidRPr="008E13BE">
        <w:rPr>
          <w:rFonts w:cs="Arial"/>
          <w:i/>
          <w:iCs/>
          <w:szCs w:val="24"/>
        </w:rPr>
        <w:t xml:space="preserve">Commonwealth Fisheries Bycatch Policy 2018 </w:t>
      </w:r>
    </w:p>
    <w:p w14:paraId="6B188201" w14:textId="58277D27" w:rsidR="00FA760C" w:rsidRPr="008E13BE" w:rsidRDefault="00FA760C" w:rsidP="00A153BA">
      <w:pPr>
        <w:pStyle w:val="ListParagraph"/>
        <w:numPr>
          <w:ilvl w:val="0"/>
          <w:numId w:val="8"/>
        </w:numPr>
        <w:jc w:val="both"/>
        <w:rPr>
          <w:rFonts w:cs="Arial"/>
          <w:i/>
          <w:iCs/>
          <w:szCs w:val="24"/>
        </w:rPr>
      </w:pPr>
      <w:r w:rsidRPr="008E13BE">
        <w:rPr>
          <w:rFonts w:cs="Arial"/>
          <w:i/>
          <w:iCs/>
          <w:szCs w:val="24"/>
        </w:rPr>
        <w:t xml:space="preserve">Relevant fishery </w:t>
      </w:r>
      <w:r w:rsidR="00851653" w:rsidRPr="008E13BE">
        <w:rPr>
          <w:rFonts w:cs="Arial"/>
          <w:i/>
          <w:iCs/>
          <w:szCs w:val="24"/>
        </w:rPr>
        <w:t>m</w:t>
      </w:r>
      <w:r w:rsidRPr="008E13BE">
        <w:rPr>
          <w:rFonts w:cs="Arial"/>
          <w:i/>
          <w:iCs/>
          <w:szCs w:val="24"/>
        </w:rPr>
        <w:t xml:space="preserve">anagement </w:t>
      </w:r>
      <w:r w:rsidR="00851653" w:rsidRPr="008E13BE">
        <w:rPr>
          <w:rFonts w:cs="Arial"/>
          <w:i/>
          <w:iCs/>
          <w:szCs w:val="24"/>
        </w:rPr>
        <w:t>p</w:t>
      </w:r>
      <w:r w:rsidRPr="008E13BE">
        <w:rPr>
          <w:rFonts w:cs="Arial"/>
          <w:i/>
          <w:iCs/>
          <w:szCs w:val="24"/>
        </w:rPr>
        <w:t>lan / arrangements</w:t>
      </w:r>
    </w:p>
    <w:p w14:paraId="264040A6" w14:textId="77777777" w:rsidR="00FA760C" w:rsidRPr="008E13BE" w:rsidRDefault="00FA760C" w:rsidP="00A153BA">
      <w:pPr>
        <w:pStyle w:val="ListParagraph"/>
        <w:numPr>
          <w:ilvl w:val="0"/>
          <w:numId w:val="8"/>
        </w:numPr>
        <w:jc w:val="both"/>
        <w:rPr>
          <w:rFonts w:cs="Arial"/>
          <w:i/>
          <w:iCs/>
          <w:szCs w:val="24"/>
        </w:rPr>
      </w:pPr>
      <w:r w:rsidRPr="008E13BE">
        <w:rPr>
          <w:rFonts w:cs="Arial"/>
          <w:i/>
          <w:iCs/>
          <w:szCs w:val="24"/>
        </w:rPr>
        <w:t>Ecological risk Assessment / management strategies for relevant fishery</w:t>
      </w:r>
    </w:p>
    <w:p w14:paraId="09FCE385" w14:textId="77777777" w:rsidR="00FA760C" w:rsidRPr="008E13BE" w:rsidRDefault="00FA760C" w:rsidP="00A153BA">
      <w:pPr>
        <w:pStyle w:val="ListParagraph"/>
        <w:numPr>
          <w:ilvl w:val="0"/>
          <w:numId w:val="8"/>
        </w:numPr>
        <w:jc w:val="both"/>
        <w:rPr>
          <w:rFonts w:cs="Arial"/>
          <w:i/>
          <w:iCs/>
          <w:szCs w:val="24"/>
        </w:rPr>
      </w:pPr>
      <w:r w:rsidRPr="008E13BE">
        <w:rPr>
          <w:rFonts w:cs="Arial"/>
          <w:i/>
          <w:iCs/>
          <w:szCs w:val="24"/>
        </w:rPr>
        <w:t>Commonwealth Fisheries Harvest Strategy Policy and Guidelines 2018</w:t>
      </w:r>
    </w:p>
    <w:p w14:paraId="45B1162B" w14:textId="4438C159" w:rsidR="00FA760C" w:rsidRPr="008E13BE" w:rsidRDefault="00FA760C" w:rsidP="00A153BA">
      <w:pPr>
        <w:pStyle w:val="ListParagraph"/>
        <w:numPr>
          <w:ilvl w:val="0"/>
          <w:numId w:val="8"/>
        </w:numPr>
        <w:jc w:val="both"/>
        <w:rPr>
          <w:rFonts w:cs="Arial"/>
          <w:i/>
          <w:iCs/>
          <w:szCs w:val="24"/>
        </w:rPr>
      </w:pPr>
      <w:r w:rsidRPr="008E13BE">
        <w:rPr>
          <w:rFonts w:cs="Arial"/>
          <w:i/>
          <w:iCs/>
          <w:szCs w:val="24"/>
        </w:rPr>
        <w:t xml:space="preserve">AFMA </w:t>
      </w:r>
      <w:r w:rsidR="00851653" w:rsidRPr="008E13BE">
        <w:rPr>
          <w:rFonts w:cs="Arial"/>
          <w:i/>
          <w:iCs/>
          <w:szCs w:val="24"/>
        </w:rPr>
        <w:t xml:space="preserve">protected </w:t>
      </w:r>
      <w:r w:rsidRPr="008E13BE">
        <w:rPr>
          <w:rFonts w:cs="Arial"/>
          <w:i/>
          <w:iCs/>
          <w:szCs w:val="24"/>
        </w:rPr>
        <w:t xml:space="preserve">species </w:t>
      </w:r>
      <w:r w:rsidR="00851653" w:rsidRPr="008E13BE">
        <w:rPr>
          <w:rFonts w:cs="Arial"/>
          <w:i/>
          <w:iCs/>
          <w:szCs w:val="24"/>
        </w:rPr>
        <w:t xml:space="preserve">strategy </w:t>
      </w:r>
      <w:r w:rsidRPr="008E13BE">
        <w:rPr>
          <w:rFonts w:cs="Arial"/>
          <w:i/>
          <w:iCs/>
          <w:szCs w:val="24"/>
        </w:rPr>
        <w:t>(in prep</w:t>
      </w:r>
      <w:r w:rsidR="00851653" w:rsidRPr="008E13BE">
        <w:rPr>
          <w:rFonts w:cs="Arial"/>
          <w:i/>
          <w:iCs/>
          <w:szCs w:val="24"/>
        </w:rPr>
        <w:t>aration</w:t>
      </w:r>
      <w:r w:rsidRPr="008E13BE">
        <w:rPr>
          <w:rFonts w:cs="Arial"/>
          <w:i/>
          <w:iCs/>
          <w:szCs w:val="24"/>
        </w:rPr>
        <w:t xml:space="preserve">) </w:t>
      </w:r>
    </w:p>
    <w:p w14:paraId="35AC59F2" w14:textId="505E3B6A" w:rsidR="00FA760C" w:rsidRPr="008E13BE" w:rsidRDefault="00FA760C" w:rsidP="008E13BE">
      <w:pPr>
        <w:pStyle w:val="Heading3"/>
        <w:rPr>
          <w:rFonts w:cs="Arial"/>
          <w:bCs w:val="0"/>
          <w:i/>
          <w:iCs/>
          <w:sz w:val="28"/>
        </w:rPr>
      </w:pPr>
      <w:bookmarkStart w:id="202" w:name="_Toc129795844"/>
      <w:r w:rsidRPr="008E13BE">
        <w:rPr>
          <w:rFonts w:cs="Arial"/>
          <w:i/>
          <w:iCs/>
          <w:sz w:val="28"/>
        </w:rPr>
        <w:t xml:space="preserve">Fishery </w:t>
      </w:r>
      <w:r w:rsidR="00851653" w:rsidRPr="000B0EC4">
        <w:rPr>
          <w:rFonts w:cs="Arial"/>
          <w:i/>
          <w:iCs/>
          <w:sz w:val="28"/>
        </w:rPr>
        <w:t>d</w:t>
      </w:r>
      <w:r w:rsidR="00851653" w:rsidRPr="008E13BE">
        <w:rPr>
          <w:rFonts w:cs="Arial"/>
          <w:i/>
          <w:iCs/>
          <w:sz w:val="28"/>
        </w:rPr>
        <w:t>escription</w:t>
      </w:r>
      <w:bookmarkEnd w:id="202"/>
    </w:p>
    <w:p w14:paraId="30036917" w14:textId="77777777" w:rsidR="00FA760C" w:rsidRPr="008E13BE" w:rsidRDefault="00FA760C" w:rsidP="00FA760C">
      <w:pPr>
        <w:jc w:val="both"/>
        <w:rPr>
          <w:rFonts w:cs="Arial"/>
          <w:i/>
          <w:iCs/>
          <w:szCs w:val="24"/>
        </w:rPr>
      </w:pPr>
      <w:r w:rsidRPr="008E13BE">
        <w:rPr>
          <w:rFonts w:cs="Arial"/>
          <w:i/>
          <w:iCs/>
          <w:szCs w:val="24"/>
        </w:rPr>
        <w:t>Brief description of the fishery…</w:t>
      </w:r>
    </w:p>
    <w:p w14:paraId="0DE35879" w14:textId="3563D67D" w:rsidR="00FA760C" w:rsidRPr="008E13BE" w:rsidRDefault="00FA760C" w:rsidP="008E13BE">
      <w:pPr>
        <w:pStyle w:val="Heading3"/>
        <w:rPr>
          <w:rFonts w:cs="Arial"/>
          <w:bCs w:val="0"/>
          <w:i/>
          <w:iCs/>
          <w:sz w:val="28"/>
        </w:rPr>
      </w:pPr>
      <w:bookmarkStart w:id="203" w:name="_Toc129795845"/>
      <w:r w:rsidRPr="008E13BE">
        <w:rPr>
          <w:rFonts w:cs="Arial"/>
          <w:i/>
          <w:iCs/>
          <w:sz w:val="28"/>
        </w:rPr>
        <w:lastRenderedPageBreak/>
        <w:t xml:space="preserve">Workplan </w:t>
      </w:r>
      <w:r w:rsidR="00851653" w:rsidRPr="000B0EC4">
        <w:rPr>
          <w:rFonts w:cs="Arial"/>
          <w:i/>
          <w:iCs/>
          <w:sz w:val="28"/>
        </w:rPr>
        <w:t>d</w:t>
      </w:r>
      <w:r w:rsidR="00851653" w:rsidRPr="008E13BE">
        <w:rPr>
          <w:rFonts w:cs="Arial"/>
          <w:i/>
          <w:iCs/>
          <w:sz w:val="28"/>
        </w:rPr>
        <w:t>evelopment</w:t>
      </w:r>
      <w:bookmarkEnd w:id="203"/>
    </w:p>
    <w:p w14:paraId="65C5C783" w14:textId="453F0545" w:rsidR="00FA760C" w:rsidRPr="008E13BE" w:rsidRDefault="00FA760C" w:rsidP="00FA760C">
      <w:pPr>
        <w:jc w:val="both"/>
        <w:rPr>
          <w:rFonts w:cs="Arial"/>
          <w:i/>
          <w:iCs/>
          <w:szCs w:val="24"/>
        </w:rPr>
      </w:pPr>
      <w:r w:rsidRPr="008E13BE">
        <w:rPr>
          <w:rFonts w:cs="Arial"/>
          <w:i/>
          <w:iCs/>
          <w:szCs w:val="24"/>
        </w:rPr>
        <w:t xml:space="preserve">The </w:t>
      </w:r>
      <w:r w:rsidR="00851653" w:rsidRPr="008E13BE">
        <w:rPr>
          <w:rFonts w:cs="Arial"/>
          <w:i/>
          <w:iCs/>
          <w:szCs w:val="24"/>
        </w:rPr>
        <w:t xml:space="preserve">workplan </w:t>
      </w:r>
      <w:r w:rsidRPr="008E13BE">
        <w:rPr>
          <w:rFonts w:cs="Arial"/>
          <w:i/>
          <w:iCs/>
          <w:szCs w:val="24"/>
        </w:rPr>
        <w:t xml:space="preserve">is intended to address risks identified through the ERA process and to address impacts on the broader ecosystem, including to minimise interactions with species listed under the EPBC Act. The </w:t>
      </w:r>
      <w:r w:rsidR="00851653" w:rsidRPr="008E13BE">
        <w:rPr>
          <w:rFonts w:cs="Arial"/>
          <w:i/>
          <w:iCs/>
          <w:szCs w:val="24"/>
        </w:rPr>
        <w:t xml:space="preserve">workplan </w:t>
      </w:r>
      <w:r w:rsidRPr="008E13BE">
        <w:rPr>
          <w:rFonts w:cs="Arial"/>
          <w:i/>
          <w:iCs/>
          <w:szCs w:val="24"/>
        </w:rPr>
        <w:t xml:space="preserve">also builds upon the progress made under details of the Previous Workplan). </w:t>
      </w:r>
    </w:p>
    <w:p w14:paraId="6F83D736" w14:textId="2561F6E9" w:rsidR="00FA760C" w:rsidRPr="008E13BE" w:rsidRDefault="00FA760C" w:rsidP="00FA760C">
      <w:pPr>
        <w:jc w:val="both"/>
        <w:rPr>
          <w:rFonts w:cs="Arial"/>
          <w:i/>
          <w:iCs/>
          <w:szCs w:val="24"/>
        </w:rPr>
      </w:pPr>
      <w:r w:rsidRPr="008E13BE">
        <w:rPr>
          <w:rFonts w:cs="Arial"/>
          <w:i/>
          <w:iCs/>
          <w:szCs w:val="24"/>
        </w:rPr>
        <w:t>The action items at Table 3 were developed in consultation with the Z MAC to address the risks identified in the Y ERAs for the period 2022</w:t>
      </w:r>
      <w:r w:rsidR="0011699E" w:rsidRPr="008E13BE">
        <w:rPr>
          <w:rFonts w:cs="Arial"/>
          <w:i/>
          <w:iCs/>
        </w:rPr>
        <w:t>–</w:t>
      </w:r>
      <w:r w:rsidRPr="008E13BE">
        <w:rPr>
          <w:rFonts w:cs="Arial"/>
          <w:i/>
          <w:iCs/>
          <w:szCs w:val="24"/>
        </w:rPr>
        <w:t xml:space="preserve">2017 (published June ?????) as well as broader bycatch and discard risks identified across the sector – </w:t>
      </w:r>
      <w:r w:rsidR="00851653" w:rsidRPr="008E13BE">
        <w:rPr>
          <w:rFonts w:cs="Arial"/>
          <w:i/>
          <w:iCs/>
          <w:szCs w:val="24"/>
        </w:rPr>
        <w:t xml:space="preserve">can </w:t>
      </w:r>
      <w:r w:rsidRPr="008E13BE">
        <w:rPr>
          <w:rFonts w:cs="Arial"/>
          <w:i/>
          <w:iCs/>
          <w:szCs w:val="24"/>
        </w:rPr>
        <w:t>link to Website ERA/ERM document</w:t>
      </w:r>
      <w:r w:rsidR="00851653" w:rsidRPr="008E13BE">
        <w:rPr>
          <w:rFonts w:cs="Arial"/>
          <w:i/>
          <w:iCs/>
          <w:szCs w:val="24"/>
        </w:rPr>
        <w:t>s</w:t>
      </w:r>
    </w:p>
    <w:p w14:paraId="2FE41EAA" w14:textId="1F957590" w:rsidR="00FA760C" w:rsidRPr="008E13BE" w:rsidRDefault="00FA760C" w:rsidP="008E13BE">
      <w:pPr>
        <w:pStyle w:val="Heading3"/>
        <w:rPr>
          <w:rFonts w:cs="Arial"/>
          <w:bCs w:val="0"/>
          <w:i/>
          <w:iCs/>
          <w:sz w:val="28"/>
        </w:rPr>
      </w:pPr>
      <w:bookmarkStart w:id="204" w:name="_Toc129795846"/>
      <w:r w:rsidRPr="008E13BE">
        <w:rPr>
          <w:rFonts w:cs="Arial"/>
          <w:i/>
          <w:iCs/>
          <w:sz w:val="28"/>
        </w:rPr>
        <w:t xml:space="preserve">Ecological </w:t>
      </w:r>
      <w:r w:rsidR="00851653" w:rsidRPr="000B0EC4">
        <w:rPr>
          <w:rFonts w:cs="Arial"/>
          <w:i/>
          <w:iCs/>
          <w:sz w:val="28"/>
        </w:rPr>
        <w:t>r</w:t>
      </w:r>
      <w:r w:rsidR="00851653" w:rsidRPr="008E13BE">
        <w:rPr>
          <w:rFonts w:cs="Arial"/>
          <w:i/>
          <w:iCs/>
          <w:sz w:val="28"/>
        </w:rPr>
        <w:t xml:space="preserve">isk </w:t>
      </w:r>
      <w:r w:rsidR="00851653" w:rsidRPr="000B0EC4">
        <w:rPr>
          <w:rFonts w:cs="Arial"/>
          <w:i/>
          <w:iCs/>
          <w:sz w:val="28"/>
        </w:rPr>
        <w:t>a</w:t>
      </w:r>
      <w:r w:rsidR="00851653" w:rsidRPr="008E13BE">
        <w:rPr>
          <w:rFonts w:cs="Arial"/>
          <w:i/>
          <w:iCs/>
          <w:sz w:val="28"/>
        </w:rPr>
        <w:t xml:space="preserve">ssessment </w:t>
      </w:r>
      <w:r w:rsidR="00851653" w:rsidRPr="000B0EC4">
        <w:rPr>
          <w:rFonts w:cs="Arial"/>
          <w:i/>
          <w:iCs/>
          <w:sz w:val="28"/>
        </w:rPr>
        <w:t>r</w:t>
      </w:r>
      <w:r w:rsidR="00851653" w:rsidRPr="008E13BE">
        <w:rPr>
          <w:rFonts w:cs="Arial"/>
          <w:i/>
          <w:iCs/>
          <w:sz w:val="28"/>
        </w:rPr>
        <w:t>esults</w:t>
      </w:r>
      <w:bookmarkEnd w:id="204"/>
    </w:p>
    <w:p w14:paraId="5D7936E6" w14:textId="77777777" w:rsidR="00FA760C" w:rsidRPr="008E13BE" w:rsidRDefault="00FA760C" w:rsidP="00FA760C">
      <w:pPr>
        <w:jc w:val="both"/>
        <w:rPr>
          <w:rFonts w:cs="Arial"/>
          <w:i/>
          <w:iCs/>
          <w:szCs w:val="24"/>
        </w:rPr>
      </w:pPr>
      <w:r w:rsidRPr="008E13BE">
        <w:rPr>
          <w:rFonts w:cs="Arial"/>
          <w:i/>
          <w:iCs/>
          <w:szCs w:val="24"/>
        </w:rPr>
        <w:t xml:space="preserve">Summaries ERA results and include table of high-risk species. </w:t>
      </w:r>
    </w:p>
    <w:p w14:paraId="0E3BF8EA" w14:textId="32D559D9" w:rsidR="00FA760C" w:rsidRPr="008E13BE" w:rsidRDefault="00FA760C" w:rsidP="008E13BE">
      <w:pPr>
        <w:pStyle w:val="Heading3"/>
        <w:rPr>
          <w:rFonts w:cs="Arial"/>
          <w:bCs w:val="0"/>
          <w:i/>
          <w:iCs/>
          <w:sz w:val="28"/>
        </w:rPr>
      </w:pPr>
      <w:bookmarkStart w:id="205" w:name="_Toc129795847"/>
      <w:r w:rsidRPr="008E13BE">
        <w:rPr>
          <w:rFonts w:cs="Arial"/>
          <w:i/>
          <w:iCs/>
          <w:sz w:val="28"/>
        </w:rPr>
        <w:t xml:space="preserve">Existing </w:t>
      </w:r>
      <w:r w:rsidR="00851653" w:rsidRPr="000B0EC4">
        <w:rPr>
          <w:rFonts w:cs="Arial"/>
          <w:i/>
          <w:iCs/>
          <w:sz w:val="28"/>
        </w:rPr>
        <w:t>m</w:t>
      </w:r>
      <w:r w:rsidR="00851653" w:rsidRPr="008E13BE">
        <w:rPr>
          <w:rFonts w:cs="Arial"/>
          <w:i/>
          <w:iCs/>
          <w:sz w:val="28"/>
        </w:rPr>
        <w:t xml:space="preserve">easures </w:t>
      </w:r>
      <w:r w:rsidRPr="008E13BE">
        <w:rPr>
          <w:rFonts w:cs="Arial"/>
          <w:i/>
          <w:iCs/>
          <w:sz w:val="28"/>
        </w:rPr>
        <w:t xml:space="preserve">to mitigate </w:t>
      </w:r>
      <w:r w:rsidR="00851653" w:rsidRPr="000B0EC4">
        <w:rPr>
          <w:rFonts w:cs="Arial"/>
          <w:i/>
          <w:iCs/>
          <w:sz w:val="28"/>
        </w:rPr>
        <w:t>r</w:t>
      </w:r>
      <w:r w:rsidR="00851653" w:rsidRPr="008E13BE">
        <w:rPr>
          <w:rFonts w:cs="Arial"/>
          <w:i/>
          <w:iCs/>
          <w:sz w:val="28"/>
        </w:rPr>
        <w:t>isk</w:t>
      </w:r>
      <w:bookmarkEnd w:id="205"/>
    </w:p>
    <w:p w14:paraId="2DC8D6F1" w14:textId="238ADC3B" w:rsidR="00FA760C" w:rsidRPr="008E13BE" w:rsidRDefault="00FA760C" w:rsidP="00FA760C">
      <w:pPr>
        <w:jc w:val="both"/>
        <w:rPr>
          <w:rFonts w:cs="Arial"/>
          <w:i/>
          <w:iCs/>
          <w:szCs w:val="24"/>
        </w:rPr>
      </w:pPr>
      <w:r w:rsidRPr="008E13BE">
        <w:rPr>
          <w:rFonts w:cs="Arial"/>
          <w:i/>
          <w:iCs/>
          <w:szCs w:val="24"/>
        </w:rPr>
        <w:t xml:space="preserve">Provide details of existing mitigation approaches for the fishery, </w:t>
      </w:r>
      <w:proofErr w:type="gramStart"/>
      <w:r w:rsidR="00851653" w:rsidRPr="008E13BE">
        <w:rPr>
          <w:rFonts w:cs="Arial"/>
          <w:i/>
          <w:iCs/>
          <w:szCs w:val="24"/>
        </w:rPr>
        <w:t>e.g.</w:t>
      </w:r>
      <w:proofErr w:type="gramEnd"/>
      <w:r w:rsidRPr="008E13BE">
        <w:rPr>
          <w:rFonts w:cs="Arial"/>
          <w:i/>
          <w:iCs/>
          <w:szCs w:val="24"/>
        </w:rPr>
        <w:t xml:space="preserve"> </w:t>
      </w:r>
      <w:r w:rsidR="00851653" w:rsidRPr="008E13BE">
        <w:rPr>
          <w:rFonts w:cs="Arial"/>
          <w:i/>
          <w:iCs/>
          <w:szCs w:val="24"/>
        </w:rPr>
        <w:t xml:space="preserve">gear </w:t>
      </w:r>
      <w:r w:rsidRPr="008E13BE">
        <w:rPr>
          <w:rFonts w:cs="Arial"/>
          <w:i/>
          <w:iCs/>
          <w:szCs w:val="24"/>
        </w:rPr>
        <w:t xml:space="preserve">requirements, management of protected species (Seal/Seabird Management Plans etc). </w:t>
      </w:r>
    </w:p>
    <w:p w14:paraId="0CEA9C4B" w14:textId="212F9A47" w:rsidR="00FA760C" w:rsidRPr="008E13BE" w:rsidRDefault="00FA760C" w:rsidP="00FA760C">
      <w:pPr>
        <w:jc w:val="both"/>
        <w:rPr>
          <w:rFonts w:cs="Arial"/>
          <w:i/>
          <w:iCs/>
          <w:szCs w:val="24"/>
        </w:rPr>
      </w:pPr>
      <w:r w:rsidRPr="008E13BE">
        <w:rPr>
          <w:rFonts w:cs="Arial"/>
          <w:i/>
          <w:iCs/>
          <w:szCs w:val="24"/>
        </w:rPr>
        <w:t>Details a particular approach for overfished/ conservation dependent species, use of area closures etc</w:t>
      </w:r>
    </w:p>
    <w:p w14:paraId="1F7A9A54" w14:textId="13BF75DC" w:rsidR="00FA760C" w:rsidRPr="008E13BE" w:rsidRDefault="00FA760C" w:rsidP="008E13BE">
      <w:pPr>
        <w:pStyle w:val="Heading3"/>
        <w:rPr>
          <w:rFonts w:cs="Arial"/>
          <w:bCs w:val="0"/>
          <w:i/>
          <w:iCs/>
          <w:sz w:val="28"/>
        </w:rPr>
      </w:pPr>
      <w:bookmarkStart w:id="206" w:name="_Toc129795848"/>
      <w:r w:rsidRPr="008E13BE">
        <w:rPr>
          <w:rFonts w:cs="Arial"/>
          <w:i/>
          <w:iCs/>
          <w:sz w:val="28"/>
        </w:rPr>
        <w:t xml:space="preserve">Bycatch </w:t>
      </w:r>
      <w:r w:rsidR="00851653" w:rsidRPr="000B0EC4">
        <w:rPr>
          <w:rFonts w:cs="Arial"/>
          <w:i/>
          <w:iCs/>
          <w:sz w:val="28"/>
        </w:rPr>
        <w:t>w</w:t>
      </w:r>
      <w:r w:rsidR="00851653" w:rsidRPr="008E13BE">
        <w:rPr>
          <w:rFonts w:cs="Arial"/>
          <w:i/>
          <w:iCs/>
          <w:sz w:val="28"/>
        </w:rPr>
        <w:t xml:space="preserve">orkplan </w:t>
      </w:r>
      <w:r w:rsidR="00851653" w:rsidRPr="000B0EC4">
        <w:rPr>
          <w:rFonts w:cs="Arial"/>
          <w:i/>
          <w:iCs/>
          <w:sz w:val="28"/>
        </w:rPr>
        <w:t>a</w:t>
      </w:r>
      <w:r w:rsidR="00851653" w:rsidRPr="008E13BE">
        <w:rPr>
          <w:rFonts w:cs="Arial"/>
          <w:i/>
          <w:iCs/>
          <w:sz w:val="28"/>
        </w:rPr>
        <w:t xml:space="preserve">ction </w:t>
      </w:r>
      <w:r w:rsidR="00851653" w:rsidRPr="000B0EC4">
        <w:rPr>
          <w:rFonts w:cs="Arial"/>
          <w:i/>
          <w:iCs/>
          <w:sz w:val="28"/>
        </w:rPr>
        <w:t>i</w:t>
      </w:r>
      <w:r w:rsidR="00851653" w:rsidRPr="008E13BE">
        <w:rPr>
          <w:rFonts w:cs="Arial"/>
          <w:i/>
          <w:iCs/>
          <w:sz w:val="28"/>
        </w:rPr>
        <w:t>tems</w:t>
      </w:r>
      <w:bookmarkEnd w:id="206"/>
    </w:p>
    <w:p w14:paraId="3D7F3B05" w14:textId="77777777" w:rsidR="00FA760C" w:rsidRPr="008E13BE" w:rsidRDefault="00FA760C" w:rsidP="00FA760C">
      <w:pPr>
        <w:jc w:val="both"/>
        <w:rPr>
          <w:rFonts w:cs="Arial"/>
          <w:i/>
          <w:iCs/>
          <w:szCs w:val="24"/>
        </w:rPr>
      </w:pPr>
      <w:r w:rsidRPr="008E13BE">
        <w:rPr>
          <w:rFonts w:cs="Arial"/>
          <w:i/>
          <w:iCs/>
          <w:szCs w:val="24"/>
        </w:rPr>
        <w:t>Summarise action items to mitigate identified risks suggested text as follows:</w:t>
      </w:r>
    </w:p>
    <w:p w14:paraId="5507F2A0" w14:textId="77777777" w:rsidR="00FA760C" w:rsidRPr="008E13BE" w:rsidRDefault="00FA760C" w:rsidP="00FA760C">
      <w:pPr>
        <w:jc w:val="both"/>
        <w:rPr>
          <w:rFonts w:cs="Arial"/>
          <w:i/>
          <w:iCs/>
          <w:szCs w:val="24"/>
        </w:rPr>
      </w:pPr>
      <w:r w:rsidRPr="008E13BE">
        <w:rPr>
          <w:rFonts w:cs="Arial"/>
          <w:i/>
          <w:iCs/>
          <w:szCs w:val="24"/>
        </w:rPr>
        <w:t>The action items below have been developed to mitigate the risk to species identified as potentially high risk under the X ERA, as well as broader risks identified across the fishery with regards to general bycatch, improved discard reporting, and interactions with protected species. The table includes the actions to be pursued and a worked example for seabirds.</w:t>
      </w:r>
    </w:p>
    <w:p w14:paraId="2CF3CCBA" w14:textId="77777777" w:rsidR="00FA760C" w:rsidRPr="008E13BE" w:rsidRDefault="00FA760C" w:rsidP="00FA760C">
      <w:pPr>
        <w:rPr>
          <w:rFonts w:cs="Arial"/>
          <w:i/>
          <w:iCs/>
        </w:rPr>
      </w:pPr>
    </w:p>
    <w:tbl>
      <w:tblPr>
        <w:tblStyle w:val="TableGrid"/>
        <w:tblW w:w="0" w:type="auto"/>
        <w:tblLook w:val="04A0" w:firstRow="1" w:lastRow="0" w:firstColumn="1" w:lastColumn="0" w:noHBand="0" w:noVBand="1"/>
      </w:tblPr>
      <w:tblGrid>
        <w:gridCol w:w="1304"/>
        <w:gridCol w:w="1279"/>
        <w:gridCol w:w="1291"/>
        <w:gridCol w:w="1421"/>
        <w:gridCol w:w="1621"/>
        <w:gridCol w:w="1196"/>
        <w:gridCol w:w="1516"/>
      </w:tblGrid>
      <w:tr w:rsidR="00FA760C" w:rsidRPr="000B0EC4" w14:paraId="159A524F" w14:textId="77777777" w:rsidTr="00FA429A">
        <w:tc>
          <w:tcPr>
            <w:tcW w:w="1251" w:type="dxa"/>
          </w:tcPr>
          <w:p w14:paraId="2001C4ED" w14:textId="77777777" w:rsidR="00FA760C" w:rsidRPr="008E13BE" w:rsidRDefault="00FA760C" w:rsidP="00FA429A">
            <w:pPr>
              <w:rPr>
                <w:rFonts w:cs="Arial"/>
                <w:b/>
                <w:bCs/>
                <w:i/>
                <w:iCs/>
              </w:rPr>
            </w:pPr>
            <w:r w:rsidRPr="008E13BE">
              <w:rPr>
                <w:rFonts w:cs="Arial"/>
                <w:b/>
                <w:bCs/>
                <w:i/>
                <w:iCs/>
              </w:rPr>
              <w:t>Action Item</w:t>
            </w:r>
          </w:p>
        </w:tc>
        <w:tc>
          <w:tcPr>
            <w:tcW w:w="1167" w:type="dxa"/>
          </w:tcPr>
          <w:p w14:paraId="7EEC8B44" w14:textId="77777777" w:rsidR="00FA760C" w:rsidRPr="008E13BE" w:rsidRDefault="00FA760C" w:rsidP="00FA429A">
            <w:pPr>
              <w:rPr>
                <w:rFonts w:cs="Arial"/>
                <w:b/>
                <w:bCs/>
                <w:i/>
                <w:iCs/>
              </w:rPr>
            </w:pPr>
            <w:r w:rsidRPr="008E13BE">
              <w:rPr>
                <w:rFonts w:cs="Arial"/>
                <w:b/>
                <w:bCs/>
                <w:i/>
                <w:iCs/>
              </w:rPr>
              <w:t>Risk/Issue to be addressed</w:t>
            </w:r>
          </w:p>
        </w:tc>
        <w:tc>
          <w:tcPr>
            <w:tcW w:w="1263" w:type="dxa"/>
          </w:tcPr>
          <w:p w14:paraId="53A7A15E" w14:textId="77777777" w:rsidR="00FA760C" w:rsidRPr="008E13BE" w:rsidRDefault="00FA760C" w:rsidP="00FA429A">
            <w:pPr>
              <w:rPr>
                <w:rFonts w:cs="Arial"/>
                <w:b/>
                <w:bCs/>
                <w:i/>
                <w:iCs/>
              </w:rPr>
            </w:pPr>
            <w:r w:rsidRPr="008E13BE">
              <w:rPr>
                <w:rFonts w:cs="Arial"/>
                <w:b/>
                <w:bCs/>
                <w:i/>
                <w:iCs/>
              </w:rPr>
              <w:t>Timeframe</w:t>
            </w:r>
          </w:p>
        </w:tc>
        <w:tc>
          <w:tcPr>
            <w:tcW w:w="1274" w:type="dxa"/>
          </w:tcPr>
          <w:p w14:paraId="60E6821E" w14:textId="77777777" w:rsidR="00FA760C" w:rsidRPr="008E13BE" w:rsidRDefault="00FA760C" w:rsidP="00FA429A">
            <w:pPr>
              <w:rPr>
                <w:rFonts w:cs="Arial"/>
                <w:b/>
                <w:bCs/>
                <w:i/>
                <w:iCs/>
              </w:rPr>
            </w:pPr>
            <w:r w:rsidRPr="008E13BE">
              <w:rPr>
                <w:rFonts w:cs="Arial"/>
                <w:b/>
                <w:bCs/>
                <w:i/>
                <w:iCs/>
              </w:rPr>
              <w:t>Cost</w:t>
            </w:r>
          </w:p>
        </w:tc>
        <w:tc>
          <w:tcPr>
            <w:tcW w:w="1535" w:type="dxa"/>
          </w:tcPr>
          <w:p w14:paraId="061A931E" w14:textId="77777777" w:rsidR="00FA760C" w:rsidRPr="008E13BE" w:rsidRDefault="00FA760C" w:rsidP="00FA429A">
            <w:pPr>
              <w:rPr>
                <w:rFonts w:cs="Arial"/>
                <w:b/>
                <w:bCs/>
                <w:i/>
                <w:iCs/>
              </w:rPr>
            </w:pPr>
            <w:r w:rsidRPr="008E13BE">
              <w:rPr>
                <w:rFonts w:cs="Arial"/>
                <w:b/>
                <w:bCs/>
                <w:i/>
                <w:iCs/>
              </w:rPr>
              <w:t>Responsible parties</w:t>
            </w:r>
          </w:p>
        </w:tc>
        <w:tc>
          <w:tcPr>
            <w:tcW w:w="1101" w:type="dxa"/>
          </w:tcPr>
          <w:p w14:paraId="448A8DAF" w14:textId="77777777" w:rsidR="00FA760C" w:rsidRPr="008E13BE" w:rsidRDefault="00FA760C" w:rsidP="00FA429A">
            <w:pPr>
              <w:rPr>
                <w:rFonts w:cs="Arial"/>
                <w:b/>
                <w:bCs/>
                <w:i/>
                <w:iCs/>
              </w:rPr>
            </w:pPr>
            <w:r w:rsidRPr="008E13BE">
              <w:rPr>
                <w:rFonts w:cs="Arial"/>
                <w:b/>
                <w:bCs/>
                <w:i/>
                <w:iCs/>
              </w:rPr>
              <w:t>Milestone</w:t>
            </w:r>
          </w:p>
        </w:tc>
        <w:tc>
          <w:tcPr>
            <w:tcW w:w="1425" w:type="dxa"/>
          </w:tcPr>
          <w:p w14:paraId="126A5DBA" w14:textId="77777777" w:rsidR="00FA760C" w:rsidRPr="008E13BE" w:rsidRDefault="00FA760C" w:rsidP="00FA429A">
            <w:pPr>
              <w:rPr>
                <w:rFonts w:cs="Arial"/>
                <w:b/>
                <w:bCs/>
                <w:i/>
                <w:iCs/>
              </w:rPr>
            </w:pPr>
            <w:r w:rsidRPr="008E13BE">
              <w:rPr>
                <w:rFonts w:cs="Arial"/>
                <w:b/>
                <w:bCs/>
                <w:i/>
                <w:iCs/>
              </w:rPr>
              <w:t>Performance indicators</w:t>
            </w:r>
          </w:p>
        </w:tc>
      </w:tr>
      <w:tr w:rsidR="00FA760C" w:rsidRPr="000B0EC4" w14:paraId="56C81641" w14:textId="77777777" w:rsidTr="00FA429A">
        <w:tc>
          <w:tcPr>
            <w:tcW w:w="1251" w:type="dxa"/>
          </w:tcPr>
          <w:p w14:paraId="5C545AD8" w14:textId="77777777" w:rsidR="00FA760C" w:rsidRPr="008E13BE" w:rsidRDefault="00FA760C" w:rsidP="00FA429A">
            <w:pPr>
              <w:rPr>
                <w:rFonts w:cs="Arial"/>
                <w:i/>
                <w:iCs/>
              </w:rPr>
            </w:pPr>
            <w:r w:rsidRPr="008E13BE">
              <w:rPr>
                <w:rFonts w:cs="Arial"/>
                <w:i/>
                <w:iCs/>
              </w:rPr>
              <w:t>Investigate mitigation options to reduce seabird interactions</w:t>
            </w:r>
          </w:p>
        </w:tc>
        <w:tc>
          <w:tcPr>
            <w:tcW w:w="1167" w:type="dxa"/>
          </w:tcPr>
          <w:p w14:paraId="2B2DE883" w14:textId="77777777" w:rsidR="00FA760C" w:rsidRPr="008E13BE" w:rsidRDefault="00FA760C" w:rsidP="00FA429A">
            <w:pPr>
              <w:rPr>
                <w:rFonts w:cs="Arial"/>
                <w:i/>
                <w:iCs/>
              </w:rPr>
            </w:pPr>
            <w:r w:rsidRPr="008E13BE">
              <w:rPr>
                <w:rFonts w:cs="Arial"/>
                <w:i/>
                <w:iCs/>
              </w:rPr>
              <w:t>Reduce interaction with seabirds</w:t>
            </w:r>
          </w:p>
        </w:tc>
        <w:tc>
          <w:tcPr>
            <w:tcW w:w="1263" w:type="dxa"/>
          </w:tcPr>
          <w:p w14:paraId="1B3DAD7A" w14:textId="77777777" w:rsidR="00FA760C" w:rsidRPr="008E13BE" w:rsidRDefault="00FA760C" w:rsidP="00FA429A">
            <w:pPr>
              <w:rPr>
                <w:rFonts w:cs="Arial"/>
                <w:i/>
                <w:iCs/>
              </w:rPr>
            </w:pPr>
            <w:r w:rsidRPr="008E13BE">
              <w:rPr>
                <w:rFonts w:cs="Arial"/>
                <w:i/>
                <w:iCs/>
              </w:rPr>
              <w:t>2022/23 financial year</w:t>
            </w:r>
          </w:p>
        </w:tc>
        <w:tc>
          <w:tcPr>
            <w:tcW w:w="1274" w:type="dxa"/>
          </w:tcPr>
          <w:p w14:paraId="2834EA87" w14:textId="77777777" w:rsidR="00FA760C" w:rsidRPr="008E13BE" w:rsidRDefault="00FA760C" w:rsidP="00FA429A">
            <w:pPr>
              <w:rPr>
                <w:rFonts w:cs="Arial"/>
                <w:i/>
                <w:iCs/>
              </w:rPr>
            </w:pPr>
            <w:r w:rsidRPr="008E13BE">
              <w:rPr>
                <w:rFonts w:cs="Arial"/>
                <w:i/>
                <w:iCs/>
              </w:rPr>
              <w:t xml:space="preserve">Low/medium – </w:t>
            </w:r>
          </w:p>
        </w:tc>
        <w:tc>
          <w:tcPr>
            <w:tcW w:w="1535" w:type="dxa"/>
          </w:tcPr>
          <w:p w14:paraId="11160248" w14:textId="77777777" w:rsidR="00FA760C" w:rsidRPr="008E13BE" w:rsidRDefault="00FA760C" w:rsidP="00FA429A">
            <w:pPr>
              <w:rPr>
                <w:rFonts w:cs="Arial"/>
                <w:i/>
                <w:iCs/>
              </w:rPr>
            </w:pPr>
            <w:r w:rsidRPr="008E13BE">
              <w:rPr>
                <w:rFonts w:cs="Arial"/>
                <w:i/>
                <w:iCs/>
              </w:rPr>
              <w:t>Industry/AFMA</w:t>
            </w:r>
          </w:p>
        </w:tc>
        <w:tc>
          <w:tcPr>
            <w:tcW w:w="1101" w:type="dxa"/>
          </w:tcPr>
          <w:p w14:paraId="14623157" w14:textId="77777777" w:rsidR="00FA760C" w:rsidRPr="008E13BE" w:rsidRDefault="00FA760C" w:rsidP="00FA429A">
            <w:pPr>
              <w:rPr>
                <w:rFonts w:cs="Arial"/>
                <w:i/>
                <w:iCs/>
              </w:rPr>
            </w:pPr>
            <w:r w:rsidRPr="008E13BE">
              <w:rPr>
                <w:rFonts w:cs="Arial"/>
                <w:i/>
                <w:iCs/>
              </w:rPr>
              <w:t>Effective mitigation options</w:t>
            </w:r>
          </w:p>
        </w:tc>
        <w:tc>
          <w:tcPr>
            <w:tcW w:w="1425" w:type="dxa"/>
          </w:tcPr>
          <w:p w14:paraId="160B9E64" w14:textId="77777777" w:rsidR="00FA760C" w:rsidRPr="008E13BE" w:rsidRDefault="00FA760C" w:rsidP="00FA429A">
            <w:pPr>
              <w:rPr>
                <w:rFonts w:cs="Arial"/>
                <w:i/>
                <w:iCs/>
              </w:rPr>
            </w:pPr>
            <w:r w:rsidRPr="008E13BE">
              <w:rPr>
                <w:rFonts w:cs="Arial"/>
                <w:i/>
                <w:iCs/>
              </w:rPr>
              <w:t>Number of boats implementing identified solutions</w:t>
            </w:r>
          </w:p>
        </w:tc>
      </w:tr>
    </w:tbl>
    <w:p w14:paraId="550A90BB" w14:textId="5281D589" w:rsidR="00FA760C" w:rsidRPr="008E13BE" w:rsidRDefault="00FA760C" w:rsidP="00FA760C">
      <w:pPr>
        <w:rPr>
          <w:rFonts w:cs="Arial"/>
          <w:i/>
          <w:iCs/>
        </w:rPr>
      </w:pPr>
      <w:r w:rsidRPr="008E13BE">
        <w:rPr>
          <w:rFonts w:cs="Arial"/>
          <w:i/>
          <w:iCs/>
          <w:lang w:val="en-GB"/>
        </w:rPr>
        <w:t xml:space="preserve">* Cost: High &gt;$200,000 / Medium $100,000 </w:t>
      </w:r>
      <w:r w:rsidR="0011699E" w:rsidRPr="008E13BE">
        <w:rPr>
          <w:rFonts w:cs="Arial"/>
          <w:i/>
          <w:iCs/>
        </w:rPr>
        <w:t>–</w:t>
      </w:r>
      <w:r w:rsidRPr="008E13BE">
        <w:rPr>
          <w:rFonts w:cs="Arial"/>
          <w:i/>
          <w:iCs/>
          <w:lang w:val="en-GB"/>
        </w:rPr>
        <w:t xml:space="preserve"> $200,000 / Low &lt;$100,000</w:t>
      </w:r>
    </w:p>
    <w:p w14:paraId="115F3CF7" w14:textId="77777777" w:rsidR="00FA760C" w:rsidRPr="008E13BE" w:rsidRDefault="00FA760C" w:rsidP="008E13BE">
      <w:pPr>
        <w:pStyle w:val="Heading3"/>
        <w:rPr>
          <w:rFonts w:cs="Arial"/>
          <w:i/>
          <w:iCs/>
          <w:sz w:val="28"/>
        </w:rPr>
      </w:pPr>
      <w:bookmarkStart w:id="207" w:name="_Toc129795849"/>
      <w:r w:rsidRPr="008E13BE">
        <w:rPr>
          <w:rFonts w:cs="Arial"/>
          <w:i/>
          <w:iCs/>
          <w:sz w:val="28"/>
        </w:rPr>
        <w:lastRenderedPageBreak/>
        <w:t>Summary</w:t>
      </w:r>
      <w:bookmarkEnd w:id="207"/>
    </w:p>
    <w:p w14:paraId="0DB279D8" w14:textId="60F58FC7" w:rsidR="00FA760C" w:rsidRPr="008E13BE" w:rsidRDefault="00FA760C" w:rsidP="00FA760C">
      <w:pPr>
        <w:jc w:val="both"/>
        <w:rPr>
          <w:rFonts w:cs="Arial"/>
          <w:i/>
          <w:iCs/>
          <w:szCs w:val="24"/>
        </w:rPr>
      </w:pPr>
      <w:r w:rsidRPr="008E13BE">
        <w:rPr>
          <w:rFonts w:cs="Arial"/>
          <w:i/>
          <w:iCs/>
          <w:szCs w:val="24"/>
        </w:rPr>
        <w:t xml:space="preserve">This </w:t>
      </w:r>
      <w:r w:rsidR="00851653" w:rsidRPr="008E13BE">
        <w:rPr>
          <w:rFonts w:cs="Arial"/>
          <w:i/>
          <w:iCs/>
          <w:szCs w:val="24"/>
        </w:rPr>
        <w:t xml:space="preserve">workplan </w:t>
      </w:r>
      <w:r w:rsidRPr="008E13BE">
        <w:rPr>
          <w:rFonts w:cs="Arial"/>
          <w:i/>
          <w:iCs/>
          <w:szCs w:val="24"/>
        </w:rPr>
        <w:t xml:space="preserve">provides an overview of the actions identified to mitigate risks to species identified as potentially high risk under the XX Year ERA, as well as broader ecosystem impacts in the X Fishery. The outcomes of previous workplans are detailed in the annual reviews, and the progress against action items in this </w:t>
      </w:r>
      <w:r w:rsidR="00851653" w:rsidRPr="008E13BE">
        <w:rPr>
          <w:rFonts w:cs="Arial"/>
          <w:i/>
          <w:iCs/>
          <w:szCs w:val="24"/>
        </w:rPr>
        <w:t xml:space="preserve">workplan </w:t>
      </w:r>
      <w:r w:rsidRPr="008E13BE">
        <w:rPr>
          <w:rFonts w:cs="Arial"/>
          <w:i/>
          <w:iCs/>
          <w:szCs w:val="24"/>
        </w:rPr>
        <w:t>will also be monitored and reported on (see Review Process below) Summarise and key areas of focus for the plan and previous achievements etc</w:t>
      </w:r>
    </w:p>
    <w:p w14:paraId="12F90A18" w14:textId="4799BD54" w:rsidR="00FA760C" w:rsidRPr="008E13BE" w:rsidRDefault="00FA760C" w:rsidP="008E13BE">
      <w:pPr>
        <w:pStyle w:val="Heading3"/>
        <w:rPr>
          <w:rFonts w:cs="Arial"/>
          <w:bCs w:val="0"/>
          <w:i/>
          <w:iCs/>
          <w:sz w:val="28"/>
        </w:rPr>
      </w:pPr>
      <w:bookmarkStart w:id="208" w:name="_Toc129795850"/>
      <w:r w:rsidRPr="008E13BE">
        <w:rPr>
          <w:rFonts w:cs="Arial"/>
          <w:i/>
          <w:iCs/>
          <w:sz w:val="28"/>
        </w:rPr>
        <w:t xml:space="preserve">Review </w:t>
      </w:r>
      <w:r w:rsidR="00851653" w:rsidRPr="000B0EC4">
        <w:rPr>
          <w:rFonts w:cs="Arial"/>
          <w:i/>
          <w:iCs/>
          <w:sz w:val="28"/>
        </w:rPr>
        <w:t>p</w:t>
      </w:r>
      <w:r w:rsidR="00851653" w:rsidRPr="008E13BE">
        <w:rPr>
          <w:rFonts w:cs="Arial"/>
          <w:i/>
          <w:iCs/>
          <w:sz w:val="28"/>
        </w:rPr>
        <w:t>rocess</w:t>
      </w:r>
      <w:bookmarkEnd w:id="208"/>
      <w:r w:rsidR="00851653" w:rsidRPr="008E13BE">
        <w:rPr>
          <w:rFonts w:cs="Arial"/>
          <w:i/>
          <w:iCs/>
          <w:sz w:val="28"/>
        </w:rPr>
        <w:t xml:space="preserve"> </w:t>
      </w:r>
    </w:p>
    <w:p w14:paraId="7704FE27" w14:textId="77777777" w:rsidR="00FA760C" w:rsidRPr="008E13BE" w:rsidRDefault="00FA760C" w:rsidP="00FA760C">
      <w:pPr>
        <w:jc w:val="both"/>
        <w:rPr>
          <w:rFonts w:cs="Arial"/>
          <w:i/>
          <w:iCs/>
          <w:szCs w:val="24"/>
        </w:rPr>
      </w:pPr>
      <w:r w:rsidRPr="008E13BE">
        <w:rPr>
          <w:rFonts w:cs="Arial"/>
          <w:i/>
          <w:iCs/>
          <w:szCs w:val="24"/>
        </w:rPr>
        <w:t xml:space="preserve">Bycatch and Discarding Workplans are largely output focused. The action items included here are only some of the measures AFMA undertakes as part of the Ecological Risk Management (ERM) Strategy and it is difficult to measure the specific contribution of an action item to the overall objectives of the ERM Strategy. </w:t>
      </w:r>
    </w:p>
    <w:p w14:paraId="15970A4B" w14:textId="6FBA1ADA" w:rsidR="00FA760C" w:rsidRPr="008E13BE" w:rsidRDefault="00FA760C" w:rsidP="00FA760C">
      <w:pPr>
        <w:jc w:val="both"/>
        <w:rPr>
          <w:rFonts w:cs="Arial"/>
          <w:i/>
          <w:iCs/>
          <w:szCs w:val="24"/>
        </w:rPr>
      </w:pPr>
      <w:r w:rsidRPr="008E13BE">
        <w:rPr>
          <w:rFonts w:cs="Arial"/>
          <w:i/>
          <w:iCs/>
          <w:szCs w:val="24"/>
        </w:rPr>
        <w:t xml:space="preserve">This </w:t>
      </w:r>
      <w:r w:rsidR="00851653" w:rsidRPr="008E13BE">
        <w:rPr>
          <w:rFonts w:cs="Arial"/>
          <w:i/>
          <w:iCs/>
          <w:szCs w:val="24"/>
        </w:rPr>
        <w:t xml:space="preserve">workplan </w:t>
      </w:r>
      <w:r w:rsidRPr="008E13BE">
        <w:rPr>
          <w:rFonts w:cs="Arial"/>
          <w:i/>
          <w:iCs/>
          <w:szCs w:val="24"/>
        </w:rPr>
        <w:t xml:space="preserve">is effective as of </w:t>
      </w:r>
      <w:r w:rsidR="00851653" w:rsidRPr="008E13BE">
        <w:rPr>
          <w:rFonts w:cs="Arial"/>
          <w:b/>
          <w:bCs/>
          <w:i/>
          <w:iCs/>
          <w:szCs w:val="24"/>
        </w:rPr>
        <w:t>d</w:t>
      </w:r>
      <w:r w:rsidRPr="008E13BE">
        <w:rPr>
          <w:rFonts w:cs="Arial"/>
          <w:b/>
          <w:bCs/>
          <w:i/>
          <w:iCs/>
          <w:szCs w:val="24"/>
        </w:rPr>
        <w:t>ate</w:t>
      </w:r>
      <w:r w:rsidRPr="008E13BE">
        <w:rPr>
          <w:rFonts w:cs="Arial"/>
          <w:i/>
          <w:iCs/>
          <w:szCs w:val="24"/>
        </w:rPr>
        <w:t xml:space="preserve"> and will be formally reviewed as described below:</w:t>
      </w:r>
    </w:p>
    <w:p w14:paraId="5E7296EB" w14:textId="3562803D" w:rsidR="00FA760C" w:rsidRPr="00532E4E" w:rsidRDefault="00FA760C" w:rsidP="00A153BA">
      <w:pPr>
        <w:pStyle w:val="ListParagraph"/>
        <w:numPr>
          <w:ilvl w:val="0"/>
          <w:numId w:val="11"/>
        </w:numPr>
        <w:jc w:val="both"/>
        <w:rPr>
          <w:rFonts w:cs="Arial"/>
          <w:i/>
          <w:iCs/>
          <w:szCs w:val="24"/>
        </w:rPr>
      </w:pPr>
      <w:r w:rsidRPr="00532E4E">
        <w:rPr>
          <w:rFonts w:cs="Arial"/>
          <w:i/>
          <w:iCs/>
          <w:szCs w:val="24"/>
        </w:rPr>
        <w:t>every 12 months to</w:t>
      </w:r>
      <w:r w:rsidR="00851653" w:rsidRPr="00532E4E">
        <w:rPr>
          <w:rFonts w:cs="Arial"/>
          <w:i/>
          <w:iCs/>
          <w:szCs w:val="24"/>
        </w:rPr>
        <w:t>:</w:t>
      </w:r>
    </w:p>
    <w:p w14:paraId="6D148DA2" w14:textId="77777777" w:rsidR="00FA760C" w:rsidRPr="00532E4E" w:rsidRDefault="00FA760C" w:rsidP="00A153BA">
      <w:pPr>
        <w:pStyle w:val="ListParagraph"/>
        <w:numPr>
          <w:ilvl w:val="1"/>
          <w:numId w:val="10"/>
        </w:numPr>
        <w:jc w:val="both"/>
        <w:rPr>
          <w:rFonts w:cs="Arial"/>
          <w:i/>
          <w:iCs/>
          <w:szCs w:val="24"/>
        </w:rPr>
      </w:pPr>
      <w:r w:rsidRPr="00532E4E">
        <w:rPr>
          <w:rFonts w:cs="Arial"/>
          <w:i/>
          <w:iCs/>
          <w:szCs w:val="24"/>
        </w:rPr>
        <w:t>ensure actions identified have progressed</w:t>
      </w:r>
    </w:p>
    <w:p w14:paraId="488A7F01" w14:textId="77777777" w:rsidR="00FA760C" w:rsidRPr="00532E4E" w:rsidRDefault="00FA760C" w:rsidP="00A153BA">
      <w:pPr>
        <w:pStyle w:val="ListParagraph"/>
        <w:numPr>
          <w:ilvl w:val="1"/>
          <w:numId w:val="10"/>
        </w:numPr>
        <w:jc w:val="both"/>
        <w:rPr>
          <w:rFonts w:cs="Arial"/>
          <w:i/>
          <w:iCs/>
          <w:szCs w:val="24"/>
        </w:rPr>
      </w:pPr>
      <w:r w:rsidRPr="00532E4E">
        <w:rPr>
          <w:rFonts w:cs="Arial"/>
          <w:i/>
          <w:iCs/>
          <w:szCs w:val="24"/>
        </w:rPr>
        <w:t>determine if any further action items are required.</w:t>
      </w:r>
    </w:p>
    <w:p w14:paraId="04372CA6" w14:textId="77777777" w:rsidR="00FA760C" w:rsidRPr="00532E4E" w:rsidRDefault="00FA760C" w:rsidP="00A153BA">
      <w:pPr>
        <w:pStyle w:val="ListParagraph"/>
        <w:numPr>
          <w:ilvl w:val="0"/>
          <w:numId w:val="11"/>
        </w:numPr>
        <w:jc w:val="both"/>
        <w:rPr>
          <w:rFonts w:cs="Arial"/>
          <w:i/>
          <w:iCs/>
          <w:szCs w:val="24"/>
        </w:rPr>
      </w:pPr>
      <w:r w:rsidRPr="00532E4E">
        <w:rPr>
          <w:rFonts w:cs="Arial"/>
          <w:i/>
          <w:iCs/>
          <w:szCs w:val="24"/>
        </w:rPr>
        <w:t>final review and development of a new workplan after five years, or when the ERA is updated (whichever is sooner) to</w:t>
      </w:r>
    </w:p>
    <w:p w14:paraId="53B88344" w14:textId="77777777" w:rsidR="00FA760C" w:rsidRPr="00532E4E" w:rsidRDefault="00FA760C" w:rsidP="00A153BA">
      <w:pPr>
        <w:pStyle w:val="ListParagraph"/>
        <w:numPr>
          <w:ilvl w:val="1"/>
          <w:numId w:val="10"/>
        </w:numPr>
        <w:jc w:val="both"/>
        <w:rPr>
          <w:rFonts w:cs="Arial"/>
          <w:i/>
          <w:iCs/>
          <w:szCs w:val="24"/>
        </w:rPr>
      </w:pPr>
      <w:r w:rsidRPr="00532E4E">
        <w:rPr>
          <w:rFonts w:cs="Arial"/>
          <w:i/>
          <w:iCs/>
          <w:szCs w:val="24"/>
        </w:rPr>
        <w:t xml:space="preserve">ensure that action items identified at each annual review have been completed </w:t>
      </w:r>
    </w:p>
    <w:p w14:paraId="6890B2EC" w14:textId="77777777" w:rsidR="00FA760C" w:rsidRPr="00532E4E" w:rsidRDefault="00FA760C" w:rsidP="00A153BA">
      <w:pPr>
        <w:pStyle w:val="ListParagraph"/>
        <w:numPr>
          <w:ilvl w:val="1"/>
          <w:numId w:val="10"/>
        </w:numPr>
        <w:jc w:val="both"/>
        <w:rPr>
          <w:rFonts w:cs="Arial"/>
          <w:i/>
          <w:iCs/>
          <w:szCs w:val="24"/>
        </w:rPr>
      </w:pPr>
      <w:r w:rsidRPr="00532E4E">
        <w:rPr>
          <w:rFonts w:cs="Arial"/>
          <w:i/>
          <w:iCs/>
          <w:szCs w:val="24"/>
        </w:rPr>
        <w:t>report against performance indicators</w:t>
      </w:r>
    </w:p>
    <w:p w14:paraId="122D052B" w14:textId="77777777" w:rsidR="00FA760C" w:rsidRPr="00532E4E" w:rsidRDefault="00FA760C" w:rsidP="00A153BA">
      <w:pPr>
        <w:pStyle w:val="ListParagraph"/>
        <w:numPr>
          <w:ilvl w:val="1"/>
          <w:numId w:val="10"/>
        </w:numPr>
        <w:jc w:val="both"/>
        <w:rPr>
          <w:rFonts w:cs="Arial"/>
          <w:i/>
          <w:iCs/>
          <w:szCs w:val="24"/>
        </w:rPr>
      </w:pPr>
      <w:r w:rsidRPr="00532E4E">
        <w:rPr>
          <w:rFonts w:cs="Arial"/>
          <w:i/>
          <w:iCs/>
          <w:szCs w:val="24"/>
        </w:rPr>
        <w:t xml:space="preserve">determine actions for the subsequent workplan. </w:t>
      </w:r>
    </w:p>
    <w:p w14:paraId="642BF8A4" w14:textId="77777777" w:rsidR="00FA760C" w:rsidRPr="00532E4E" w:rsidRDefault="00FA760C" w:rsidP="00FA760C">
      <w:pPr>
        <w:jc w:val="both"/>
        <w:rPr>
          <w:rFonts w:cs="Arial"/>
          <w:i/>
          <w:iCs/>
          <w:szCs w:val="24"/>
        </w:rPr>
      </w:pPr>
      <w:r w:rsidRPr="00532E4E">
        <w:rPr>
          <w:rFonts w:cs="Arial"/>
          <w:i/>
          <w:iCs/>
          <w:szCs w:val="24"/>
        </w:rPr>
        <w:t>Outputs of this Workplan will be reported to the Department of Climate Change, Energy, The Environment and Water as part of the WTO annual report.</w:t>
      </w:r>
    </w:p>
    <w:p w14:paraId="05EEAA5C" w14:textId="1EDE8652" w:rsidR="00FA760C" w:rsidRPr="00532E4E" w:rsidRDefault="00FA760C" w:rsidP="00532E4E">
      <w:pPr>
        <w:pStyle w:val="Heading3"/>
        <w:rPr>
          <w:rFonts w:cs="Arial"/>
          <w:bCs w:val="0"/>
          <w:i/>
          <w:iCs/>
          <w:sz w:val="28"/>
        </w:rPr>
      </w:pPr>
      <w:bookmarkStart w:id="209" w:name="_Toc129795851"/>
      <w:r w:rsidRPr="00532E4E">
        <w:rPr>
          <w:rFonts w:cs="Arial"/>
          <w:i/>
          <w:iCs/>
          <w:sz w:val="28"/>
        </w:rPr>
        <w:t xml:space="preserve">Habitats and </w:t>
      </w:r>
      <w:r w:rsidR="00851653" w:rsidRPr="000B0EC4">
        <w:rPr>
          <w:rFonts w:cs="Arial"/>
          <w:i/>
          <w:iCs/>
          <w:sz w:val="28"/>
        </w:rPr>
        <w:t>c</w:t>
      </w:r>
      <w:r w:rsidR="00851653" w:rsidRPr="00532E4E">
        <w:rPr>
          <w:rFonts w:cs="Arial"/>
          <w:i/>
          <w:iCs/>
          <w:sz w:val="28"/>
        </w:rPr>
        <w:t>ommunities</w:t>
      </w:r>
      <w:bookmarkEnd w:id="209"/>
    </w:p>
    <w:p w14:paraId="300A4BC9" w14:textId="5E359D9E" w:rsidR="00FA760C" w:rsidRPr="00532E4E" w:rsidRDefault="00FA760C" w:rsidP="00FA760C">
      <w:pPr>
        <w:jc w:val="both"/>
        <w:rPr>
          <w:rFonts w:cs="Arial"/>
          <w:i/>
          <w:iCs/>
          <w:szCs w:val="24"/>
        </w:rPr>
      </w:pPr>
      <w:r w:rsidRPr="00532E4E">
        <w:rPr>
          <w:rFonts w:cs="Arial"/>
          <w:i/>
          <w:iCs/>
          <w:szCs w:val="24"/>
        </w:rPr>
        <w:t xml:space="preserve">This section outlines the key management arrangements that AFMA implements to pursue legislative and </w:t>
      </w:r>
      <w:r w:rsidR="00851653" w:rsidRPr="00532E4E">
        <w:rPr>
          <w:rFonts w:cs="Arial"/>
          <w:i/>
          <w:iCs/>
          <w:szCs w:val="24"/>
        </w:rPr>
        <w:t>policy-based</w:t>
      </w:r>
      <w:r w:rsidRPr="00532E4E">
        <w:rPr>
          <w:rFonts w:cs="Arial"/>
          <w:i/>
          <w:iCs/>
          <w:szCs w:val="24"/>
        </w:rPr>
        <w:t xml:space="preserve"> objectives relevant to the management of Fishery Name impacts upon ecological habitats and communities. </w:t>
      </w:r>
    </w:p>
    <w:p w14:paraId="160A38FC" w14:textId="77777777" w:rsidR="00FA760C" w:rsidRPr="00532E4E" w:rsidRDefault="00FA760C" w:rsidP="00532E4E">
      <w:pPr>
        <w:pStyle w:val="Heading4"/>
        <w:rPr>
          <w:rFonts w:cs="Arial"/>
          <w:b w:val="0"/>
          <w:color w:val="00467F"/>
          <w:sz w:val="24"/>
          <w:szCs w:val="24"/>
        </w:rPr>
      </w:pPr>
      <w:bookmarkStart w:id="210" w:name="_Toc129795852"/>
      <w:r w:rsidRPr="00532E4E">
        <w:rPr>
          <w:rFonts w:cs="Arial"/>
          <w:color w:val="00467F"/>
          <w:sz w:val="24"/>
          <w:szCs w:val="24"/>
        </w:rPr>
        <w:t>Policy background and objectives</w:t>
      </w:r>
      <w:bookmarkEnd w:id="210"/>
      <w:r w:rsidRPr="00532E4E">
        <w:rPr>
          <w:rFonts w:cs="Arial"/>
          <w:color w:val="00467F"/>
          <w:sz w:val="24"/>
          <w:szCs w:val="24"/>
        </w:rPr>
        <w:t xml:space="preserve"> </w:t>
      </w:r>
    </w:p>
    <w:p w14:paraId="2138E2A8" w14:textId="39954E7A" w:rsidR="00FA760C" w:rsidRPr="00532E4E" w:rsidRDefault="00FA760C" w:rsidP="00FA760C">
      <w:pPr>
        <w:rPr>
          <w:rFonts w:cs="Arial"/>
          <w:i/>
          <w:iCs/>
          <w:szCs w:val="24"/>
        </w:rPr>
      </w:pPr>
      <w:r w:rsidRPr="00532E4E">
        <w:rPr>
          <w:rFonts w:cs="Arial"/>
          <w:i/>
          <w:iCs/>
          <w:szCs w:val="24"/>
        </w:rPr>
        <w:t xml:space="preserve">Unlike for bycatch and commercial species, there is no specific Commonwealth </w:t>
      </w:r>
      <w:r w:rsidR="00851653" w:rsidRPr="00532E4E">
        <w:rPr>
          <w:rFonts w:cs="Arial"/>
          <w:i/>
          <w:iCs/>
          <w:szCs w:val="24"/>
        </w:rPr>
        <w:t>p</w:t>
      </w:r>
      <w:r w:rsidRPr="00532E4E">
        <w:rPr>
          <w:rFonts w:cs="Arial"/>
          <w:i/>
          <w:iCs/>
          <w:szCs w:val="24"/>
        </w:rPr>
        <w:t xml:space="preserve">olicy yet that provides requirements and guidance relating to the interaction of Commonwealth fisheries with marine habitats and ecological communities. However, the FMA 1991 has relevant legislative objectives </w:t>
      </w:r>
      <w:r w:rsidR="00851653" w:rsidRPr="00532E4E">
        <w:rPr>
          <w:rFonts w:cs="Arial"/>
          <w:i/>
          <w:iCs/>
          <w:szCs w:val="24"/>
        </w:rPr>
        <w:t>ensuring</w:t>
      </w:r>
      <w:r w:rsidRPr="00532E4E">
        <w:rPr>
          <w:rFonts w:cs="Arial"/>
          <w:i/>
          <w:iCs/>
          <w:szCs w:val="24"/>
        </w:rPr>
        <w:t>:</w:t>
      </w:r>
    </w:p>
    <w:p w14:paraId="1E5C08F8" w14:textId="33563B93" w:rsidR="00FA760C" w:rsidRPr="00532E4E" w:rsidRDefault="00FA760C" w:rsidP="00A153BA">
      <w:pPr>
        <w:pStyle w:val="ListParagraph"/>
        <w:numPr>
          <w:ilvl w:val="0"/>
          <w:numId w:val="9"/>
        </w:numPr>
        <w:spacing w:before="0" w:after="0" w:line="240" w:lineRule="auto"/>
        <w:rPr>
          <w:rFonts w:cs="Arial"/>
          <w:i/>
          <w:iCs/>
          <w:szCs w:val="24"/>
          <w:lang w:val="en-GB"/>
        </w:rPr>
      </w:pPr>
      <w:r w:rsidRPr="00966FF2">
        <w:rPr>
          <w:rFonts w:cs="Arial"/>
          <w:i/>
          <w:iCs/>
          <w:szCs w:val="24"/>
        </w:rPr>
        <w:t>the exploitation of fisheries resources and the carrying on of any related activities are conducted in a manner consistent with the</w:t>
      </w:r>
      <w:r w:rsidRPr="00532E4E">
        <w:rPr>
          <w:rFonts w:cs="Arial"/>
          <w:i/>
          <w:iCs/>
          <w:szCs w:val="24"/>
        </w:rPr>
        <w:t xml:space="preserve"> principles of ESD </w:t>
      </w:r>
      <w:proofErr w:type="gramStart"/>
      <w:r w:rsidRPr="00532E4E">
        <w:rPr>
          <w:rFonts w:cs="Arial"/>
          <w:i/>
          <w:iCs/>
          <w:szCs w:val="24"/>
        </w:rPr>
        <w:t>in particular the</w:t>
      </w:r>
      <w:proofErr w:type="gramEnd"/>
      <w:r w:rsidRPr="00532E4E">
        <w:rPr>
          <w:rFonts w:cs="Arial"/>
          <w:i/>
          <w:iCs/>
          <w:szCs w:val="24"/>
        </w:rPr>
        <w:t xml:space="preserve"> need to have regard to the impact of fishing activities on non</w:t>
      </w:r>
      <w:r w:rsidRPr="00532E4E">
        <w:rPr>
          <w:rFonts w:cs="Arial"/>
          <w:i/>
          <w:iCs/>
          <w:szCs w:val="24"/>
        </w:rPr>
        <w:noBreakHyphen/>
        <w:t xml:space="preserve">target species and the </w:t>
      </w:r>
      <w:r w:rsidR="00851653" w:rsidRPr="00532E4E">
        <w:rPr>
          <w:rFonts w:cs="Arial"/>
          <w:i/>
          <w:iCs/>
          <w:szCs w:val="24"/>
        </w:rPr>
        <w:t>long-term</w:t>
      </w:r>
      <w:r w:rsidRPr="00532E4E">
        <w:rPr>
          <w:rFonts w:cs="Arial"/>
          <w:i/>
          <w:iCs/>
          <w:szCs w:val="24"/>
        </w:rPr>
        <w:t xml:space="preserve"> sustainability of the marine environment.</w:t>
      </w:r>
    </w:p>
    <w:p w14:paraId="4BD0E5F0" w14:textId="0E38381E" w:rsidR="00FA760C" w:rsidRPr="00532E4E" w:rsidRDefault="00FA760C" w:rsidP="00A153BA">
      <w:pPr>
        <w:pStyle w:val="ListParagraph"/>
        <w:numPr>
          <w:ilvl w:val="0"/>
          <w:numId w:val="9"/>
        </w:numPr>
        <w:spacing w:before="0" w:after="0" w:line="240" w:lineRule="auto"/>
        <w:rPr>
          <w:rFonts w:cs="Arial"/>
          <w:i/>
          <w:iCs/>
          <w:szCs w:val="24"/>
          <w:lang w:val="en-GB"/>
        </w:rPr>
      </w:pPr>
      <w:r w:rsidRPr="00532E4E">
        <w:rPr>
          <w:rFonts w:cs="Arial"/>
          <w:i/>
          <w:iCs/>
          <w:szCs w:val="24"/>
        </w:rPr>
        <w:t xml:space="preserve">proper conservation and management measures, that the living resources of the AFZ are not endangered by over-exploitation. </w:t>
      </w:r>
    </w:p>
    <w:p w14:paraId="28120BD8" w14:textId="1DCD95D7" w:rsidR="00FA760C" w:rsidRPr="00532E4E" w:rsidRDefault="00FA760C" w:rsidP="00FA760C">
      <w:pPr>
        <w:rPr>
          <w:rFonts w:cs="Arial"/>
          <w:i/>
          <w:iCs/>
          <w:szCs w:val="24"/>
        </w:rPr>
      </w:pPr>
      <w:r w:rsidRPr="00532E4E">
        <w:rPr>
          <w:rFonts w:cs="Arial"/>
          <w:i/>
          <w:iCs/>
          <w:szCs w:val="24"/>
        </w:rPr>
        <w:lastRenderedPageBreak/>
        <w:t>In addition, the CPFB 2018 primary objective makes a clear connection between bycatch species sustainability and ecosystem function (which would encompass communities), with that objective:</w:t>
      </w:r>
    </w:p>
    <w:p w14:paraId="575D2746" w14:textId="77777777" w:rsidR="00FA760C" w:rsidRPr="00532E4E" w:rsidRDefault="00FA760C" w:rsidP="00A153BA">
      <w:pPr>
        <w:pStyle w:val="ListParagraph"/>
        <w:numPr>
          <w:ilvl w:val="0"/>
          <w:numId w:val="9"/>
        </w:numPr>
        <w:spacing w:before="0" w:after="0" w:line="240" w:lineRule="auto"/>
        <w:rPr>
          <w:rFonts w:cs="Arial"/>
          <w:i/>
          <w:iCs/>
          <w:szCs w:val="24"/>
          <w:lang w:val="en-GB"/>
        </w:rPr>
      </w:pPr>
      <w:r w:rsidRPr="00532E4E">
        <w:rPr>
          <w:rFonts w:cs="Arial"/>
          <w:i/>
          <w:iCs/>
          <w:szCs w:val="24"/>
        </w:rPr>
        <w:t xml:space="preserve">to minimise fishing-related impacts on general (not EPBC listed) bycatch species in a manner consistent with the principles ESD and </w:t>
      </w:r>
      <w:proofErr w:type="gramStart"/>
      <w:r w:rsidRPr="00532E4E">
        <w:rPr>
          <w:rFonts w:cs="Arial"/>
          <w:i/>
          <w:iCs/>
          <w:szCs w:val="24"/>
        </w:rPr>
        <w:t>with regard to</w:t>
      </w:r>
      <w:proofErr w:type="gramEnd"/>
      <w:r w:rsidRPr="00532E4E">
        <w:rPr>
          <w:rFonts w:cs="Arial"/>
          <w:i/>
          <w:iCs/>
          <w:szCs w:val="24"/>
        </w:rPr>
        <w:t xml:space="preserve"> the structure, productivity, function and biological diversity of the ecosystem. </w:t>
      </w:r>
    </w:p>
    <w:p w14:paraId="2BB87F0C" w14:textId="10EC11D3" w:rsidR="00FA760C" w:rsidRPr="00532E4E" w:rsidRDefault="00FA760C" w:rsidP="00532E4E">
      <w:pPr>
        <w:pStyle w:val="Heading4"/>
        <w:rPr>
          <w:rFonts w:cs="Arial"/>
          <w:color w:val="00467F"/>
          <w:sz w:val="24"/>
          <w:szCs w:val="24"/>
        </w:rPr>
      </w:pPr>
      <w:bookmarkStart w:id="211" w:name="_Toc129795853"/>
      <w:r w:rsidRPr="00532E4E">
        <w:rPr>
          <w:rFonts w:cs="Arial"/>
          <w:color w:val="00467F"/>
          <w:sz w:val="24"/>
          <w:szCs w:val="24"/>
        </w:rPr>
        <w:t>Assessments</w:t>
      </w:r>
      <w:bookmarkEnd w:id="211"/>
    </w:p>
    <w:p w14:paraId="5FEEC84C" w14:textId="4B7474F0" w:rsidR="00FA760C" w:rsidRPr="00532E4E" w:rsidRDefault="00FA760C" w:rsidP="00FA760C">
      <w:pPr>
        <w:rPr>
          <w:rFonts w:cs="Arial"/>
          <w:i/>
          <w:iCs/>
          <w:szCs w:val="24"/>
        </w:rPr>
      </w:pPr>
      <w:r w:rsidRPr="00532E4E">
        <w:rPr>
          <w:rFonts w:cs="Arial"/>
          <w:i/>
          <w:iCs/>
          <w:szCs w:val="24"/>
        </w:rPr>
        <w:t xml:space="preserve">The [Fishery Ecological Risk Assessment Date] is the most recent assessment of the potential impact of the X </w:t>
      </w:r>
      <w:r w:rsidR="00851653" w:rsidRPr="00532E4E">
        <w:rPr>
          <w:rFonts w:cs="Arial"/>
          <w:i/>
          <w:iCs/>
          <w:szCs w:val="24"/>
        </w:rPr>
        <w:t>fishery</w:t>
      </w:r>
      <w:r w:rsidRPr="00532E4E">
        <w:rPr>
          <w:rFonts w:cs="Arial"/>
          <w:i/>
          <w:iCs/>
          <w:szCs w:val="24"/>
        </w:rPr>
        <w:t xml:space="preserve"> upon marine habitats and ecological communities. The assessment was carried out under Level 1 of the ERAEF framework which applies a Scale-Intensity-Consequence Analysis (SICA) in relation to Habitats and Communities. That assessment determined that:</w:t>
      </w:r>
    </w:p>
    <w:p w14:paraId="6686FCC0" w14:textId="4DB6F83F" w:rsidR="00FA760C" w:rsidRPr="00532E4E" w:rsidRDefault="00FA760C" w:rsidP="00A153BA">
      <w:pPr>
        <w:pStyle w:val="ListParagraph"/>
        <w:numPr>
          <w:ilvl w:val="0"/>
          <w:numId w:val="9"/>
        </w:numPr>
        <w:spacing w:before="0" w:after="0" w:line="240" w:lineRule="auto"/>
        <w:rPr>
          <w:rFonts w:cs="Arial"/>
          <w:i/>
          <w:iCs/>
          <w:szCs w:val="24"/>
          <w:lang w:val="en-GB"/>
        </w:rPr>
      </w:pPr>
      <w:r w:rsidRPr="00532E4E">
        <w:rPr>
          <w:rFonts w:cs="Arial"/>
          <w:i/>
          <w:iCs/>
          <w:szCs w:val="24"/>
        </w:rPr>
        <w:t>Habitats results –</w:t>
      </w:r>
    </w:p>
    <w:p w14:paraId="639B363A" w14:textId="77777777" w:rsidR="00FA760C" w:rsidRPr="00532E4E" w:rsidRDefault="00FA760C" w:rsidP="00A153BA">
      <w:pPr>
        <w:pStyle w:val="ListParagraph"/>
        <w:numPr>
          <w:ilvl w:val="0"/>
          <w:numId w:val="9"/>
        </w:numPr>
        <w:spacing w:before="0" w:after="0" w:line="240" w:lineRule="auto"/>
        <w:rPr>
          <w:rFonts w:cs="Arial"/>
          <w:i/>
          <w:iCs/>
          <w:szCs w:val="24"/>
          <w:lang w:val="en-GB"/>
        </w:rPr>
      </w:pPr>
      <w:r w:rsidRPr="00532E4E">
        <w:rPr>
          <w:rFonts w:cs="Arial"/>
          <w:i/>
          <w:iCs/>
          <w:szCs w:val="24"/>
        </w:rPr>
        <w:t>Ecological Communities results –</w:t>
      </w:r>
    </w:p>
    <w:p w14:paraId="547C3F2A" w14:textId="77777777" w:rsidR="00FA760C" w:rsidRPr="00532E4E" w:rsidRDefault="00FA760C" w:rsidP="00532E4E">
      <w:pPr>
        <w:pStyle w:val="Heading4"/>
        <w:rPr>
          <w:rFonts w:cs="Arial"/>
          <w:b w:val="0"/>
          <w:color w:val="00467F"/>
          <w:sz w:val="24"/>
          <w:szCs w:val="24"/>
        </w:rPr>
      </w:pPr>
      <w:bookmarkStart w:id="212" w:name="_Toc129795854"/>
      <w:r w:rsidRPr="00532E4E">
        <w:rPr>
          <w:rFonts w:cs="Arial"/>
          <w:color w:val="00467F"/>
          <w:sz w:val="24"/>
          <w:szCs w:val="24"/>
        </w:rPr>
        <w:t>Management arrangements</w:t>
      </w:r>
      <w:bookmarkEnd w:id="212"/>
      <w:r w:rsidRPr="00532E4E">
        <w:rPr>
          <w:rFonts w:cs="Arial"/>
          <w:color w:val="00467F"/>
          <w:sz w:val="24"/>
          <w:szCs w:val="24"/>
        </w:rPr>
        <w:t xml:space="preserve"> </w:t>
      </w:r>
    </w:p>
    <w:p w14:paraId="3D8FFDE8" w14:textId="76E5EC91" w:rsidR="00FA760C" w:rsidRPr="00532E4E" w:rsidRDefault="00FA760C" w:rsidP="00FA760C">
      <w:pPr>
        <w:rPr>
          <w:rFonts w:cs="Arial"/>
          <w:i/>
          <w:iCs/>
          <w:szCs w:val="24"/>
        </w:rPr>
      </w:pPr>
      <w:r w:rsidRPr="00532E4E">
        <w:rPr>
          <w:rFonts w:cs="Arial"/>
          <w:i/>
          <w:iCs/>
          <w:szCs w:val="24"/>
        </w:rPr>
        <w:t xml:space="preserve">Describe management arrangements </w:t>
      </w:r>
      <w:proofErr w:type="gramStart"/>
      <w:r w:rsidR="00851653" w:rsidRPr="00532E4E">
        <w:rPr>
          <w:rFonts w:cs="Arial"/>
          <w:i/>
          <w:iCs/>
          <w:szCs w:val="24"/>
        </w:rPr>
        <w:t>e.g.</w:t>
      </w:r>
      <w:proofErr w:type="gramEnd"/>
      <w:r w:rsidRPr="00532E4E">
        <w:rPr>
          <w:rFonts w:cs="Arial"/>
          <w:i/>
          <w:iCs/>
          <w:szCs w:val="24"/>
        </w:rPr>
        <w:t xml:space="preserve"> area closure etc  </w:t>
      </w:r>
    </w:p>
    <w:p w14:paraId="580C8A57" w14:textId="77777777" w:rsidR="00FA760C" w:rsidRPr="00532E4E" w:rsidRDefault="00FA760C" w:rsidP="00532E4E">
      <w:pPr>
        <w:pStyle w:val="Heading4"/>
        <w:rPr>
          <w:rFonts w:cs="Arial"/>
          <w:color w:val="00467F"/>
          <w:sz w:val="24"/>
          <w:szCs w:val="24"/>
        </w:rPr>
      </w:pPr>
      <w:bookmarkStart w:id="213" w:name="_Toc129795855"/>
      <w:r w:rsidRPr="00532E4E">
        <w:rPr>
          <w:rFonts w:cs="Arial"/>
          <w:color w:val="00467F"/>
          <w:sz w:val="24"/>
          <w:szCs w:val="24"/>
        </w:rPr>
        <w:t>Actions</w:t>
      </w:r>
      <w:bookmarkEnd w:id="213"/>
      <w:r w:rsidRPr="00532E4E">
        <w:rPr>
          <w:rFonts w:cs="Arial"/>
          <w:color w:val="00467F"/>
          <w:sz w:val="24"/>
          <w:szCs w:val="24"/>
        </w:rPr>
        <w:t xml:space="preserve"> </w:t>
      </w:r>
    </w:p>
    <w:p w14:paraId="74241C5F" w14:textId="1E149B01" w:rsidR="00FA760C" w:rsidRPr="00532E4E" w:rsidRDefault="00FA760C" w:rsidP="00FA760C">
      <w:pPr>
        <w:rPr>
          <w:rFonts w:cs="Arial"/>
          <w:i/>
          <w:iCs/>
          <w:szCs w:val="24"/>
          <w:lang w:val="en-GB"/>
        </w:rPr>
      </w:pPr>
      <w:r w:rsidRPr="00532E4E">
        <w:rPr>
          <w:rFonts w:cs="Arial"/>
          <w:i/>
          <w:iCs/>
          <w:szCs w:val="24"/>
        </w:rPr>
        <w:t xml:space="preserve">To date, resources for quantitative assessments of fishery impacts have tended to have a </w:t>
      </w:r>
      <w:proofErr w:type="gramStart"/>
      <w:r w:rsidRPr="00532E4E">
        <w:rPr>
          <w:rFonts w:cs="Arial"/>
          <w:i/>
          <w:iCs/>
          <w:szCs w:val="24"/>
        </w:rPr>
        <w:t>species based</w:t>
      </w:r>
      <w:proofErr w:type="gramEnd"/>
      <w:r w:rsidRPr="00532E4E">
        <w:rPr>
          <w:rFonts w:cs="Arial"/>
          <w:i/>
          <w:iCs/>
          <w:szCs w:val="24"/>
        </w:rPr>
        <w:t xml:space="preserve"> </w:t>
      </w:r>
      <w:r w:rsidR="00851653" w:rsidRPr="00532E4E">
        <w:rPr>
          <w:rFonts w:cs="Arial"/>
          <w:i/>
          <w:iCs/>
          <w:szCs w:val="24"/>
        </w:rPr>
        <w:t>focus but</w:t>
      </w:r>
      <w:r w:rsidRPr="00532E4E">
        <w:rPr>
          <w:rFonts w:cs="Arial"/>
          <w:i/>
          <w:iCs/>
          <w:szCs w:val="24"/>
        </w:rPr>
        <w:t xml:space="preserve"> moving forward AFMA will be looking to further explore how to more quantitatively assess the ecological </w:t>
      </w:r>
      <w:r w:rsidR="00851653" w:rsidRPr="00532E4E">
        <w:rPr>
          <w:rFonts w:cs="Arial"/>
          <w:i/>
          <w:iCs/>
          <w:szCs w:val="24"/>
        </w:rPr>
        <w:t>community-based</w:t>
      </w:r>
      <w:r w:rsidRPr="00532E4E">
        <w:rPr>
          <w:rFonts w:cs="Arial"/>
          <w:i/>
          <w:iCs/>
          <w:szCs w:val="24"/>
        </w:rPr>
        <w:t xml:space="preserve"> risks posed by fishing (at a level higher than ERA SICA). Ecosystem </w:t>
      </w:r>
      <w:r w:rsidR="00851653" w:rsidRPr="00532E4E">
        <w:rPr>
          <w:rFonts w:cs="Arial"/>
          <w:i/>
          <w:iCs/>
          <w:szCs w:val="24"/>
        </w:rPr>
        <w:t>model-based</w:t>
      </w:r>
      <w:r w:rsidRPr="00532E4E">
        <w:rPr>
          <w:rFonts w:cs="Arial"/>
          <w:i/>
          <w:iCs/>
          <w:szCs w:val="24"/>
        </w:rPr>
        <w:t xml:space="preserve"> risk assessment methods are being developed by researchers and may assist in understanding this issue in future.</w:t>
      </w:r>
    </w:p>
    <w:p w14:paraId="28615084" w14:textId="77777777" w:rsidR="00FA760C" w:rsidRPr="00532E4E" w:rsidRDefault="00FA760C" w:rsidP="00FA760C">
      <w:pPr>
        <w:spacing w:before="0" w:after="160" w:line="259" w:lineRule="auto"/>
        <w:rPr>
          <w:rFonts w:eastAsiaTheme="majorEastAsia" w:cs="Arial"/>
          <w:bCs/>
          <w:color w:val="1B818F"/>
          <w:spacing w:val="-4"/>
          <w:sz w:val="36"/>
          <w:szCs w:val="28"/>
        </w:rPr>
      </w:pPr>
      <w:r w:rsidRPr="00532E4E">
        <w:rPr>
          <w:rFonts w:cs="Arial"/>
        </w:rPr>
        <w:br w:type="page"/>
      </w:r>
    </w:p>
    <w:p w14:paraId="385A8FED" w14:textId="43EB92CA" w:rsidR="00FA760C" w:rsidRPr="00532E4E" w:rsidRDefault="00FA760C" w:rsidP="00532E4E">
      <w:pPr>
        <w:pStyle w:val="Heading2"/>
        <w:rPr>
          <w:rFonts w:cs="Arial"/>
          <w:sz w:val="32"/>
        </w:rPr>
      </w:pPr>
      <w:bookmarkStart w:id="214" w:name="_Toc129795856"/>
      <w:r w:rsidRPr="00532E4E">
        <w:rPr>
          <w:rFonts w:cs="Arial"/>
          <w:color w:val="1B818F"/>
          <w:sz w:val="32"/>
        </w:rPr>
        <w:lastRenderedPageBreak/>
        <w:t>Template 3</w:t>
      </w:r>
      <w:r w:rsidR="006029ED" w:rsidRPr="00532E4E">
        <w:rPr>
          <w:rFonts w:cs="Arial"/>
          <w:color w:val="1B818F"/>
          <w:sz w:val="32"/>
        </w:rPr>
        <w:t xml:space="preserve"> –</w:t>
      </w:r>
      <w:r w:rsidRPr="00532E4E">
        <w:rPr>
          <w:rFonts w:cs="Arial"/>
          <w:color w:val="1B818F"/>
          <w:sz w:val="32"/>
        </w:rPr>
        <w:t xml:space="preserve"> Data and </w:t>
      </w:r>
      <w:r w:rsidR="00851653" w:rsidRPr="00532E4E">
        <w:rPr>
          <w:rFonts w:cs="Arial"/>
          <w:color w:val="1B818F"/>
          <w:sz w:val="32"/>
        </w:rPr>
        <w:t>monitoring plan</w:t>
      </w:r>
      <w:bookmarkEnd w:id="214"/>
    </w:p>
    <w:p w14:paraId="055044E1" w14:textId="228BAE9E" w:rsidR="00FA760C" w:rsidRPr="00532E4E" w:rsidRDefault="00FA760C" w:rsidP="00532E4E">
      <w:pPr>
        <w:pStyle w:val="Heading3"/>
        <w:rPr>
          <w:rFonts w:cs="Arial"/>
          <w:bCs w:val="0"/>
          <w:sz w:val="32"/>
          <w:szCs w:val="32"/>
        </w:rPr>
      </w:pPr>
      <w:bookmarkStart w:id="215" w:name="_Toc115175287"/>
      <w:bookmarkStart w:id="216" w:name="_Toc115175852"/>
      <w:bookmarkStart w:id="217" w:name="_Toc129795857"/>
      <w:r w:rsidRPr="00532E4E">
        <w:rPr>
          <w:rFonts w:cs="Arial"/>
          <w:i/>
          <w:iCs/>
          <w:sz w:val="28"/>
        </w:rPr>
        <w:t>Introduction</w:t>
      </w:r>
      <w:bookmarkEnd w:id="215"/>
      <w:bookmarkEnd w:id="216"/>
      <w:bookmarkEnd w:id="217"/>
    </w:p>
    <w:p w14:paraId="736F0DAE" w14:textId="2376B84E" w:rsidR="00FA760C" w:rsidRPr="00532E4E" w:rsidRDefault="00FA760C" w:rsidP="00FA760C">
      <w:pPr>
        <w:pStyle w:val="AFMANormal"/>
        <w:spacing w:before="0"/>
        <w:rPr>
          <w:rFonts w:ascii="Arial" w:hAnsi="Arial" w:cs="Arial"/>
          <w:i/>
          <w:iCs/>
          <w:sz w:val="22"/>
          <w:szCs w:val="22"/>
        </w:rPr>
      </w:pPr>
      <w:r w:rsidRPr="00532E4E">
        <w:rPr>
          <w:rFonts w:ascii="Arial" w:hAnsi="Arial" w:cs="Arial"/>
          <w:i/>
          <w:iCs/>
          <w:sz w:val="22"/>
          <w:szCs w:val="22"/>
        </w:rPr>
        <w:t>[Brief description of the fishery and what the plan is doing, suggested text for modification as follows:</w:t>
      </w:r>
      <w:r w:rsidR="00A93DBB" w:rsidRPr="00532E4E">
        <w:rPr>
          <w:rFonts w:ascii="Arial" w:hAnsi="Arial" w:cs="Arial"/>
          <w:i/>
          <w:iCs/>
          <w:sz w:val="22"/>
          <w:szCs w:val="22"/>
        </w:rPr>
        <w:t>]</w:t>
      </w:r>
    </w:p>
    <w:p w14:paraId="066CB0EB" w14:textId="29042F06" w:rsidR="00FA760C" w:rsidRPr="00532E4E" w:rsidRDefault="00FA760C" w:rsidP="00FA760C">
      <w:pPr>
        <w:rPr>
          <w:rFonts w:cs="Arial"/>
          <w:i/>
          <w:iCs/>
        </w:rPr>
      </w:pPr>
      <w:r w:rsidRPr="00532E4E">
        <w:rPr>
          <w:rFonts w:cs="Arial"/>
          <w:i/>
          <w:iCs/>
          <w:lang w:val="en-GB"/>
        </w:rPr>
        <w:t xml:space="preserve">The purpose of this section is to provide a review and plan for ongoing data collection needed to support </w:t>
      </w:r>
      <w:r w:rsidR="00A93DBB" w:rsidRPr="00532E4E">
        <w:rPr>
          <w:rFonts w:cs="Arial"/>
          <w:i/>
          <w:iCs/>
          <w:lang w:val="en-GB"/>
        </w:rPr>
        <w:t>evidence-based</w:t>
      </w:r>
      <w:r w:rsidRPr="00532E4E">
        <w:rPr>
          <w:rFonts w:cs="Arial"/>
          <w:i/>
          <w:iCs/>
          <w:lang w:val="en-GB"/>
        </w:rPr>
        <w:t xml:space="preserve"> fishery management decisions in the </w:t>
      </w:r>
      <w:r w:rsidRPr="00532E4E">
        <w:rPr>
          <w:rFonts w:cs="Arial"/>
          <w:i/>
          <w:iCs/>
        </w:rPr>
        <w:t>Fishery Name</w:t>
      </w:r>
      <w:r w:rsidRPr="00532E4E">
        <w:rPr>
          <w:rFonts w:cs="Arial"/>
          <w:i/>
          <w:iCs/>
          <w:lang w:val="en-GB"/>
        </w:rPr>
        <w:t xml:space="preserve">, </w:t>
      </w:r>
      <w:proofErr w:type="gramStart"/>
      <w:r w:rsidRPr="00532E4E">
        <w:rPr>
          <w:rFonts w:cs="Arial"/>
          <w:i/>
          <w:iCs/>
          <w:lang w:val="en-GB"/>
        </w:rPr>
        <w:t>in particular as</w:t>
      </w:r>
      <w:proofErr w:type="gramEnd"/>
      <w:r w:rsidRPr="00532E4E">
        <w:rPr>
          <w:rFonts w:cs="Arial"/>
          <w:i/>
          <w:iCs/>
          <w:lang w:val="en-GB"/>
        </w:rPr>
        <w:t xml:space="preserve"> relates to the management of commercial species and bycatch species and the pursuit of related and broader management objectives.</w:t>
      </w:r>
    </w:p>
    <w:p w14:paraId="12CBDFA5" w14:textId="77777777" w:rsidR="00FA760C" w:rsidRPr="00532E4E" w:rsidRDefault="00FA760C" w:rsidP="00FA760C">
      <w:pPr>
        <w:rPr>
          <w:rFonts w:cs="Arial"/>
          <w:i/>
          <w:iCs/>
        </w:rPr>
      </w:pPr>
      <w:r w:rsidRPr="00532E4E">
        <w:rPr>
          <w:rFonts w:cs="Arial"/>
          <w:i/>
          <w:iCs/>
          <w:lang w:val="en-GB"/>
        </w:rPr>
        <w:t>The Strategy was developed following a review of current data collection processes against data needs (including consultation with industry,</w:t>
      </w:r>
      <w:r w:rsidRPr="00532E4E">
        <w:rPr>
          <w:rFonts w:cs="Arial"/>
          <w:i/>
          <w:iCs/>
        </w:rPr>
        <w:t xml:space="preserve"> and MAC etc</w:t>
      </w:r>
      <w:r w:rsidRPr="00532E4E">
        <w:rPr>
          <w:rFonts w:cs="Arial"/>
          <w:i/>
          <w:iCs/>
          <w:lang w:val="en-GB"/>
        </w:rPr>
        <w:t xml:space="preserve">), with a focus on addressing data gaps and assumptions that might pose a risk to achievement of management objectives. </w:t>
      </w:r>
    </w:p>
    <w:p w14:paraId="324F803A" w14:textId="77777777" w:rsidR="00FA760C" w:rsidRPr="00532E4E" w:rsidRDefault="00FA760C" w:rsidP="00FA760C">
      <w:pPr>
        <w:rPr>
          <w:rFonts w:cs="Arial"/>
          <w:i/>
          <w:iCs/>
        </w:rPr>
      </w:pPr>
      <w:r w:rsidRPr="00532E4E">
        <w:rPr>
          <w:rFonts w:cs="Arial"/>
          <w:i/>
          <w:iCs/>
          <w:lang w:val="en-GB"/>
        </w:rPr>
        <w:t>This data strategy complements (and supports) other information sources that are also used by AFMA in decision making processes including:</w:t>
      </w:r>
    </w:p>
    <w:p w14:paraId="2EF70F42" w14:textId="519745E2" w:rsidR="00FA760C" w:rsidRPr="00532E4E" w:rsidRDefault="00A93DBB" w:rsidP="00532E4E">
      <w:pPr>
        <w:pStyle w:val="ListParagraph"/>
        <w:numPr>
          <w:ilvl w:val="0"/>
          <w:numId w:val="34"/>
        </w:numPr>
        <w:spacing w:before="0" w:after="0" w:line="240" w:lineRule="auto"/>
        <w:rPr>
          <w:rFonts w:cs="Arial"/>
          <w:i/>
          <w:iCs/>
        </w:rPr>
      </w:pPr>
      <w:r w:rsidRPr="00532E4E">
        <w:rPr>
          <w:rFonts w:cs="Arial"/>
          <w:i/>
          <w:iCs/>
        </w:rPr>
        <w:t xml:space="preserve">fishery </w:t>
      </w:r>
      <w:r w:rsidR="00FA760C" w:rsidRPr="00532E4E">
        <w:rPr>
          <w:rFonts w:cs="Arial"/>
          <w:i/>
          <w:iCs/>
        </w:rPr>
        <w:t>dependent or independent research</w:t>
      </w:r>
    </w:p>
    <w:p w14:paraId="571116D0" w14:textId="3360BD2E" w:rsidR="00FA760C" w:rsidRPr="00532E4E" w:rsidRDefault="00A93DBB" w:rsidP="00532E4E">
      <w:pPr>
        <w:pStyle w:val="ListParagraph"/>
        <w:numPr>
          <w:ilvl w:val="0"/>
          <w:numId w:val="34"/>
        </w:numPr>
        <w:spacing w:before="0" w:after="0" w:line="240" w:lineRule="auto"/>
        <w:rPr>
          <w:rFonts w:cs="Arial"/>
          <w:i/>
          <w:iCs/>
        </w:rPr>
      </w:pPr>
      <w:r w:rsidRPr="00532E4E">
        <w:rPr>
          <w:rFonts w:cs="Arial"/>
          <w:i/>
          <w:iCs/>
        </w:rPr>
        <w:t xml:space="preserve">expert </w:t>
      </w:r>
      <w:r w:rsidR="00FA760C" w:rsidRPr="00532E4E">
        <w:rPr>
          <w:rFonts w:cs="Arial"/>
          <w:i/>
          <w:iCs/>
        </w:rPr>
        <w:t>opinion (including advisory committees)</w:t>
      </w:r>
      <w:r w:rsidRPr="00532E4E">
        <w:rPr>
          <w:rFonts w:cs="Arial"/>
          <w:i/>
          <w:iCs/>
        </w:rPr>
        <w:t>, and</w:t>
      </w:r>
    </w:p>
    <w:p w14:paraId="45A52079" w14:textId="21464B87" w:rsidR="00FA760C" w:rsidRPr="00532E4E" w:rsidRDefault="00A93DBB" w:rsidP="00532E4E">
      <w:pPr>
        <w:pStyle w:val="ListParagraph"/>
        <w:numPr>
          <w:ilvl w:val="0"/>
          <w:numId w:val="34"/>
        </w:numPr>
        <w:spacing w:before="0" w:after="0" w:line="240" w:lineRule="auto"/>
        <w:rPr>
          <w:rFonts w:cs="Arial"/>
          <w:i/>
          <w:iCs/>
        </w:rPr>
      </w:pPr>
      <w:proofErr w:type="gramStart"/>
      <w:r w:rsidRPr="00532E4E">
        <w:rPr>
          <w:rFonts w:cs="Arial"/>
          <w:i/>
          <w:iCs/>
        </w:rPr>
        <w:t>other</w:t>
      </w:r>
      <w:proofErr w:type="gramEnd"/>
      <w:r w:rsidRPr="00532E4E">
        <w:rPr>
          <w:rFonts w:cs="Arial"/>
          <w:i/>
          <w:iCs/>
        </w:rPr>
        <w:t xml:space="preserve"> </w:t>
      </w:r>
      <w:r w:rsidR="00FA760C" w:rsidRPr="00532E4E">
        <w:rPr>
          <w:rFonts w:cs="Arial"/>
          <w:i/>
          <w:iCs/>
        </w:rPr>
        <w:t xml:space="preserve">published information/research. </w:t>
      </w:r>
    </w:p>
    <w:p w14:paraId="6ADBA5E9" w14:textId="443EE3DD" w:rsidR="00FA760C" w:rsidRPr="00532E4E" w:rsidRDefault="00FA760C" w:rsidP="00FA760C">
      <w:pPr>
        <w:rPr>
          <w:rFonts w:cs="Arial"/>
          <w:i/>
          <w:iCs/>
        </w:rPr>
      </w:pPr>
      <w:r w:rsidRPr="00532E4E">
        <w:rPr>
          <w:rFonts w:cs="Arial"/>
          <w:i/>
          <w:iCs/>
        </w:rPr>
        <w:t>The data strategy is also designed to comply with the data related requirements of</w:t>
      </w:r>
      <w:r w:rsidR="00A93DBB" w:rsidRPr="00532E4E">
        <w:rPr>
          <w:rFonts w:cs="Arial"/>
          <w:i/>
          <w:iCs/>
        </w:rPr>
        <w:t xml:space="preserve"> the</w:t>
      </w:r>
      <w:r w:rsidRPr="00532E4E">
        <w:rPr>
          <w:rFonts w:cs="Arial"/>
          <w:i/>
          <w:iCs/>
        </w:rPr>
        <w:t>:</w:t>
      </w:r>
    </w:p>
    <w:p w14:paraId="0778C153" w14:textId="20CC4E44" w:rsidR="00FA760C" w:rsidRPr="00532E4E" w:rsidRDefault="00FA760C" w:rsidP="00532E4E">
      <w:pPr>
        <w:pStyle w:val="ListParagraph"/>
        <w:numPr>
          <w:ilvl w:val="0"/>
          <w:numId w:val="34"/>
        </w:numPr>
        <w:spacing w:before="0" w:after="0" w:line="240" w:lineRule="auto"/>
        <w:rPr>
          <w:rFonts w:cs="Arial"/>
          <w:i/>
          <w:iCs/>
        </w:rPr>
      </w:pPr>
      <w:r w:rsidRPr="00532E4E">
        <w:rPr>
          <w:rFonts w:cs="Arial"/>
          <w:i/>
          <w:iCs/>
        </w:rPr>
        <w:t>CHSP 2018 and Guidelines</w:t>
      </w:r>
    </w:p>
    <w:p w14:paraId="3493D1D4" w14:textId="5F9DEFCE" w:rsidR="00FA760C" w:rsidRPr="00532E4E" w:rsidRDefault="00FA760C" w:rsidP="00532E4E">
      <w:pPr>
        <w:pStyle w:val="ListParagraph"/>
        <w:numPr>
          <w:ilvl w:val="0"/>
          <w:numId w:val="34"/>
        </w:numPr>
        <w:spacing w:before="0" w:after="0" w:line="240" w:lineRule="auto"/>
        <w:rPr>
          <w:rFonts w:cs="Arial"/>
          <w:i/>
          <w:iCs/>
        </w:rPr>
      </w:pPr>
      <w:r w:rsidRPr="00532E4E">
        <w:rPr>
          <w:rFonts w:cs="Arial"/>
          <w:i/>
          <w:iCs/>
        </w:rPr>
        <w:t>CPFB 2018 and Guidelines which requires general bycatch are</w:t>
      </w:r>
      <w:r w:rsidR="00A93DBB" w:rsidRPr="00532E4E">
        <w:rPr>
          <w:rFonts w:cs="Arial"/>
          <w:i/>
          <w:iCs/>
        </w:rPr>
        <w:t xml:space="preserve"> </w:t>
      </w:r>
      <w:r w:rsidRPr="00532E4E">
        <w:rPr>
          <w:rFonts w:cs="Arial"/>
          <w:i/>
          <w:iCs/>
        </w:rPr>
        <w:t xml:space="preserve">identified, </w:t>
      </w:r>
      <w:proofErr w:type="gramStart"/>
      <w:r w:rsidRPr="00532E4E">
        <w:rPr>
          <w:rFonts w:cs="Arial"/>
          <w:i/>
          <w:iCs/>
        </w:rPr>
        <w:t>quantified</w:t>
      </w:r>
      <w:proofErr w:type="gramEnd"/>
      <w:r w:rsidRPr="00532E4E">
        <w:rPr>
          <w:rFonts w:cs="Arial"/>
          <w:i/>
          <w:iCs/>
        </w:rPr>
        <w:t xml:space="preserve"> and verified with data collection to support appropriate risk assessments (of fishery impacts), inform effective management options, monitor bycatch interactions and industry compliance, enable assessment of the efficacy (performance) of any management measures against objectives and be aligned with risk-</w:t>
      </w:r>
      <w:r w:rsidR="00A93DBB" w:rsidRPr="00532E4E">
        <w:rPr>
          <w:rFonts w:cs="Arial"/>
          <w:i/>
          <w:iCs/>
        </w:rPr>
        <w:t>cost catch</w:t>
      </w:r>
      <w:r w:rsidRPr="00532E4E">
        <w:rPr>
          <w:rFonts w:cs="Arial"/>
          <w:i/>
          <w:iCs/>
        </w:rPr>
        <w:t xml:space="preserve"> principles. It also states independent verification of fishing activity supports an effective reporting and monitoring framework and data collection, reporting and monitoring should meet EPBC Act requirements. </w:t>
      </w:r>
    </w:p>
    <w:p w14:paraId="25E590F4" w14:textId="49059F88" w:rsidR="00FA760C" w:rsidRPr="00532E4E" w:rsidRDefault="00FA760C" w:rsidP="00532E4E">
      <w:pPr>
        <w:pStyle w:val="ListParagraph"/>
        <w:numPr>
          <w:ilvl w:val="0"/>
          <w:numId w:val="34"/>
        </w:numPr>
        <w:spacing w:before="0" w:after="0" w:line="240" w:lineRule="auto"/>
        <w:rPr>
          <w:rFonts w:cs="Arial"/>
          <w:i/>
          <w:iCs/>
        </w:rPr>
      </w:pPr>
      <w:r w:rsidRPr="00532E4E">
        <w:rPr>
          <w:rFonts w:cs="Arial"/>
          <w:i/>
          <w:iCs/>
        </w:rPr>
        <w:t>AFMA Science Quality Assurance Policy</w:t>
      </w:r>
      <w:r w:rsidR="00A93DBB" w:rsidRPr="00532E4E">
        <w:rPr>
          <w:rFonts w:cs="Arial"/>
          <w:i/>
          <w:iCs/>
        </w:rPr>
        <w:t>, and</w:t>
      </w:r>
    </w:p>
    <w:p w14:paraId="79692B63" w14:textId="350F719E" w:rsidR="00FA760C" w:rsidRPr="00532E4E" w:rsidRDefault="00FA760C" w:rsidP="00851653">
      <w:pPr>
        <w:pStyle w:val="ListParagraph"/>
        <w:numPr>
          <w:ilvl w:val="0"/>
          <w:numId w:val="34"/>
        </w:numPr>
        <w:spacing w:before="0" w:after="0" w:line="240" w:lineRule="auto"/>
        <w:rPr>
          <w:rFonts w:cs="Arial"/>
          <w:i/>
          <w:iCs/>
        </w:rPr>
      </w:pPr>
      <w:r w:rsidRPr="00532E4E">
        <w:rPr>
          <w:rFonts w:cs="Arial"/>
          <w:i/>
          <w:iCs/>
        </w:rPr>
        <w:t>AFMA Data and Information Dissemination Policy.</w:t>
      </w:r>
    </w:p>
    <w:p w14:paraId="3DC99CB9" w14:textId="28D8EB64" w:rsidR="00A93DBB" w:rsidRPr="00532E4E" w:rsidRDefault="00A93DBB" w:rsidP="00532E4E">
      <w:pPr>
        <w:spacing w:before="0" w:after="0" w:line="240" w:lineRule="auto"/>
        <w:rPr>
          <w:rFonts w:cs="Arial"/>
          <w:i/>
          <w:iCs/>
        </w:rPr>
      </w:pPr>
      <w:r w:rsidRPr="00532E4E">
        <w:rPr>
          <w:rFonts w:cs="Arial"/>
          <w:i/>
          <w:iCs/>
        </w:rPr>
        <w:t>and the data needs to address high risk species identified through ERA.</w:t>
      </w:r>
    </w:p>
    <w:p w14:paraId="52B25CBD" w14:textId="418FFE3B" w:rsidR="00FA760C" w:rsidRPr="00532E4E" w:rsidRDefault="00FA760C" w:rsidP="00532E4E">
      <w:pPr>
        <w:pStyle w:val="Heading3"/>
        <w:rPr>
          <w:rFonts w:cs="Arial"/>
          <w:i/>
          <w:iCs/>
          <w:sz w:val="28"/>
        </w:rPr>
      </w:pPr>
      <w:bookmarkStart w:id="218" w:name="_Toc115175288"/>
      <w:bookmarkStart w:id="219" w:name="_Toc115175853"/>
      <w:bookmarkStart w:id="220" w:name="_Toc129795858"/>
      <w:r w:rsidRPr="00532E4E">
        <w:rPr>
          <w:rFonts w:cs="Arial"/>
          <w:i/>
          <w:iCs/>
          <w:sz w:val="28"/>
        </w:rPr>
        <w:t xml:space="preserve">Purpose of </w:t>
      </w:r>
      <w:r w:rsidR="00A93DBB" w:rsidRPr="00532E4E">
        <w:rPr>
          <w:rFonts w:cs="Arial"/>
          <w:i/>
          <w:iCs/>
          <w:sz w:val="28"/>
        </w:rPr>
        <w:t xml:space="preserve">data </w:t>
      </w:r>
      <w:bookmarkEnd w:id="218"/>
      <w:bookmarkEnd w:id="219"/>
      <w:r w:rsidR="00A93DBB" w:rsidRPr="00532E4E">
        <w:rPr>
          <w:rFonts w:cs="Arial"/>
          <w:i/>
          <w:iCs/>
          <w:sz w:val="28"/>
        </w:rPr>
        <w:t>collection</w:t>
      </w:r>
      <w:bookmarkEnd w:id="220"/>
    </w:p>
    <w:p w14:paraId="1F9CAE88" w14:textId="77777777" w:rsidR="00FA760C" w:rsidRPr="00532E4E" w:rsidRDefault="00FA760C" w:rsidP="00FA760C">
      <w:pPr>
        <w:rPr>
          <w:rFonts w:cs="Arial"/>
          <w:i/>
          <w:iCs/>
          <w:lang w:val="en-GB"/>
        </w:rPr>
      </w:pPr>
      <w:r w:rsidRPr="00532E4E">
        <w:rPr>
          <w:rFonts w:cs="Arial"/>
          <w:i/>
          <w:iCs/>
        </w:rPr>
        <w:t>The</w:t>
      </w:r>
      <w:r w:rsidRPr="00532E4E">
        <w:rPr>
          <w:rFonts w:cs="Arial"/>
          <w:i/>
          <w:iCs/>
          <w:lang w:val="en-GB"/>
        </w:rPr>
        <w:t xml:space="preserve"> data collected through AFMA fishery data collection programs is used to: </w:t>
      </w:r>
    </w:p>
    <w:p w14:paraId="58E05226" w14:textId="626A9BEA" w:rsidR="00FA760C" w:rsidRPr="00532E4E" w:rsidRDefault="00A93DBB" w:rsidP="00A153BA">
      <w:pPr>
        <w:pStyle w:val="ListParagraph"/>
        <w:numPr>
          <w:ilvl w:val="0"/>
          <w:numId w:val="13"/>
        </w:numPr>
        <w:spacing w:before="0" w:after="0" w:line="240" w:lineRule="auto"/>
        <w:rPr>
          <w:rFonts w:cs="Arial"/>
          <w:i/>
          <w:iCs/>
        </w:rPr>
      </w:pPr>
      <w:r w:rsidRPr="00532E4E">
        <w:rPr>
          <w:rFonts w:cs="Arial"/>
          <w:i/>
          <w:iCs/>
        </w:rPr>
        <w:t xml:space="preserve">inform </w:t>
      </w:r>
      <w:r w:rsidR="00FA760C" w:rsidRPr="00532E4E">
        <w:rPr>
          <w:rFonts w:cs="Arial"/>
          <w:i/>
          <w:iCs/>
        </w:rPr>
        <w:t xml:space="preserve">management decisions that ensure appropriate and </w:t>
      </w:r>
      <w:r w:rsidRPr="00532E4E">
        <w:rPr>
          <w:rFonts w:cs="Arial"/>
          <w:i/>
          <w:iCs/>
        </w:rPr>
        <w:t>cost-efficient</w:t>
      </w:r>
      <w:r w:rsidR="00FA760C" w:rsidRPr="00532E4E">
        <w:rPr>
          <w:rFonts w:cs="Arial"/>
          <w:i/>
          <w:iCs/>
        </w:rPr>
        <w:t xml:space="preserve"> management systems and arrangements that best pursue/achieve AFMAs legislative and policy objectives (either indirectly by supporting/underpinning research that provides management advice or directly by providing data for indicators of key processes). </w:t>
      </w:r>
    </w:p>
    <w:p w14:paraId="30BC653B" w14:textId="38A79DAB" w:rsidR="00FA760C" w:rsidRPr="00532E4E" w:rsidRDefault="00A93DBB" w:rsidP="00A153BA">
      <w:pPr>
        <w:pStyle w:val="ListParagraph"/>
        <w:numPr>
          <w:ilvl w:val="0"/>
          <w:numId w:val="13"/>
        </w:numPr>
        <w:spacing w:before="0" w:after="0" w:line="240" w:lineRule="auto"/>
        <w:rPr>
          <w:rFonts w:cs="Arial"/>
          <w:i/>
          <w:iCs/>
        </w:rPr>
      </w:pPr>
      <w:r w:rsidRPr="00532E4E">
        <w:rPr>
          <w:rFonts w:cs="Arial"/>
          <w:i/>
          <w:iCs/>
        </w:rPr>
        <w:t xml:space="preserve">monitor </w:t>
      </w:r>
      <w:r w:rsidR="00FA760C" w:rsidRPr="00532E4E">
        <w:rPr>
          <w:rFonts w:cs="Arial"/>
          <w:i/>
          <w:iCs/>
        </w:rPr>
        <w:t>compliance with management decisions by the fishery (</w:t>
      </w:r>
      <w:proofErr w:type="gramStart"/>
      <w:r w:rsidR="00FA760C" w:rsidRPr="00532E4E">
        <w:rPr>
          <w:rFonts w:cs="Arial"/>
          <w:i/>
          <w:iCs/>
        </w:rPr>
        <w:t>e.g.</w:t>
      </w:r>
      <w:proofErr w:type="gramEnd"/>
      <w:r w:rsidR="00FA760C" w:rsidRPr="00532E4E">
        <w:rPr>
          <w:rFonts w:cs="Arial"/>
          <w:i/>
          <w:iCs/>
        </w:rPr>
        <w:t xml:space="preserve"> TAC limits</w:t>
      </w:r>
      <w:r w:rsidRPr="00532E4E">
        <w:rPr>
          <w:rFonts w:cs="Arial"/>
          <w:i/>
          <w:iCs/>
        </w:rPr>
        <w:t xml:space="preserve">, </w:t>
      </w:r>
      <w:r w:rsidR="00FA760C" w:rsidRPr="00532E4E">
        <w:rPr>
          <w:rFonts w:cs="Arial"/>
          <w:i/>
          <w:iCs/>
        </w:rPr>
        <w:t>mitigation use etc.) and ultimately achieve the fishery’s operational objectives.</w:t>
      </w:r>
    </w:p>
    <w:p w14:paraId="468451B7" w14:textId="11586F8F" w:rsidR="00FA760C" w:rsidRPr="00532E4E" w:rsidRDefault="00A93DBB" w:rsidP="00A153BA">
      <w:pPr>
        <w:pStyle w:val="ListParagraph"/>
        <w:numPr>
          <w:ilvl w:val="0"/>
          <w:numId w:val="13"/>
        </w:numPr>
        <w:spacing w:before="0" w:after="0" w:line="240" w:lineRule="auto"/>
        <w:rPr>
          <w:rFonts w:cs="Arial"/>
          <w:i/>
          <w:iCs/>
        </w:rPr>
      </w:pPr>
      <w:r w:rsidRPr="00532E4E">
        <w:rPr>
          <w:rFonts w:cs="Arial"/>
          <w:i/>
          <w:iCs/>
        </w:rPr>
        <w:t>m</w:t>
      </w:r>
      <w:r w:rsidR="00FA760C" w:rsidRPr="00532E4E">
        <w:rPr>
          <w:rFonts w:cs="Arial"/>
          <w:i/>
          <w:iCs/>
        </w:rPr>
        <w:t xml:space="preserve">easure and report on AFMAs progress/performance against those objectives. </w:t>
      </w:r>
    </w:p>
    <w:p w14:paraId="5D3FA5AE" w14:textId="77777777" w:rsidR="00FA760C" w:rsidRPr="00532E4E" w:rsidRDefault="00FA760C" w:rsidP="00532E4E">
      <w:pPr>
        <w:pStyle w:val="Heading3"/>
        <w:rPr>
          <w:rFonts w:cs="Arial"/>
          <w:i/>
          <w:iCs/>
          <w:sz w:val="28"/>
        </w:rPr>
      </w:pPr>
      <w:bookmarkStart w:id="221" w:name="_Toc115175289"/>
      <w:bookmarkStart w:id="222" w:name="_Toc115175854"/>
      <w:bookmarkStart w:id="223" w:name="_Toc129795859"/>
      <w:r w:rsidRPr="00532E4E">
        <w:rPr>
          <w:rFonts w:cs="Arial"/>
          <w:i/>
          <w:iCs/>
          <w:sz w:val="28"/>
        </w:rPr>
        <w:lastRenderedPageBreak/>
        <w:t>Objectives</w:t>
      </w:r>
      <w:bookmarkEnd w:id="221"/>
      <w:bookmarkEnd w:id="222"/>
      <w:bookmarkEnd w:id="223"/>
    </w:p>
    <w:p w14:paraId="6DC3F9FF" w14:textId="77777777" w:rsidR="00FA760C" w:rsidRPr="00532E4E" w:rsidRDefault="00FA760C" w:rsidP="00532E4E">
      <w:pPr>
        <w:rPr>
          <w:rFonts w:cs="Arial"/>
          <w:i/>
          <w:iCs/>
          <w:szCs w:val="24"/>
        </w:rPr>
      </w:pPr>
      <w:r w:rsidRPr="00532E4E">
        <w:rPr>
          <w:rFonts w:cs="Arial"/>
          <w:i/>
          <w:iCs/>
          <w:szCs w:val="24"/>
        </w:rPr>
        <w:t>Detail any specific objectives for collection of data from the fishery but generally reflective of AFMA pursuit of its legislative objectives is the key focus.</w:t>
      </w:r>
    </w:p>
    <w:p w14:paraId="125A9A29" w14:textId="53AF4A44" w:rsidR="00FA760C" w:rsidRPr="00532E4E" w:rsidRDefault="00FA760C" w:rsidP="00532E4E">
      <w:pPr>
        <w:pStyle w:val="Heading3"/>
        <w:rPr>
          <w:rFonts w:cs="Arial"/>
          <w:i/>
          <w:iCs/>
          <w:sz w:val="28"/>
        </w:rPr>
      </w:pPr>
      <w:bookmarkStart w:id="224" w:name="_Toc115175290"/>
      <w:bookmarkStart w:id="225" w:name="_Toc115175855"/>
      <w:bookmarkStart w:id="226" w:name="_Toc129795860"/>
      <w:r w:rsidRPr="00532E4E">
        <w:rPr>
          <w:rFonts w:cs="Arial"/>
          <w:i/>
          <w:iCs/>
          <w:sz w:val="28"/>
        </w:rPr>
        <w:t xml:space="preserve">Drivers of </w:t>
      </w:r>
      <w:r w:rsidR="00A93DBB" w:rsidRPr="000B0EC4">
        <w:rPr>
          <w:rFonts w:cs="Arial"/>
          <w:i/>
          <w:iCs/>
          <w:sz w:val="28"/>
        </w:rPr>
        <w:t>d</w:t>
      </w:r>
      <w:r w:rsidRPr="00532E4E">
        <w:rPr>
          <w:rFonts w:cs="Arial"/>
          <w:i/>
          <w:iCs/>
          <w:sz w:val="28"/>
        </w:rPr>
        <w:t xml:space="preserve">ata </w:t>
      </w:r>
      <w:bookmarkEnd w:id="224"/>
      <w:bookmarkEnd w:id="225"/>
      <w:r w:rsidR="00A93DBB" w:rsidRPr="000B0EC4">
        <w:rPr>
          <w:rFonts w:cs="Arial"/>
          <w:i/>
          <w:iCs/>
          <w:sz w:val="28"/>
        </w:rPr>
        <w:t>n</w:t>
      </w:r>
      <w:r w:rsidR="00A93DBB" w:rsidRPr="00532E4E">
        <w:rPr>
          <w:rFonts w:cs="Arial"/>
          <w:i/>
          <w:iCs/>
          <w:sz w:val="28"/>
        </w:rPr>
        <w:t>eeds</w:t>
      </w:r>
      <w:bookmarkEnd w:id="226"/>
    </w:p>
    <w:p w14:paraId="38D8C760" w14:textId="77777777" w:rsidR="00FA760C" w:rsidRPr="00532E4E" w:rsidRDefault="00FA760C" w:rsidP="00FA760C">
      <w:pPr>
        <w:jc w:val="both"/>
        <w:rPr>
          <w:rFonts w:cs="Arial"/>
          <w:i/>
          <w:iCs/>
          <w:szCs w:val="24"/>
        </w:rPr>
      </w:pPr>
      <w:r w:rsidRPr="00532E4E">
        <w:rPr>
          <w:rFonts w:cs="Arial"/>
          <w:i/>
          <w:iCs/>
          <w:szCs w:val="24"/>
        </w:rPr>
        <w:t xml:space="preserve">Describe key drivers of the fishery data needs. </w:t>
      </w:r>
    </w:p>
    <w:p w14:paraId="6F65755B" w14:textId="77777777" w:rsidR="00FA760C" w:rsidRPr="00532E4E" w:rsidRDefault="00FA760C" w:rsidP="00532E4E">
      <w:pPr>
        <w:pStyle w:val="Heading3"/>
        <w:rPr>
          <w:rFonts w:cs="Arial"/>
          <w:i/>
          <w:iCs/>
          <w:sz w:val="28"/>
        </w:rPr>
      </w:pPr>
      <w:bookmarkStart w:id="227" w:name="_Toc115175291"/>
      <w:bookmarkStart w:id="228" w:name="_Toc115175856"/>
      <w:bookmarkStart w:id="229" w:name="_Toc129795861"/>
      <w:r w:rsidRPr="00532E4E">
        <w:rPr>
          <w:rFonts w:cs="Arial"/>
          <w:i/>
          <w:iCs/>
          <w:sz w:val="28"/>
        </w:rPr>
        <w:t>Data description and information sources</w:t>
      </w:r>
      <w:bookmarkEnd w:id="227"/>
      <w:bookmarkEnd w:id="228"/>
      <w:bookmarkEnd w:id="229"/>
      <w:r w:rsidRPr="00532E4E">
        <w:rPr>
          <w:rFonts w:cs="Arial"/>
          <w:i/>
          <w:iCs/>
          <w:sz w:val="28"/>
        </w:rPr>
        <w:t xml:space="preserve"> </w:t>
      </w:r>
    </w:p>
    <w:p w14:paraId="225408D7" w14:textId="4D912C36" w:rsidR="00FA760C" w:rsidRPr="00532E4E" w:rsidRDefault="00FA760C" w:rsidP="00532E4E">
      <w:pPr>
        <w:rPr>
          <w:rFonts w:cs="Arial"/>
          <w:i/>
          <w:iCs/>
          <w:szCs w:val="24"/>
        </w:rPr>
      </w:pPr>
      <w:r w:rsidRPr="00532E4E">
        <w:rPr>
          <w:rFonts w:cs="Arial"/>
          <w:i/>
          <w:iCs/>
          <w:szCs w:val="24"/>
        </w:rPr>
        <w:t xml:space="preserve">Each fishery and sub fishery will have different data drivers and needs. </w:t>
      </w:r>
      <w:r w:rsidR="00A93DBB" w:rsidRPr="00532E4E">
        <w:rPr>
          <w:rFonts w:cs="Arial"/>
          <w:i/>
          <w:iCs/>
          <w:szCs w:val="24"/>
        </w:rPr>
        <w:t>All</w:t>
      </w:r>
      <w:r w:rsidRPr="00532E4E">
        <w:rPr>
          <w:rFonts w:cs="Arial"/>
          <w:i/>
          <w:iCs/>
          <w:szCs w:val="24"/>
        </w:rPr>
        <w:t xml:space="preserve"> the major fisheries have data and monitoring plans in place already and should draw on these plans (</w:t>
      </w:r>
      <w:r w:rsidR="00A93DBB" w:rsidRPr="00532E4E">
        <w:rPr>
          <w:rFonts w:cs="Arial"/>
          <w:i/>
          <w:iCs/>
          <w:szCs w:val="24"/>
        </w:rPr>
        <w:t>the</w:t>
      </w:r>
      <w:r w:rsidRPr="00532E4E">
        <w:rPr>
          <w:rFonts w:cs="Arial"/>
          <w:i/>
          <w:iCs/>
          <w:szCs w:val="24"/>
        </w:rPr>
        <w:t xml:space="preserve"> tables and information contained in them) to populate this section and the following section of the template. This section needs to reflect the details of key/ data information sources to support assessment and management tools used in the fishery and describe key tools used to collect data in the fishery.</w:t>
      </w:r>
    </w:p>
    <w:p w14:paraId="0CE3DF6C" w14:textId="5559ECEE" w:rsidR="00FA760C" w:rsidRPr="00532E4E" w:rsidRDefault="00FA760C" w:rsidP="00532E4E">
      <w:pPr>
        <w:pStyle w:val="Heading3"/>
        <w:rPr>
          <w:rFonts w:cs="Arial"/>
          <w:i/>
          <w:iCs/>
          <w:sz w:val="28"/>
        </w:rPr>
      </w:pPr>
      <w:bookmarkStart w:id="230" w:name="_Toc115175292"/>
      <w:bookmarkStart w:id="231" w:name="_Toc115175857"/>
      <w:bookmarkStart w:id="232" w:name="_Toc129795862"/>
      <w:r w:rsidRPr="00532E4E">
        <w:rPr>
          <w:rFonts w:cs="Arial"/>
          <w:i/>
          <w:iCs/>
          <w:sz w:val="28"/>
        </w:rPr>
        <w:t xml:space="preserve">Action </w:t>
      </w:r>
      <w:r w:rsidR="00A93DBB" w:rsidRPr="000B0EC4">
        <w:rPr>
          <w:rFonts w:cs="Arial"/>
          <w:i/>
          <w:iCs/>
          <w:sz w:val="28"/>
        </w:rPr>
        <w:t>i</w:t>
      </w:r>
      <w:r w:rsidRPr="00532E4E">
        <w:rPr>
          <w:rFonts w:cs="Arial"/>
          <w:i/>
          <w:iCs/>
          <w:sz w:val="28"/>
        </w:rPr>
        <w:t>tems</w:t>
      </w:r>
      <w:bookmarkEnd w:id="230"/>
      <w:bookmarkEnd w:id="231"/>
      <w:bookmarkEnd w:id="232"/>
    </w:p>
    <w:p w14:paraId="1CFEF85F" w14:textId="77777777" w:rsidR="00FA760C" w:rsidRPr="00532E4E" w:rsidRDefault="00FA760C" w:rsidP="00FA760C">
      <w:pPr>
        <w:jc w:val="both"/>
        <w:rPr>
          <w:rFonts w:cs="Arial"/>
          <w:i/>
          <w:iCs/>
          <w:szCs w:val="24"/>
        </w:rPr>
      </w:pPr>
      <w:r w:rsidRPr="00532E4E">
        <w:rPr>
          <w:rFonts w:cs="Arial"/>
          <w:i/>
          <w:iCs/>
          <w:szCs w:val="24"/>
        </w:rPr>
        <w:t xml:space="preserve">Detail (in table format preferably) area of focus for new data program / data collection to support ERM in the fishery. </w:t>
      </w:r>
    </w:p>
    <w:p w14:paraId="7C8B0895" w14:textId="77777777" w:rsidR="00FA760C" w:rsidRPr="00532E4E" w:rsidRDefault="00FA760C" w:rsidP="00532E4E">
      <w:pPr>
        <w:pStyle w:val="Heading3"/>
        <w:rPr>
          <w:rFonts w:cs="Arial"/>
          <w:i/>
          <w:iCs/>
          <w:sz w:val="28"/>
        </w:rPr>
      </w:pPr>
      <w:bookmarkStart w:id="233" w:name="_Toc115175293"/>
      <w:bookmarkStart w:id="234" w:name="_Toc115175858"/>
      <w:bookmarkStart w:id="235" w:name="_Toc129795863"/>
      <w:r w:rsidRPr="00532E4E">
        <w:rPr>
          <w:rFonts w:cs="Arial"/>
          <w:i/>
          <w:iCs/>
          <w:sz w:val="28"/>
        </w:rPr>
        <w:t>Review</w:t>
      </w:r>
      <w:bookmarkEnd w:id="233"/>
      <w:bookmarkEnd w:id="234"/>
      <w:bookmarkEnd w:id="235"/>
    </w:p>
    <w:p w14:paraId="7CD5458B" w14:textId="77777777" w:rsidR="00FA760C" w:rsidRPr="00532E4E" w:rsidRDefault="00FA760C" w:rsidP="00FA760C">
      <w:pPr>
        <w:jc w:val="both"/>
        <w:rPr>
          <w:rFonts w:cs="Arial"/>
          <w:i/>
          <w:iCs/>
          <w:szCs w:val="24"/>
        </w:rPr>
      </w:pPr>
      <w:r w:rsidRPr="00532E4E">
        <w:rPr>
          <w:rFonts w:cs="Arial"/>
          <w:i/>
          <w:iCs/>
          <w:szCs w:val="24"/>
        </w:rPr>
        <w:t xml:space="preserve">Data plans and needs should be reviewed annually. These meetings should identify and prioritise data needs and gaps for quota species, bycatch species and protected species to ensure the data collected is sufficient to inform research, stock assessment and management decisions. </w:t>
      </w:r>
    </w:p>
    <w:p w14:paraId="1CD9EACC" w14:textId="77777777" w:rsidR="00FA760C" w:rsidRPr="00532E4E" w:rsidRDefault="00FA760C" w:rsidP="00FA760C">
      <w:pPr>
        <w:spacing w:before="0" w:after="160" w:line="259" w:lineRule="auto"/>
        <w:rPr>
          <w:rFonts w:eastAsiaTheme="majorEastAsia" w:cs="Arial"/>
          <w:bCs/>
          <w:color w:val="1B818F"/>
          <w:spacing w:val="-4"/>
          <w:sz w:val="36"/>
          <w:szCs w:val="28"/>
        </w:rPr>
      </w:pPr>
      <w:r w:rsidRPr="00532E4E">
        <w:rPr>
          <w:rFonts w:cs="Arial"/>
        </w:rPr>
        <w:br w:type="page"/>
      </w:r>
    </w:p>
    <w:p w14:paraId="6F114CFA" w14:textId="613294B2" w:rsidR="00FA760C" w:rsidRPr="00532E4E" w:rsidRDefault="00FA760C" w:rsidP="00532E4E">
      <w:pPr>
        <w:pStyle w:val="Heading2"/>
        <w:rPr>
          <w:rFonts w:cs="Arial"/>
          <w:sz w:val="32"/>
        </w:rPr>
      </w:pPr>
      <w:bookmarkStart w:id="236" w:name="_Toc129795864"/>
      <w:r w:rsidRPr="00532E4E">
        <w:rPr>
          <w:rFonts w:cs="Arial"/>
          <w:color w:val="1B818F"/>
          <w:sz w:val="32"/>
        </w:rPr>
        <w:lastRenderedPageBreak/>
        <w:t>Template 4</w:t>
      </w:r>
      <w:r w:rsidR="006029ED" w:rsidRPr="00532E4E">
        <w:rPr>
          <w:rFonts w:cs="Arial"/>
          <w:color w:val="1B818F"/>
          <w:sz w:val="32"/>
        </w:rPr>
        <w:t xml:space="preserve"> –</w:t>
      </w:r>
      <w:r w:rsidRPr="00532E4E">
        <w:rPr>
          <w:rFonts w:cs="Arial"/>
          <w:color w:val="1B818F"/>
          <w:sz w:val="32"/>
        </w:rPr>
        <w:t xml:space="preserve"> Generic </w:t>
      </w:r>
      <w:r w:rsidR="00A93DBB" w:rsidRPr="00532E4E">
        <w:rPr>
          <w:rFonts w:cs="Arial"/>
          <w:color w:val="1B818F"/>
          <w:sz w:val="32"/>
        </w:rPr>
        <w:t xml:space="preserve">fishery check </w:t>
      </w:r>
      <w:r w:rsidRPr="00532E4E">
        <w:rPr>
          <w:rFonts w:cs="Arial"/>
          <w:color w:val="1B818F"/>
          <w:sz w:val="32"/>
        </w:rPr>
        <w:t xml:space="preserve">list to </w:t>
      </w:r>
      <w:r w:rsidR="00A93DBB" w:rsidRPr="00532E4E">
        <w:rPr>
          <w:rFonts w:cs="Arial"/>
          <w:color w:val="1B818F"/>
          <w:sz w:val="32"/>
        </w:rPr>
        <w:t>guide d</w:t>
      </w:r>
      <w:r w:rsidRPr="00532E4E">
        <w:rPr>
          <w:rFonts w:cs="Arial"/>
          <w:color w:val="1B818F"/>
          <w:sz w:val="32"/>
        </w:rPr>
        <w:t xml:space="preserve">ecision to </w:t>
      </w:r>
      <w:r w:rsidR="00A93DBB" w:rsidRPr="00532E4E">
        <w:rPr>
          <w:rFonts w:cs="Arial"/>
          <w:color w:val="1B818F"/>
          <w:sz w:val="32"/>
        </w:rPr>
        <w:t xml:space="preserve">update </w:t>
      </w:r>
      <w:r w:rsidRPr="00532E4E">
        <w:rPr>
          <w:rFonts w:cs="Arial"/>
          <w:color w:val="1B818F"/>
          <w:sz w:val="32"/>
        </w:rPr>
        <w:t xml:space="preserve">ERA </w:t>
      </w:r>
      <w:r w:rsidR="006029ED" w:rsidRPr="00532E4E">
        <w:rPr>
          <w:rFonts w:cs="Arial"/>
          <w:color w:val="1B818F"/>
          <w:sz w:val="32"/>
        </w:rPr>
        <w:t>–</w:t>
      </w:r>
      <w:r w:rsidRPr="00532E4E">
        <w:rPr>
          <w:rFonts w:cs="Arial"/>
          <w:color w:val="1B818F"/>
          <w:sz w:val="32"/>
        </w:rPr>
        <w:t xml:space="preserve"> RAGs and MAC to complete </w:t>
      </w:r>
      <w:r w:rsidR="001A5991" w:rsidRPr="00532E4E">
        <w:rPr>
          <w:rFonts w:cs="Arial"/>
          <w:color w:val="1B818F"/>
          <w:sz w:val="32"/>
        </w:rPr>
        <w:t xml:space="preserve">fourth year of </w:t>
      </w:r>
      <w:r w:rsidR="00A93DBB" w:rsidRPr="00532E4E">
        <w:rPr>
          <w:rFonts w:cs="Arial"/>
          <w:color w:val="1B818F"/>
          <w:sz w:val="32"/>
        </w:rPr>
        <w:t>five-year</w:t>
      </w:r>
      <w:r w:rsidR="001A5991" w:rsidRPr="00532E4E">
        <w:rPr>
          <w:rFonts w:cs="Arial"/>
          <w:color w:val="1B818F"/>
          <w:sz w:val="32"/>
        </w:rPr>
        <w:t xml:space="preserve"> cycle</w:t>
      </w:r>
      <w:bookmarkEnd w:id="236"/>
      <w:r w:rsidRPr="00532E4E">
        <w:rPr>
          <w:rFonts w:cs="Arial"/>
          <w:color w:val="1B818F"/>
          <w:sz w:val="32"/>
        </w:rPr>
        <w:t> </w:t>
      </w:r>
    </w:p>
    <w:p w14:paraId="24B3A9A8" w14:textId="0097B0AD" w:rsidR="000B5828" w:rsidRPr="00532E4E" w:rsidRDefault="000B5828" w:rsidP="00532E4E">
      <w:pPr>
        <w:pStyle w:val="Heading3"/>
        <w:rPr>
          <w:rFonts w:cs="Arial"/>
          <w:bCs w:val="0"/>
          <w:i/>
          <w:iCs/>
          <w:sz w:val="28"/>
        </w:rPr>
      </w:pPr>
      <w:bookmarkStart w:id="237" w:name="_Toc129795865"/>
      <w:r w:rsidRPr="00532E4E">
        <w:rPr>
          <w:rFonts w:cs="Arial"/>
          <w:i/>
          <w:iCs/>
          <w:sz w:val="28"/>
        </w:rPr>
        <w:t xml:space="preserve">Attachment 1 – </w:t>
      </w:r>
      <w:r w:rsidR="00A93DBB" w:rsidRPr="000B0EC4">
        <w:rPr>
          <w:rFonts w:cs="Arial"/>
          <w:i/>
          <w:iCs/>
          <w:sz w:val="28"/>
        </w:rPr>
        <w:t>g</w:t>
      </w:r>
      <w:r w:rsidR="00A93DBB" w:rsidRPr="00532E4E">
        <w:rPr>
          <w:rFonts w:cs="Arial"/>
          <w:i/>
          <w:iCs/>
          <w:sz w:val="28"/>
        </w:rPr>
        <w:t xml:space="preserve">eneric </w:t>
      </w:r>
      <w:r w:rsidR="00A93DBB" w:rsidRPr="000B0EC4">
        <w:rPr>
          <w:rFonts w:cs="Arial"/>
          <w:i/>
          <w:iCs/>
          <w:sz w:val="28"/>
        </w:rPr>
        <w:t>f</w:t>
      </w:r>
      <w:r w:rsidR="00A93DBB" w:rsidRPr="00532E4E">
        <w:rPr>
          <w:rFonts w:cs="Arial"/>
          <w:i/>
          <w:iCs/>
          <w:sz w:val="28"/>
        </w:rPr>
        <w:t xml:space="preserve">ishery </w:t>
      </w:r>
      <w:r w:rsidR="00A93DBB" w:rsidRPr="000B0EC4">
        <w:rPr>
          <w:rFonts w:cs="Arial"/>
          <w:i/>
          <w:iCs/>
          <w:sz w:val="28"/>
        </w:rPr>
        <w:t>c</w:t>
      </w:r>
      <w:r w:rsidR="00A93DBB" w:rsidRPr="00532E4E">
        <w:rPr>
          <w:rFonts w:cs="Arial"/>
          <w:i/>
          <w:iCs/>
          <w:sz w:val="28"/>
        </w:rPr>
        <w:t xml:space="preserve">heck </w:t>
      </w:r>
      <w:r w:rsidRPr="00532E4E">
        <w:rPr>
          <w:rFonts w:cs="Arial"/>
          <w:i/>
          <w:iCs/>
          <w:sz w:val="28"/>
        </w:rPr>
        <w:t xml:space="preserve">list to </w:t>
      </w:r>
      <w:r w:rsidR="00A93DBB" w:rsidRPr="000B0EC4">
        <w:rPr>
          <w:rFonts w:cs="Arial"/>
          <w:i/>
          <w:iCs/>
          <w:sz w:val="28"/>
        </w:rPr>
        <w:t>g</w:t>
      </w:r>
      <w:r w:rsidR="00A93DBB" w:rsidRPr="00532E4E">
        <w:rPr>
          <w:rFonts w:cs="Arial"/>
          <w:i/>
          <w:iCs/>
          <w:sz w:val="28"/>
        </w:rPr>
        <w:t xml:space="preserve">uide </w:t>
      </w:r>
      <w:r w:rsidR="00A93DBB" w:rsidRPr="000B0EC4">
        <w:rPr>
          <w:rFonts w:cs="Arial"/>
          <w:i/>
          <w:iCs/>
          <w:sz w:val="28"/>
        </w:rPr>
        <w:t>d</w:t>
      </w:r>
      <w:r w:rsidR="00A93DBB" w:rsidRPr="00532E4E">
        <w:rPr>
          <w:rFonts w:cs="Arial"/>
          <w:i/>
          <w:iCs/>
          <w:sz w:val="28"/>
        </w:rPr>
        <w:t xml:space="preserve">ecision </w:t>
      </w:r>
      <w:r w:rsidRPr="00532E4E">
        <w:rPr>
          <w:rFonts w:cs="Arial"/>
          <w:i/>
          <w:iCs/>
          <w:sz w:val="28"/>
        </w:rPr>
        <w:t xml:space="preserve">to </w:t>
      </w:r>
      <w:r w:rsidR="00A93DBB" w:rsidRPr="000B0EC4">
        <w:rPr>
          <w:rFonts w:cs="Arial"/>
          <w:i/>
          <w:iCs/>
          <w:sz w:val="28"/>
        </w:rPr>
        <w:t>u</w:t>
      </w:r>
      <w:r w:rsidRPr="00532E4E">
        <w:rPr>
          <w:rFonts w:cs="Arial"/>
          <w:i/>
          <w:iCs/>
          <w:sz w:val="28"/>
        </w:rPr>
        <w:t xml:space="preserve">pdate ERA </w:t>
      </w:r>
      <w:r w:rsidR="005623F2" w:rsidRPr="00532E4E">
        <w:rPr>
          <w:rFonts w:cs="Arial"/>
          <w:i/>
          <w:iCs/>
          <w:sz w:val="28"/>
        </w:rPr>
        <w:t>–</w:t>
      </w:r>
      <w:r w:rsidRPr="00532E4E">
        <w:rPr>
          <w:rFonts w:cs="Arial"/>
          <w:i/>
          <w:iCs/>
          <w:sz w:val="28"/>
        </w:rPr>
        <w:t xml:space="preserve"> RAGs</w:t>
      </w:r>
      <w:bookmarkEnd w:id="237"/>
      <w:r w:rsidRPr="00532E4E">
        <w:rPr>
          <w:rFonts w:cs="Arial"/>
          <w:i/>
          <w:iCs/>
          <w:sz w:val="28"/>
        </w:rPr>
        <w:t xml:space="preserve"> </w:t>
      </w:r>
    </w:p>
    <w:p w14:paraId="1B804B6E" w14:textId="7F9D9B63" w:rsidR="000B5828" w:rsidRPr="00532E4E" w:rsidRDefault="000B5828" w:rsidP="00532E4E">
      <w:pPr>
        <w:pStyle w:val="Heading4"/>
        <w:rPr>
          <w:rFonts w:cs="Arial"/>
          <w:b w:val="0"/>
          <w:color w:val="00467F"/>
          <w:sz w:val="24"/>
          <w:szCs w:val="24"/>
        </w:rPr>
      </w:pPr>
      <w:bookmarkStart w:id="238" w:name="_Toc129795866"/>
      <w:r w:rsidRPr="00532E4E">
        <w:rPr>
          <w:rFonts w:cs="Arial"/>
          <w:color w:val="00467F"/>
          <w:sz w:val="24"/>
          <w:szCs w:val="24"/>
        </w:rPr>
        <w:t xml:space="preserve">Resource Assessment Group and Management Advisory Committee </w:t>
      </w:r>
      <w:r w:rsidR="006F7D98" w:rsidRPr="000B0EC4">
        <w:rPr>
          <w:rFonts w:cs="Arial"/>
          <w:color w:val="00467F"/>
          <w:sz w:val="24"/>
          <w:szCs w:val="24"/>
        </w:rPr>
        <w:t>r</w:t>
      </w:r>
      <w:r w:rsidR="006F7D98" w:rsidRPr="00532E4E">
        <w:rPr>
          <w:rFonts w:cs="Arial"/>
          <w:color w:val="00467F"/>
          <w:sz w:val="24"/>
          <w:szCs w:val="24"/>
        </w:rPr>
        <w:t xml:space="preserve">eview </w:t>
      </w:r>
      <w:r w:rsidRPr="00532E4E">
        <w:rPr>
          <w:rFonts w:cs="Arial"/>
          <w:color w:val="00467F"/>
          <w:sz w:val="24"/>
          <w:szCs w:val="24"/>
        </w:rPr>
        <w:t xml:space="preserve">of </w:t>
      </w:r>
      <w:r w:rsidR="006F7D98" w:rsidRPr="000B0EC4">
        <w:rPr>
          <w:rFonts w:cs="Arial"/>
          <w:color w:val="00467F"/>
          <w:sz w:val="24"/>
          <w:szCs w:val="24"/>
        </w:rPr>
        <w:t>e</w:t>
      </w:r>
      <w:r w:rsidR="006F7D98" w:rsidRPr="00532E4E">
        <w:rPr>
          <w:rFonts w:cs="Arial"/>
          <w:color w:val="00467F"/>
          <w:sz w:val="24"/>
          <w:szCs w:val="24"/>
        </w:rPr>
        <w:t xml:space="preserve">cological </w:t>
      </w:r>
      <w:r w:rsidR="006F7D98" w:rsidRPr="000B0EC4">
        <w:rPr>
          <w:rFonts w:cs="Arial"/>
          <w:color w:val="00467F"/>
          <w:sz w:val="24"/>
          <w:szCs w:val="24"/>
        </w:rPr>
        <w:t>r</w:t>
      </w:r>
      <w:r w:rsidR="006F7D98" w:rsidRPr="00532E4E">
        <w:rPr>
          <w:rFonts w:cs="Arial"/>
          <w:color w:val="00467F"/>
          <w:sz w:val="24"/>
          <w:szCs w:val="24"/>
        </w:rPr>
        <w:t xml:space="preserve">isk </w:t>
      </w:r>
      <w:r w:rsidRPr="00532E4E">
        <w:rPr>
          <w:rFonts w:cs="Arial"/>
          <w:color w:val="00467F"/>
          <w:sz w:val="24"/>
          <w:szCs w:val="24"/>
        </w:rPr>
        <w:t xml:space="preserve">Assessment </w:t>
      </w:r>
      <w:r w:rsidR="006F7D98" w:rsidRPr="000B0EC4">
        <w:rPr>
          <w:rFonts w:cs="Arial"/>
          <w:color w:val="00467F"/>
          <w:sz w:val="24"/>
          <w:szCs w:val="24"/>
        </w:rPr>
        <w:t>r</w:t>
      </w:r>
      <w:r w:rsidR="006F7D98" w:rsidRPr="00532E4E">
        <w:rPr>
          <w:rFonts w:cs="Arial"/>
          <w:color w:val="00467F"/>
          <w:sz w:val="24"/>
          <w:szCs w:val="24"/>
        </w:rPr>
        <w:t xml:space="preserve">eassessment </w:t>
      </w:r>
      <w:r w:rsidR="006F7D98" w:rsidRPr="000B0EC4">
        <w:rPr>
          <w:rFonts w:cs="Arial"/>
          <w:color w:val="00467F"/>
          <w:sz w:val="24"/>
          <w:szCs w:val="24"/>
        </w:rPr>
        <w:t>i</w:t>
      </w:r>
      <w:r w:rsidR="006F7D98" w:rsidRPr="00532E4E">
        <w:rPr>
          <w:rFonts w:cs="Arial"/>
          <w:color w:val="00467F"/>
          <w:sz w:val="24"/>
          <w:szCs w:val="24"/>
        </w:rPr>
        <w:t xml:space="preserve">ndicators </w:t>
      </w:r>
      <w:r w:rsidRPr="00532E4E">
        <w:rPr>
          <w:rFonts w:cs="Arial"/>
          <w:color w:val="00467F"/>
          <w:sz w:val="24"/>
          <w:szCs w:val="24"/>
        </w:rPr>
        <w:t>for [fishery/sub-fishery]</w:t>
      </w:r>
      <w:bookmarkEnd w:id="238"/>
    </w:p>
    <w:p w14:paraId="23DA73AF" w14:textId="2563F2BF" w:rsidR="000B5828" w:rsidRPr="00532E4E" w:rsidRDefault="000B5828" w:rsidP="000B5828">
      <w:pPr>
        <w:rPr>
          <w:rFonts w:cs="Arial"/>
          <w:i/>
          <w:iCs/>
        </w:rPr>
      </w:pPr>
      <w:r w:rsidRPr="00532E4E">
        <w:rPr>
          <w:rFonts w:cs="Arial"/>
          <w:b/>
          <w:bCs/>
          <w:i/>
          <w:iCs/>
        </w:rPr>
        <w:t>Purpose</w:t>
      </w:r>
      <w:r w:rsidRPr="00532E4E">
        <w:rPr>
          <w:rFonts w:cs="Arial"/>
          <w:i/>
          <w:iCs/>
        </w:rPr>
        <w:t xml:space="preserve">: The purpose of this checklist is to guide Resource Assessment Groups (RAGs) and Management Advisory Committees (MACs) through a review of the generic Ecological Risk Assessment (ERA) reassessment indicators. This checklist informs RAG and MAC advice to the Ecological Risk Assessment Steering Group / AFMA Management on the need, or not, to update and complete a new ERA for their fishery / sub fishery at the </w:t>
      </w:r>
      <w:r w:rsidR="00A93DBB" w:rsidRPr="00532E4E">
        <w:rPr>
          <w:rFonts w:cs="Arial"/>
          <w:i/>
          <w:iCs/>
        </w:rPr>
        <w:t>five-year</w:t>
      </w:r>
      <w:r w:rsidRPr="00532E4E">
        <w:rPr>
          <w:rFonts w:cs="Arial"/>
          <w:i/>
          <w:iCs/>
        </w:rPr>
        <w:t xml:space="preserve"> review mark.</w:t>
      </w:r>
      <w:r w:rsidR="00AC248B" w:rsidRPr="00532E4E">
        <w:rPr>
          <w:rFonts w:cs="Arial"/>
          <w:i/>
          <w:iCs/>
        </w:rPr>
        <w:t xml:space="preserve"> </w:t>
      </w:r>
      <w:r w:rsidR="006536DE" w:rsidRPr="00532E4E">
        <w:rPr>
          <w:rFonts w:cs="Arial"/>
          <w:i/>
          <w:iCs/>
        </w:rPr>
        <w:t>Noting the possibility of exceptional circumstances an ERA can be updated at any time in consultation with RAGs and MACs</w:t>
      </w:r>
      <w:r w:rsidR="001A076D" w:rsidRPr="00532E4E">
        <w:rPr>
          <w:rFonts w:cs="Arial"/>
          <w:i/>
          <w:iCs/>
        </w:rPr>
        <w:t>.</w:t>
      </w:r>
    </w:p>
    <w:p w14:paraId="0E94C74F" w14:textId="77777777" w:rsidR="000B5828" w:rsidRPr="00532E4E" w:rsidRDefault="000B5828" w:rsidP="000B5828">
      <w:pPr>
        <w:rPr>
          <w:rFonts w:cs="Arial"/>
          <w:i/>
          <w:iCs/>
        </w:rPr>
      </w:pPr>
      <w:r w:rsidRPr="00532E4E">
        <w:rPr>
          <w:rFonts w:cs="Arial"/>
          <w:i/>
          <w:iCs/>
        </w:rPr>
        <w:t>For those fisheries which have not completed an updated ERA for more than five years this checklist provides additional information to seek approval to the ERMSG to maintain an older ERA.</w:t>
      </w:r>
    </w:p>
    <w:p w14:paraId="7CAEE728" w14:textId="06644F00" w:rsidR="000B5828" w:rsidRPr="00532E4E" w:rsidRDefault="000B5828" w:rsidP="000B5828">
      <w:pPr>
        <w:rPr>
          <w:rFonts w:cs="Arial"/>
          <w:i/>
          <w:iCs/>
        </w:rPr>
      </w:pPr>
      <w:r w:rsidRPr="00532E4E">
        <w:rPr>
          <w:rFonts w:cs="Arial"/>
          <w:b/>
          <w:bCs/>
          <w:i/>
          <w:iCs/>
        </w:rPr>
        <w:t>Responsibility</w:t>
      </w:r>
      <w:r w:rsidRPr="00532E4E">
        <w:rPr>
          <w:rFonts w:cs="Arial"/>
          <w:i/>
          <w:iCs/>
        </w:rPr>
        <w:t>: This document is to be completed by the relevant RAG and MAC for each fishery/sub-fishery; (ii) discussed / endorsed by the RAG and MAC and provided to the Ecological Risk Management Steering Group (ERMSG) for consideration / approval. The information will be used to report on the status of fishery / sub fishery ERA on AFMA’s web site. ERMSG advice is needed by October to allow budget planning and included in the research priority request for new ERA to be completed in the following financial year. AFMA Management will support respective RAGS and MAC with appropriate information to inform the discussion/assessment.</w:t>
      </w:r>
    </w:p>
    <w:p w14:paraId="5CE6D1FB" w14:textId="77777777" w:rsidR="000B5828" w:rsidRPr="00532E4E" w:rsidRDefault="000B5828" w:rsidP="00532E4E">
      <w:pPr>
        <w:pStyle w:val="Heading4"/>
        <w:rPr>
          <w:rFonts w:cs="Arial"/>
          <w:b w:val="0"/>
          <w:color w:val="00467F"/>
          <w:sz w:val="24"/>
          <w:szCs w:val="24"/>
        </w:rPr>
      </w:pPr>
      <w:bookmarkStart w:id="239" w:name="_Toc129795867"/>
      <w:r w:rsidRPr="00532E4E">
        <w:rPr>
          <w:rFonts w:cs="Arial"/>
          <w:color w:val="00467F"/>
          <w:sz w:val="24"/>
          <w:szCs w:val="24"/>
        </w:rPr>
        <w:t>ERA details</w:t>
      </w:r>
      <w:bookmarkEnd w:id="239"/>
    </w:p>
    <w:tbl>
      <w:tblPr>
        <w:tblStyle w:val="TableGrid"/>
        <w:tblW w:w="0" w:type="auto"/>
        <w:tblLook w:val="04A0" w:firstRow="1" w:lastRow="0" w:firstColumn="1" w:lastColumn="0" w:noHBand="0" w:noVBand="1"/>
      </w:tblPr>
      <w:tblGrid>
        <w:gridCol w:w="2138"/>
        <w:gridCol w:w="3558"/>
        <w:gridCol w:w="3320"/>
      </w:tblGrid>
      <w:tr w:rsidR="000B5828" w:rsidRPr="000B0EC4" w14:paraId="67D1B59D" w14:textId="77777777" w:rsidTr="00FA429A">
        <w:tc>
          <w:tcPr>
            <w:tcW w:w="2138" w:type="dxa"/>
            <w:shd w:val="clear" w:color="auto" w:fill="D9D9D9" w:themeFill="background1" w:themeFillShade="D9"/>
          </w:tcPr>
          <w:p w14:paraId="1E126C1E" w14:textId="77777777" w:rsidR="000B5828" w:rsidRPr="00532E4E" w:rsidRDefault="000B5828" w:rsidP="00FA429A">
            <w:pPr>
              <w:spacing w:before="120"/>
              <w:rPr>
                <w:rFonts w:cs="Arial"/>
                <w:b/>
                <w:i/>
                <w:iCs/>
              </w:rPr>
            </w:pPr>
            <w:r w:rsidRPr="00532E4E">
              <w:rPr>
                <w:rFonts w:cs="Arial"/>
                <w:b/>
                <w:i/>
                <w:iCs/>
              </w:rPr>
              <w:t>Process</w:t>
            </w:r>
          </w:p>
        </w:tc>
        <w:tc>
          <w:tcPr>
            <w:tcW w:w="3558" w:type="dxa"/>
            <w:shd w:val="clear" w:color="auto" w:fill="D9D9D9" w:themeFill="background1" w:themeFillShade="D9"/>
          </w:tcPr>
          <w:p w14:paraId="43CA7DE2" w14:textId="77777777" w:rsidR="000B5828" w:rsidRPr="00532E4E" w:rsidRDefault="000B5828" w:rsidP="00FA429A">
            <w:pPr>
              <w:spacing w:before="120"/>
              <w:rPr>
                <w:rFonts w:cs="Arial"/>
                <w:b/>
                <w:i/>
                <w:iCs/>
              </w:rPr>
            </w:pPr>
            <w:r w:rsidRPr="00532E4E">
              <w:rPr>
                <w:rFonts w:cs="Arial"/>
                <w:b/>
                <w:i/>
                <w:iCs/>
              </w:rPr>
              <w:t>Details</w:t>
            </w:r>
          </w:p>
        </w:tc>
        <w:tc>
          <w:tcPr>
            <w:tcW w:w="3320" w:type="dxa"/>
            <w:shd w:val="clear" w:color="auto" w:fill="D9D9D9" w:themeFill="background1" w:themeFillShade="D9"/>
          </w:tcPr>
          <w:p w14:paraId="4A4C2FC7" w14:textId="77777777" w:rsidR="000B5828" w:rsidRPr="00532E4E" w:rsidRDefault="000B5828" w:rsidP="00FA429A">
            <w:pPr>
              <w:spacing w:before="120"/>
              <w:rPr>
                <w:rFonts w:cs="Arial"/>
                <w:b/>
                <w:i/>
                <w:iCs/>
              </w:rPr>
            </w:pPr>
            <w:r w:rsidRPr="00532E4E">
              <w:rPr>
                <w:rFonts w:cs="Arial"/>
                <w:b/>
                <w:i/>
                <w:iCs/>
              </w:rPr>
              <w:t>RAG Comments</w:t>
            </w:r>
          </w:p>
        </w:tc>
      </w:tr>
      <w:tr w:rsidR="000B5828" w:rsidRPr="000B0EC4" w14:paraId="21F2EF56" w14:textId="77777777" w:rsidTr="00FA429A">
        <w:tc>
          <w:tcPr>
            <w:tcW w:w="2138" w:type="dxa"/>
          </w:tcPr>
          <w:p w14:paraId="73313D72" w14:textId="77777777" w:rsidR="000B5828" w:rsidRPr="00532E4E" w:rsidRDefault="000B5828" w:rsidP="00FA429A">
            <w:pPr>
              <w:spacing w:before="120"/>
              <w:rPr>
                <w:rFonts w:cs="Arial"/>
                <w:i/>
                <w:iCs/>
              </w:rPr>
            </w:pPr>
            <w:r w:rsidRPr="00532E4E">
              <w:rPr>
                <w:rFonts w:cs="Arial"/>
                <w:i/>
                <w:iCs/>
              </w:rPr>
              <w:t>Fishery / Sub</w:t>
            </w:r>
            <w:r w:rsidRPr="00532E4E">
              <w:rPr>
                <w:rFonts w:cs="Arial"/>
                <w:i/>
                <w:iCs/>
              </w:rPr>
              <w:noBreakHyphen/>
              <w:t>Fishery Name</w:t>
            </w:r>
          </w:p>
        </w:tc>
        <w:tc>
          <w:tcPr>
            <w:tcW w:w="3558" w:type="dxa"/>
          </w:tcPr>
          <w:p w14:paraId="430F3074" w14:textId="77777777" w:rsidR="000B5828" w:rsidRPr="00532E4E" w:rsidRDefault="000B5828" w:rsidP="00FA429A">
            <w:pPr>
              <w:spacing w:before="120"/>
              <w:rPr>
                <w:rFonts w:cs="Arial"/>
                <w:i/>
                <w:iCs/>
              </w:rPr>
            </w:pPr>
            <w:r w:rsidRPr="00532E4E">
              <w:rPr>
                <w:rFonts w:cs="Arial"/>
                <w:i/>
                <w:iCs/>
              </w:rPr>
              <w:t>[Name of fishery/sub</w:t>
            </w:r>
            <w:r w:rsidRPr="00532E4E">
              <w:rPr>
                <w:rFonts w:cs="Arial"/>
                <w:i/>
                <w:iCs/>
              </w:rPr>
              <w:noBreakHyphen/>
              <w:t xml:space="preserve">fishery </w:t>
            </w:r>
            <w:proofErr w:type="gramStart"/>
            <w:r w:rsidRPr="00532E4E">
              <w:rPr>
                <w:rFonts w:cs="Arial"/>
                <w:i/>
                <w:iCs/>
              </w:rPr>
              <w:t>e.g.</w:t>
            </w:r>
            <w:proofErr w:type="gramEnd"/>
            <w:r w:rsidRPr="00532E4E">
              <w:rPr>
                <w:rFonts w:cs="Arial"/>
                <w:i/>
                <w:iCs/>
              </w:rPr>
              <w:t xml:space="preserve"> Gillnet, Hook and Trap (GHAT) manual longline sub-fishery]</w:t>
            </w:r>
          </w:p>
        </w:tc>
        <w:tc>
          <w:tcPr>
            <w:tcW w:w="3320" w:type="dxa"/>
          </w:tcPr>
          <w:p w14:paraId="38C2BDAA" w14:textId="77777777" w:rsidR="000B5828" w:rsidRPr="00532E4E" w:rsidRDefault="000B5828" w:rsidP="00FA429A">
            <w:pPr>
              <w:spacing w:before="120"/>
              <w:rPr>
                <w:rFonts w:cs="Arial"/>
                <w:i/>
                <w:iCs/>
              </w:rPr>
            </w:pPr>
            <w:r w:rsidRPr="00532E4E">
              <w:rPr>
                <w:rFonts w:cs="Arial"/>
                <w:i/>
                <w:iCs/>
              </w:rPr>
              <w:t xml:space="preserve">[RAG comments e.g. The RAG noted that this assessment combines the shark and </w:t>
            </w:r>
            <w:proofErr w:type="spellStart"/>
            <w:r w:rsidRPr="00532E4E">
              <w:rPr>
                <w:rFonts w:cs="Arial"/>
                <w:i/>
                <w:iCs/>
              </w:rPr>
              <w:t>scalefish</w:t>
            </w:r>
            <w:proofErr w:type="spellEnd"/>
            <w:r w:rsidRPr="00532E4E">
              <w:rPr>
                <w:rFonts w:cs="Arial"/>
                <w:i/>
                <w:iCs/>
              </w:rPr>
              <w:t xml:space="preserve"> hook sectors and that the most recent logbook data was used to better reflect effort changes in the fishery when last assessed]</w:t>
            </w:r>
          </w:p>
        </w:tc>
      </w:tr>
      <w:tr w:rsidR="000B5828" w:rsidRPr="000B0EC4" w14:paraId="77F3E796" w14:textId="77777777" w:rsidTr="00FA429A">
        <w:tc>
          <w:tcPr>
            <w:tcW w:w="2138" w:type="dxa"/>
          </w:tcPr>
          <w:p w14:paraId="7FD48224" w14:textId="77777777" w:rsidR="000B5828" w:rsidRPr="00532E4E" w:rsidRDefault="000B5828" w:rsidP="00FA429A">
            <w:pPr>
              <w:spacing w:before="120"/>
              <w:rPr>
                <w:rFonts w:cs="Arial"/>
                <w:i/>
                <w:iCs/>
              </w:rPr>
            </w:pPr>
            <w:r w:rsidRPr="00532E4E">
              <w:rPr>
                <w:rFonts w:cs="Arial"/>
                <w:i/>
                <w:iCs/>
              </w:rPr>
              <w:t>Date of assessment</w:t>
            </w:r>
          </w:p>
          <w:p w14:paraId="16919F5C" w14:textId="77777777" w:rsidR="000B5828" w:rsidRPr="00532E4E" w:rsidRDefault="000B5828" w:rsidP="00FA429A">
            <w:pPr>
              <w:spacing w:before="120"/>
              <w:rPr>
                <w:rFonts w:cs="Arial"/>
                <w:i/>
                <w:iCs/>
              </w:rPr>
            </w:pPr>
            <w:r w:rsidRPr="00532E4E">
              <w:rPr>
                <w:rFonts w:cs="Arial"/>
                <w:i/>
                <w:iCs/>
              </w:rPr>
              <w:t>Including date of last data used</w:t>
            </w:r>
          </w:p>
        </w:tc>
        <w:tc>
          <w:tcPr>
            <w:tcW w:w="3558" w:type="dxa"/>
          </w:tcPr>
          <w:p w14:paraId="6B9B3EB2" w14:textId="77777777" w:rsidR="000B5828" w:rsidRPr="00532E4E" w:rsidRDefault="000B5828" w:rsidP="00FA429A">
            <w:pPr>
              <w:spacing w:before="120"/>
              <w:rPr>
                <w:rFonts w:cs="Arial"/>
                <w:i/>
                <w:iCs/>
              </w:rPr>
            </w:pPr>
            <w:r w:rsidRPr="00532E4E">
              <w:rPr>
                <w:rFonts w:cs="Arial"/>
                <w:i/>
                <w:iCs/>
              </w:rPr>
              <w:t xml:space="preserve">[Date of assessment </w:t>
            </w:r>
            <w:proofErr w:type="gramStart"/>
            <w:r w:rsidRPr="00532E4E">
              <w:rPr>
                <w:rFonts w:cs="Arial"/>
                <w:i/>
                <w:iCs/>
              </w:rPr>
              <w:t>e.g.</w:t>
            </w:r>
            <w:proofErr w:type="gramEnd"/>
            <w:r w:rsidRPr="00532E4E">
              <w:rPr>
                <w:rFonts w:cs="Arial"/>
                <w:i/>
                <w:iCs/>
              </w:rPr>
              <w:t xml:space="preserve"> November 2019]</w:t>
            </w:r>
          </w:p>
          <w:p w14:paraId="3DC12E4C" w14:textId="77777777" w:rsidR="000B5828" w:rsidRPr="00532E4E" w:rsidRDefault="000B5828" w:rsidP="00FA429A">
            <w:pPr>
              <w:spacing w:before="120"/>
              <w:rPr>
                <w:rFonts w:cs="Arial"/>
                <w:i/>
                <w:iCs/>
              </w:rPr>
            </w:pPr>
            <w:r w:rsidRPr="00532E4E">
              <w:rPr>
                <w:rFonts w:cs="Arial"/>
                <w:i/>
                <w:iCs/>
              </w:rPr>
              <w:t>Using data from 20??</w:t>
            </w:r>
          </w:p>
        </w:tc>
        <w:tc>
          <w:tcPr>
            <w:tcW w:w="3320" w:type="dxa"/>
          </w:tcPr>
          <w:p w14:paraId="3719E85C" w14:textId="77777777" w:rsidR="000B5828" w:rsidRPr="00532E4E" w:rsidRDefault="000B5828" w:rsidP="00FA429A">
            <w:pPr>
              <w:spacing w:before="120"/>
              <w:rPr>
                <w:rFonts w:cs="Arial"/>
                <w:i/>
                <w:iCs/>
              </w:rPr>
            </w:pPr>
            <w:r w:rsidRPr="00532E4E">
              <w:rPr>
                <w:rFonts w:cs="Arial"/>
                <w:i/>
                <w:iCs/>
              </w:rPr>
              <w:t>[RAG comments e.g. The RAG noted that this assessment was delayed due to waiting on the latest data.]</w:t>
            </w:r>
          </w:p>
        </w:tc>
      </w:tr>
      <w:tr w:rsidR="000B5828" w:rsidRPr="000B0EC4" w14:paraId="2D7C8635" w14:textId="77777777" w:rsidTr="00FA429A">
        <w:tc>
          <w:tcPr>
            <w:tcW w:w="2138" w:type="dxa"/>
          </w:tcPr>
          <w:p w14:paraId="63086159" w14:textId="77777777" w:rsidR="000B5828" w:rsidRPr="00532E4E" w:rsidRDefault="000B5828" w:rsidP="00FA429A">
            <w:pPr>
              <w:spacing w:before="120"/>
              <w:rPr>
                <w:rFonts w:cs="Arial"/>
                <w:i/>
                <w:iCs/>
              </w:rPr>
            </w:pPr>
            <w:r w:rsidRPr="00532E4E">
              <w:rPr>
                <w:rFonts w:cs="Arial"/>
                <w:i/>
                <w:iCs/>
              </w:rPr>
              <w:lastRenderedPageBreak/>
              <w:t>High Risk Species list</w:t>
            </w:r>
          </w:p>
        </w:tc>
        <w:tc>
          <w:tcPr>
            <w:tcW w:w="3558" w:type="dxa"/>
          </w:tcPr>
          <w:p w14:paraId="538B76E9" w14:textId="77777777" w:rsidR="000B5828" w:rsidRPr="00532E4E" w:rsidRDefault="000B5828" w:rsidP="00FA429A">
            <w:pPr>
              <w:spacing w:before="120"/>
              <w:rPr>
                <w:rFonts w:cs="Arial"/>
                <w:i/>
                <w:iCs/>
              </w:rPr>
            </w:pPr>
            <w:r w:rsidRPr="00532E4E">
              <w:rPr>
                <w:rFonts w:cs="Arial"/>
                <w:i/>
                <w:iCs/>
              </w:rPr>
              <w:t>[Version of species list]</w:t>
            </w:r>
          </w:p>
        </w:tc>
        <w:tc>
          <w:tcPr>
            <w:tcW w:w="3320" w:type="dxa"/>
          </w:tcPr>
          <w:p w14:paraId="285DB1D8" w14:textId="77777777" w:rsidR="000B5828" w:rsidRPr="00532E4E" w:rsidRDefault="000B5828" w:rsidP="00FA429A">
            <w:pPr>
              <w:spacing w:before="120"/>
              <w:rPr>
                <w:rFonts w:cs="Arial"/>
                <w:i/>
                <w:iCs/>
              </w:rPr>
            </w:pPr>
            <w:r w:rsidRPr="00532E4E">
              <w:rPr>
                <w:rFonts w:cs="Arial"/>
                <w:i/>
                <w:iCs/>
              </w:rPr>
              <w:t xml:space="preserve">[RAG comments </w:t>
            </w:r>
            <w:proofErr w:type="gramStart"/>
            <w:r w:rsidRPr="00532E4E">
              <w:rPr>
                <w:rFonts w:cs="Arial"/>
                <w:i/>
                <w:iCs/>
              </w:rPr>
              <w:t>e.g.</w:t>
            </w:r>
            <w:proofErr w:type="gramEnd"/>
            <w:r w:rsidRPr="00532E4E">
              <w:rPr>
                <w:rFonts w:cs="Arial"/>
                <w:i/>
                <w:iCs/>
              </w:rPr>
              <w:t xml:space="preserve"> treatment of species group.]</w:t>
            </w:r>
          </w:p>
        </w:tc>
      </w:tr>
      <w:tr w:rsidR="000B5828" w:rsidRPr="000B0EC4" w14:paraId="658A059F" w14:textId="77777777" w:rsidTr="00FA429A">
        <w:tc>
          <w:tcPr>
            <w:tcW w:w="2138" w:type="dxa"/>
          </w:tcPr>
          <w:p w14:paraId="1D3577D2" w14:textId="77777777" w:rsidR="000B5828" w:rsidRPr="00532E4E" w:rsidRDefault="000B5828" w:rsidP="00FA429A">
            <w:pPr>
              <w:spacing w:before="120"/>
              <w:rPr>
                <w:rFonts w:cs="Arial"/>
                <w:i/>
                <w:iCs/>
              </w:rPr>
            </w:pPr>
            <w:r w:rsidRPr="00532E4E">
              <w:rPr>
                <w:rFonts w:cs="Arial"/>
                <w:i/>
                <w:iCs/>
              </w:rPr>
              <w:t>Version for scoping</w:t>
            </w:r>
          </w:p>
        </w:tc>
        <w:tc>
          <w:tcPr>
            <w:tcW w:w="3558" w:type="dxa"/>
          </w:tcPr>
          <w:p w14:paraId="27428197" w14:textId="77777777" w:rsidR="000B5828" w:rsidRPr="00532E4E" w:rsidRDefault="000B5828" w:rsidP="00FA429A">
            <w:pPr>
              <w:spacing w:before="120"/>
              <w:rPr>
                <w:rFonts w:cs="Arial"/>
                <w:i/>
                <w:iCs/>
              </w:rPr>
            </w:pPr>
            <w:r w:rsidRPr="00532E4E">
              <w:rPr>
                <w:rFonts w:cs="Arial"/>
                <w:i/>
                <w:iCs/>
              </w:rPr>
              <w:t>[Version]</w:t>
            </w:r>
          </w:p>
        </w:tc>
        <w:tc>
          <w:tcPr>
            <w:tcW w:w="3320" w:type="dxa"/>
          </w:tcPr>
          <w:p w14:paraId="3D725094" w14:textId="77777777" w:rsidR="000B5828" w:rsidRPr="00532E4E" w:rsidRDefault="000B5828" w:rsidP="00FA429A">
            <w:pPr>
              <w:spacing w:before="120"/>
              <w:rPr>
                <w:rFonts w:cs="Arial"/>
                <w:i/>
                <w:iCs/>
              </w:rPr>
            </w:pPr>
            <w:r w:rsidRPr="00532E4E">
              <w:rPr>
                <w:rFonts w:cs="Arial"/>
                <w:i/>
                <w:iCs/>
              </w:rPr>
              <w:t xml:space="preserve">[RAG comments </w:t>
            </w:r>
            <w:proofErr w:type="gramStart"/>
            <w:r w:rsidRPr="00532E4E">
              <w:rPr>
                <w:rFonts w:cs="Arial"/>
                <w:i/>
                <w:iCs/>
              </w:rPr>
              <w:t>e.g.</w:t>
            </w:r>
            <w:proofErr w:type="gramEnd"/>
            <w:r w:rsidRPr="00532E4E">
              <w:rPr>
                <w:rFonts w:cs="Arial"/>
                <w:i/>
                <w:iCs/>
              </w:rPr>
              <w:t xml:space="preserve"> Nil.]</w:t>
            </w:r>
          </w:p>
        </w:tc>
      </w:tr>
      <w:tr w:rsidR="000B5828" w:rsidRPr="000B0EC4" w14:paraId="27A9E88E" w14:textId="77777777" w:rsidTr="00FA429A">
        <w:tc>
          <w:tcPr>
            <w:tcW w:w="2138" w:type="dxa"/>
          </w:tcPr>
          <w:p w14:paraId="7B068604" w14:textId="77777777" w:rsidR="000B5828" w:rsidRPr="00532E4E" w:rsidRDefault="000B5828" w:rsidP="00FA429A">
            <w:pPr>
              <w:spacing w:before="120"/>
              <w:rPr>
                <w:rFonts w:cs="Arial"/>
                <w:i/>
                <w:iCs/>
              </w:rPr>
            </w:pPr>
            <w:r w:rsidRPr="00532E4E">
              <w:rPr>
                <w:rFonts w:cs="Arial"/>
                <w:i/>
                <w:iCs/>
              </w:rPr>
              <w:t>Version for SICA</w:t>
            </w:r>
          </w:p>
        </w:tc>
        <w:tc>
          <w:tcPr>
            <w:tcW w:w="3558" w:type="dxa"/>
          </w:tcPr>
          <w:p w14:paraId="44503ED0" w14:textId="77777777" w:rsidR="000B5828" w:rsidRPr="00532E4E" w:rsidRDefault="000B5828" w:rsidP="00FA429A">
            <w:pPr>
              <w:spacing w:before="120"/>
              <w:rPr>
                <w:rFonts w:cs="Arial"/>
                <w:i/>
                <w:iCs/>
              </w:rPr>
            </w:pPr>
            <w:r w:rsidRPr="00532E4E">
              <w:rPr>
                <w:rFonts w:cs="Arial"/>
                <w:i/>
                <w:iCs/>
              </w:rPr>
              <w:t>[Version]</w:t>
            </w:r>
          </w:p>
        </w:tc>
        <w:tc>
          <w:tcPr>
            <w:tcW w:w="3320" w:type="dxa"/>
          </w:tcPr>
          <w:p w14:paraId="5586990A" w14:textId="77777777" w:rsidR="000B5828" w:rsidRPr="00532E4E" w:rsidRDefault="000B5828" w:rsidP="00FA429A">
            <w:pPr>
              <w:spacing w:before="120"/>
              <w:rPr>
                <w:rFonts w:cs="Arial"/>
                <w:i/>
                <w:iCs/>
              </w:rPr>
            </w:pPr>
            <w:r w:rsidRPr="00532E4E">
              <w:rPr>
                <w:rFonts w:cs="Arial"/>
                <w:i/>
                <w:iCs/>
              </w:rPr>
              <w:t xml:space="preserve">[RAG comments </w:t>
            </w:r>
            <w:proofErr w:type="gramStart"/>
            <w:r w:rsidRPr="00532E4E">
              <w:rPr>
                <w:rFonts w:cs="Arial"/>
                <w:i/>
                <w:iCs/>
              </w:rPr>
              <w:t>e.g.</w:t>
            </w:r>
            <w:proofErr w:type="gramEnd"/>
            <w:r w:rsidRPr="00532E4E">
              <w:rPr>
                <w:rFonts w:cs="Arial"/>
                <w:i/>
                <w:iCs/>
              </w:rPr>
              <w:t xml:space="preserve"> Nil.]</w:t>
            </w:r>
          </w:p>
        </w:tc>
      </w:tr>
      <w:tr w:rsidR="000B5828" w:rsidRPr="000B0EC4" w14:paraId="39003855" w14:textId="77777777" w:rsidTr="00FA429A">
        <w:tc>
          <w:tcPr>
            <w:tcW w:w="2138" w:type="dxa"/>
          </w:tcPr>
          <w:p w14:paraId="3C4B53D9" w14:textId="77777777" w:rsidR="000B5828" w:rsidRPr="00532E4E" w:rsidRDefault="000B5828" w:rsidP="00FA429A">
            <w:pPr>
              <w:spacing w:before="120"/>
              <w:rPr>
                <w:rFonts w:cs="Arial"/>
                <w:i/>
                <w:iCs/>
              </w:rPr>
            </w:pPr>
            <w:r w:rsidRPr="00532E4E">
              <w:rPr>
                <w:rFonts w:cs="Arial"/>
                <w:i/>
                <w:iCs/>
              </w:rPr>
              <w:t>Version for PSA</w:t>
            </w:r>
          </w:p>
        </w:tc>
        <w:tc>
          <w:tcPr>
            <w:tcW w:w="3558" w:type="dxa"/>
          </w:tcPr>
          <w:p w14:paraId="30DC7184" w14:textId="77777777" w:rsidR="000B5828" w:rsidRPr="00532E4E" w:rsidRDefault="000B5828" w:rsidP="00FA429A">
            <w:pPr>
              <w:spacing w:before="120"/>
              <w:rPr>
                <w:rFonts w:cs="Arial"/>
                <w:i/>
                <w:iCs/>
              </w:rPr>
            </w:pPr>
            <w:r w:rsidRPr="00532E4E">
              <w:rPr>
                <w:rFonts w:cs="Arial"/>
                <w:i/>
                <w:iCs/>
              </w:rPr>
              <w:t>[Version]</w:t>
            </w:r>
          </w:p>
        </w:tc>
        <w:tc>
          <w:tcPr>
            <w:tcW w:w="3320" w:type="dxa"/>
          </w:tcPr>
          <w:p w14:paraId="13FBABF3" w14:textId="77777777" w:rsidR="000B5828" w:rsidRPr="00532E4E" w:rsidRDefault="000B5828" w:rsidP="00FA429A">
            <w:pPr>
              <w:spacing w:before="120"/>
              <w:rPr>
                <w:rFonts w:cs="Arial"/>
                <w:i/>
                <w:iCs/>
              </w:rPr>
            </w:pPr>
            <w:r w:rsidRPr="00532E4E">
              <w:rPr>
                <w:rFonts w:cs="Arial"/>
                <w:i/>
                <w:iCs/>
              </w:rPr>
              <w:t xml:space="preserve">[RAG comments </w:t>
            </w:r>
            <w:proofErr w:type="gramStart"/>
            <w:r w:rsidRPr="00532E4E">
              <w:rPr>
                <w:rFonts w:cs="Arial"/>
                <w:i/>
                <w:iCs/>
              </w:rPr>
              <w:t>e.g.</w:t>
            </w:r>
            <w:proofErr w:type="gramEnd"/>
            <w:r w:rsidRPr="00532E4E">
              <w:rPr>
                <w:rFonts w:cs="Arial"/>
                <w:i/>
                <w:iCs/>
              </w:rPr>
              <w:t xml:space="preserve"> Nil.]</w:t>
            </w:r>
          </w:p>
        </w:tc>
      </w:tr>
      <w:tr w:rsidR="000B5828" w:rsidRPr="000B0EC4" w14:paraId="4B85EC91" w14:textId="77777777" w:rsidTr="00FA429A">
        <w:tc>
          <w:tcPr>
            <w:tcW w:w="2138" w:type="dxa"/>
          </w:tcPr>
          <w:p w14:paraId="587DF16A" w14:textId="77777777" w:rsidR="000B5828" w:rsidRPr="00532E4E" w:rsidRDefault="000B5828" w:rsidP="00FA429A">
            <w:pPr>
              <w:spacing w:before="120"/>
              <w:rPr>
                <w:rFonts w:cs="Arial"/>
                <w:i/>
                <w:iCs/>
              </w:rPr>
            </w:pPr>
            <w:r w:rsidRPr="00532E4E">
              <w:rPr>
                <w:rFonts w:cs="Arial"/>
                <w:i/>
                <w:iCs/>
              </w:rPr>
              <w:t>Version for SAFE</w:t>
            </w:r>
          </w:p>
        </w:tc>
        <w:tc>
          <w:tcPr>
            <w:tcW w:w="3558" w:type="dxa"/>
          </w:tcPr>
          <w:p w14:paraId="72A355DB" w14:textId="77777777" w:rsidR="000B5828" w:rsidRPr="00532E4E" w:rsidRDefault="000B5828" w:rsidP="00FA429A">
            <w:pPr>
              <w:spacing w:before="120"/>
              <w:rPr>
                <w:rFonts w:cs="Arial"/>
                <w:i/>
                <w:iCs/>
              </w:rPr>
            </w:pPr>
            <w:r w:rsidRPr="00532E4E">
              <w:rPr>
                <w:rFonts w:cs="Arial"/>
                <w:i/>
                <w:iCs/>
              </w:rPr>
              <w:t>[Version]</w:t>
            </w:r>
          </w:p>
        </w:tc>
        <w:tc>
          <w:tcPr>
            <w:tcW w:w="3320" w:type="dxa"/>
          </w:tcPr>
          <w:p w14:paraId="7F21B767" w14:textId="77777777" w:rsidR="000B5828" w:rsidRPr="00532E4E" w:rsidRDefault="000B5828" w:rsidP="00FA429A">
            <w:pPr>
              <w:spacing w:before="120"/>
              <w:rPr>
                <w:rFonts w:cs="Arial"/>
                <w:i/>
                <w:iCs/>
              </w:rPr>
            </w:pPr>
            <w:r w:rsidRPr="00532E4E">
              <w:rPr>
                <w:rFonts w:cs="Arial"/>
                <w:i/>
                <w:iCs/>
              </w:rPr>
              <w:t xml:space="preserve">[RAG comments </w:t>
            </w:r>
            <w:proofErr w:type="gramStart"/>
            <w:r w:rsidRPr="00532E4E">
              <w:rPr>
                <w:rFonts w:cs="Arial"/>
                <w:i/>
                <w:iCs/>
              </w:rPr>
              <w:t>e.g.</w:t>
            </w:r>
            <w:proofErr w:type="gramEnd"/>
            <w:r w:rsidRPr="00532E4E">
              <w:rPr>
                <w:rFonts w:cs="Arial"/>
                <w:i/>
                <w:iCs/>
              </w:rPr>
              <w:t xml:space="preserve"> Nil.]</w:t>
            </w:r>
          </w:p>
        </w:tc>
      </w:tr>
    </w:tbl>
    <w:p w14:paraId="6BD16425" w14:textId="50BBD8F6" w:rsidR="000B5828" w:rsidRPr="00532E4E" w:rsidRDefault="000B5828" w:rsidP="00532E4E">
      <w:pPr>
        <w:pStyle w:val="Heading4"/>
        <w:rPr>
          <w:rFonts w:cs="Arial"/>
          <w:b w:val="0"/>
          <w:color w:val="00467F"/>
          <w:sz w:val="24"/>
          <w:szCs w:val="24"/>
        </w:rPr>
      </w:pPr>
      <w:bookmarkStart w:id="240" w:name="_Toc129795868"/>
      <w:r w:rsidRPr="00532E4E">
        <w:rPr>
          <w:rFonts w:cs="Arial"/>
          <w:color w:val="00467F"/>
          <w:sz w:val="24"/>
          <w:szCs w:val="24"/>
        </w:rPr>
        <w:t xml:space="preserve">RAG assessment of annual risk indicator for their </w:t>
      </w:r>
      <w:r w:rsidR="00A93DBB" w:rsidRPr="000B0EC4">
        <w:rPr>
          <w:rFonts w:cs="Arial"/>
          <w:color w:val="00467F"/>
          <w:sz w:val="24"/>
          <w:szCs w:val="24"/>
        </w:rPr>
        <w:t>f</w:t>
      </w:r>
      <w:r w:rsidR="00A93DBB" w:rsidRPr="00532E4E">
        <w:rPr>
          <w:rFonts w:cs="Arial"/>
          <w:color w:val="00467F"/>
          <w:sz w:val="24"/>
          <w:szCs w:val="24"/>
        </w:rPr>
        <w:t xml:space="preserve">isheries </w:t>
      </w:r>
      <w:r w:rsidRPr="00532E4E">
        <w:rPr>
          <w:rFonts w:cs="Arial"/>
          <w:color w:val="00467F"/>
          <w:sz w:val="24"/>
          <w:szCs w:val="24"/>
        </w:rPr>
        <w:t>(From Penney. A 2018)</w:t>
      </w:r>
      <w:bookmarkEnd w:id="240"/>
    </w:p>
    <w:tbl>
      <w:tblPr>
        <w:tblStyle w:val="TableGrid"/>
        <w:tblW w:w="0" w:type="auto"/>
        <w:tblLook w:val="04A0" w:firstRow="1" w:lastRow="0" w:firstColumn="1" w:lastColumn="0" w:noHBand="0" w:noVBand="1"/>
      </w:tblPr>
      <w:tblGrid>
        <w:gridCol w:w="1980"/>
        <w:gridCol w:w="5812"/>
        <w:gridCol w:w="1343"/>
      </w:tblGrid>
      <w:tr w:rsidR="000B5828" w:rsidRPr="000B0EC4" w14:paraId="6511034D" w14:textId="77777777" w:rsidTr="00FA429A">
        <w:tc>
          <w:tcPr>
            <w:tcW w:w="7792" w:type="dxa"/>
            <w:gridSpan w:val="2"/>
            <w:shd w:val="clear" w:color="auto" w:fill="D9D9D9" w:themeFill="background1" w:themeFillShade="D9"/>
          </w:tcPr>
          <w:p w14:paraId="5AFBC7BE" w14:textId="77777777" w:rsidR="000B5828" w:rsidRPr="00532E4E" w:rsidRDefault="000B5828" w:rsidP="00FA429A">
            <w:pPr>
              <w:spacing w:before="120"/>
              <w:rPr>
                <w:rFonts w:cs="Arial"/>
                <w:b/>
                <w:i/>
                <w:iCs/>
              </w:rPr>
            </w:pPr>
            <w:r w:rsidRPr="00532E4E">
              <w:rPr>
                <w:rFonts w:cs="Arial"/>
                <w:b/>
                <w:i/>
                <w:iCs/>
              </w:rPr>
              <w:t>Susceptibility</w:t>
            </w:r>
          </w:p>
        </w:tc>
        <w:tc>
          <w:tcPr>
            <w:tcW w:w="1343" w:type="dxa"/>
            <w:shd w:val="clear" w:color="auto" w:fill="D9D9D9" w:themeFill="background1" w:themeFillShade="D9"/>
          </w:tcPr>
          <w:p w14:paraId="082A97DF" w14:textId="77777777" w:rsidR="000B5828" w:rsidRPr="00532E4E" w:rsidRDefault="000B5828" w:rsidP="00FA429A">
            <w:pPr>
              <w:spacing w:before="120"/>
              <w:rPr>
                <w:rFonts w:cs="Arial"/>
                <w:b/>
                <w:i/>
                <w:iCs/>
              </w:rPr>
            </w:pPr>
            <w:r w:rsidRPr="00532E4E">
              <w:rPr>
                <w:rFonts w:cs="Arial"/>
                <w:b/>
                <w:i/>
                <w:iCs/>
              </w:rPr>
              <w:t>YES/NO</w:t>
            </w:r>
          </w:p>
        </w:tc>
      </w:tr>
      <w:tr w:rsidR="000B5828" w:rsidRPr="000B0EC4" w14:paraId="0AC049B1" w14:textId="77777777" w:rsidTr="00FA429A">
        <w:tc>
          <w:tcPr>
            <w:tcW w:w="1980" w:type="dxa"/>
          </w:tcPr>
          <w:p w14:paraId="58B89124" w14:textId="77777777" w:rsidR="000B5828" w:rsidRPr="00532E4E" w:rsidRDefault="000B5828" w:rsidP="00FA429A">
            <w:pPr>
              <w:spacing w:before="120"/>
              <w:rPr>
                <w:rFonts w:cs="Arial"/>
                <w:i/>
                <w:iCs/>
              </w:rPr>
            </w:pPr>
            <w:r w:rsidRPr="00532E4E">
              <w:rPr>
                <w:rFonts w:cs="Arial"/>
                <w:i/>
                <w:iCs/>
              </w:rPr>
              <w:t xml:space="preserve">Overlap: Annual Fishing Effort </w:t>
            </w:r>
          </w:p>
          <w:p w14:paraId="3BA4E8B2" w14:textId="77777777" w:rsidR="000B5828" w:rsidRPr="00532E4E" w:rsidRDefault="000B5828" w:rsidP="00FA429A">
            <w:pPr>
              <w:spacing w:before="120" w:line="240" w:lineRule="auto"/>
              <w:rPr>
                <w:rFonts w:cs="Arial"/>
                <w:i/>
                <w:iCs/>
              </w:rPr>
            </w:pPr>
          </w:p>
        </w:tc>
        <w:tc>
          <w:tcPr>
            <w:tcW w:w="5812" w:type="dxa"/>
          </w:tcPr>
          <w:p w14:paraId="407FCD9B" w14:textId="77777777" w:rsidR="000B5828" w:rsidRPr="00532E4E" w:rsidRDefault="000B5828" w:rsidP="00FA429A">
            <w:pPr>
              <w:spacing w:before="120"/>
              <w:rPr>
                <w:rFonts w:cs="Arial"/>
                <w:i/>
                <w:iCs/>
              </w:rPr>
            </w:pPr>
            <w:r w:rsidRPr="00532E4E">
              <w:rPr>
                <w:rFonts w:cs="Arial"/>
                <w:i/>
                <w:iCs/>
              </w:rPr>
              <w:t>Has annual or seasonal fishing effort (number of operations) increased or decreased outside the 90% confidence intervals around effort over latest assessment period (last five years)?</w:t>
            </w:r>
          </w:p>
          <w:p w14:paraId="01FF7E17" w14:textId="53492CC1" w:rsidR="000B5828" w:rsidRPr="00532E4E" w:rsidRDefault="000B5828" w:rsidP="00FA429A">
            <w:pPr>
              <w:spacing w:before="120"/>
              <w:rPr>
                <w:rFonts w:cs="Arial"/>
                <w:i/>
                <w:iCs/>
                <w:sz w:val="16"/>
                <w:szCs w:val="16"/>
              </w:rPr>
            </w:pPr>
            <w:r w:rsidRPr="00532E4E">
              <w:rPr>
                <w:rFonts w:cs="Arial"/>
                <w:i/>
                <w:iCs/>
                <w:sz w:val="16"/>
                <w:szCs w:val="16"/>
              </w:rPr>
              <w:t xml:space="preserve">The degree of inter-annual variability in fishing effort differs between </w:t>
            </w:r>
            <w:r w:rsidR="00A93DBB" w:rsidRPr="00532E4E">
              <w:rPr>
                <w:rFonts w:cs="Arial"/>
                <w:i/>
                <w:iCs/>
                <w:sz w:val="16"/>
                <w:szCs w:val="16"/>
              </w:rPr>
              <w:t>fisheries and</w:t>
            </w:r>
            <w:r w:rsidRPr="00532E4E">
              <w:rPr>
                <w:rFonts w:cs="Arial"/>
                <w:i/>
                <w:iCs/>
                <w:sz w:val="16"/>
                <w:szCs w:val="16"/>
              </w:rPr>
              <w:t xml:space="preserve"> is </w:t>
            </w:r>
            <w:r w:rsidR="00A93DBB" w:rsidRPr="00532E4E">
              <w:rPr>
                <w:rFonts w:cs="Arial"/>
                <w:i/>
                <w:iCs/>
                <w:sz w:val="16"/>
                <w:szCs w:val="16"/>
              </w:rPr>
              <w:t>considered</w:t>
            </w:r>
            <w:r w:rsidRPr="00532E4E">
              <w:rPr>
                <w:rFonts w:cs="Arial"/>
                <w:i/>
                <w:iCs/>
                <w:sz w:val="16"/>
                <w:szCs w:val="16"/>
              </w:rPr>
              <w:t xml:space="preserve"> in ERAs. Where fishing effort variability remains within expected ranges, no updating of ERAs is indicated. Where fishing effort increases or decreases outside these ranges, the need to update the ERA may need to be considered. Number of operations is a useful and easily calculable effort index for all fisheries, and calendar years are used in ERAs, However, fishing season and other effort (RAGs should ensure they identify the effort indicator most relevant to consideration of fishing mortality/</w:t>
            </w:r>
            <w:r w:rsidR="00A93DBB" w:rsidRPr="00532E4E">
              <w:rPr>
                <w:rFonts w:cs="Arial"/>
                <w:i/>
                <w:iCs/>
                <w:sz w:val="16"/>
                <w:szCs w:val="16"/>
              </w:rPr>
              <w:t>interactions) measures</w:t>
            </w:r>
            <w:r w:rsidRPr="00532E4E">
              <w:rPr>
                <w:rFonts w:cs="Arial"/>
                <w:i/>
                <w:iCs/>
                <w:sz w:val="16"/>
                <w:szCs w:val="16"/>
              </w:rPr>
              <w:t xml:space="preserve"> could be used, provided the appropriate reference level and confidence intervals are calculated. For fisheries with 2012-2016 90% CIs &lt; 20% of the reference level, the reference level +20% should be used as the trigger levels.</w:t>
            </w:r>
          </w:p>
        </w:tc>
        <w:tc>
          <w:tcPr>
            <w:tcW w:w="1343" w:type="dxa"/>
          </w:tcPr>
          <w:p w14:paraId="4194F679" w14:textId="77777777" w:rsidR="000B5828" w:rsidRPr="00532E4E" w:rsidRDefault="000B5828" w:rsidP="00FA429A">
            <w:pPr>
              <w:spacing w:before="120"/>
              <w:rPr>
                <w:rFonts w:cs="Arial"/>
                <w:i/>
                <w:iCs/>
              </w:rPr>
            </w:pPr>
            <w:r w:rsidRPr="00532E4E">
              <w:rPr>
                <w:rFonts w:cs="Arial"/>
                <w:i/>
                <w:iCs/>
              </w:rPr>
              <w:t>[RAG advice]</w:t>
            </w:r>
          </w:p>
        </w:tc>
      </w:tr>
      <w:tr w:rsidR="000B5828" w:rsidRPr="000B0EC4" w14:paraId="0D08FC44" w14:textId="77777777" w:rsidTr="00FA429A">
        <w:tc>
          <w:tcPr>
            <w:tcW w:w="1980" w:type="dxa"/>
          </w:tcPr>
          <w:p w14:paraId="0DD7CB98" w14:textId="77777777" w:rsidR="000B5828" w:rsidRPr="00532E4E" w:rsidRDefault="000B5828" w:rsidP="00FA429A">
            <w:pPr>
              <w:spacing w:before="120"/>
              <w:rPr>
                <w:rFonts w:cs="Arial"/>
                <w:i/>
                <w:iCs/>
              </w:rPr>
            </w:pPr>
            <w:r w:rsidRPr="00532E4E">
              <w:rPr>
                <w:rFonts w:cs="Arial"/>
                <w:i/>
                <w:iCs/>
              </w:rPr>
              <w:t>Overlap: Annual Fished Area</w:t>
            </w:r>
          </w:p>
        </w:tc>
        <w:tc>
          <w:tcPr>
            <w:tcW w:w="5812" w:type="dxa"/>
          </w:tcPr>
          <w:p w14:paraId="2AAA33DA" w14:textId="77777777" w:rsidR="000B5828" w:rsidRPr="00532E4E" w:rsidRDefault="000B5828" w:rsidP="00FA429A">
            <w:pPr>
              <w:spacing w:before="120"/>
              <w:rPr>
                <w:rFonts w:cs="Arial"/>
                <w:i/>
                <w:iCs/>
              </w:rPr>
            </w:pPr>
            <w:r w:rsidRPr="00532E4E">
              <w:rPr>
                <w:rFonts w:cs="Arial"/>
                <w:i/>
                <w:iCs/>
              </w:rPr>
              <w:t>Has fished area (number of 0.1° fished blocks) increased or decreased outside the 90% confidence intervals around effort over the latest assessment period (last five years)?</w:t>
            </w:r>
          </w:p>
          <w:p w14:paraId="5E93FD6C" w14:textId="77777777" w:rsidR="000B5828" w:rsidRPr="00532E4E" w:rsidRDefault="000B5828" w:rsidP="00FA429A">
            <w:pPr>
              <w:spacing w:before="120"/>
              <w:rPr>
                <w:rFonts w:cs="Arial"/>
                <w:i/>
                <w:iCs/>
                <w:sz w:val="16"/>
                <w:szCs w:val="16"/>
              </w:rPr>
            </w:pPr>
            <w:r w:rsidRPr="00532E4E">
              <w:rPr>
                <w:rFonts w:cs="Arial"/>
                <w:i/>
                <w:iCs/>
                <w:sz w:val="16"/>
                <w:szCs w:val="16"/>
              </w:rPr>
              <w:t>There is a close correlation between fishing effort and fished area for stable fisheries. Where fishing effort has not changed outside expected ranges for such fisheries, it may not be necessary to evaluate changes in fished area. For fisheries where fishing effort and fished area are not closely correlated (such as developing or exploratory fisheries where effort is shifting to new areas), changes in fished area should be evaluated</w:t>
            </w:r>
          </w:p>
        </w:tc>
        <w:tc>
          <w:tcPr>
            <w:tcW w:w="1343" w:type="dxa"/>
          </w:tcPr>
          <w:p w14:paraId="6E6E0028" w14:textId="77777777" w:rsidR="000B5828" w:rsidRPr="00532E4E" w:rsidRDefault="000B5828" w:rsidP="00FA429A">
            <w:pPr>
              <w:spacing w:before="120"/>
              <w:rPr>
                <w:rFonts w:cs="Arial"/>
                <w:i/>
                <w:iCs/>
              </w:rPr>
            </w:pPr>
          </w:p>
        </w:tc>
      </w:tr>
      <w:tr w:rsidR="000B5828" w:rsidRPr="000B0EC4" w14:paraId="219CE7E1" w14:textId="77777777" w:rsidTr="00FA429A">
        <w:tc>
          <w:tcPr>
            <w:tcW w:w="1980" w:type="dxa"/>
          </w:tcPr>
          <w:p w14:paraId="2CC26863" w14:textId="77777777" w:rsidR="000B5828" w:rsidRPr="00532E4E" w:rsidRDefault="000B5828" w:rsidP="00FA429A">
            <w:pPr>
              <w:spacing w:before="120"/>
              <w:rPr>
                <w:rFonts w:cs="Arial"/>
                <w:i/>
                <w:iCs/>
              </w:rPr>
            </w:pPr>
            <w:proofErr w:type="spellStart"/>
            <w:r w:rsidRPr="00532E4E">
              <w:rPr>
                <w:rFonts w:cs="Arial"/>
                <w:i/>
                <w:iCs/>
              </w:rPr>
              <w:t>Encounterability</w:t>
            </w:r>
            <w:proofErr w:type="spellEnd"/>
            <w:r w:rsidRPr="00532E4E">
              <w:rPr>
                <w:rFonts w:cs="Arial"/>
                <w:i/>
                <w:iCs/>
              </w:rPr>
              <w:t>: Fished depth range</w:t>
            </w:r>
          </w:p>
        </w:tc>
        <w:tc>
          <w:tcPr>
            <w:tcW w:w="5812" w:type="dxa"/>
          </w:tcPr>
          <w:p w14:paraId="392B73D5" w14:textId="77777777" w:rsidR="000B5828" w:rsidRPr="00532E4E" w:rsidRDefault="000B5828" w:rsidP="00FA429A">
            <w:pPr>
              <w:spacing w:before="120"/>
              <w:rPr>
                <w:rFonts w:cs="Arial"/>
                <w:i/>
                <w:iCs/>
              </w:rPr>
            </w:pPr>
            <w:r w:rsidRPr="00532E4E">
              <w:rPr>
                <w:rFonts w:cs="Arial"/>
                <w:i/>
                <w:iCs/>
              </w:rPr>
              <w:t>Has there been a substantial change in the depth range fished, outside depths fished over the latest assessment period (last five years)??</w:t>
            </w:r>
          </w:p>
          <w:p w14:paraId="5307925C" w14:textId="3946D98E" w:rsidR="000B5828" w:rsidRPr="00532E4E" w:rsidRDefault="000B5828" w:rsidP="00FA429A">
            <w:pPr>
              <w:spacing w:before="120"/>
              <w:rPr>
                <w:rFonts w:cs="Arial"/>
                <w:i/>
                <w:iCs/>
                <w:sz w:val="16"/>
                <w:szCs w:val="16"/>
              </w:rPr>
            </w:pPr>
            <w:r w:rsidRPr="00532E4E">
              <w:rPr>
                <w:rFonts w:cs="Arial"/>
                <w:i/>
                <w:iCs/>
                <w:sz w:val="16"/>
                <w:szCs w:val="16"/>
              </w:rPr>
              <w:t xml:space="preserve">Fished depth range is usually </w:t>
            </w:r>
            <w:proofErr w:type="gramStart"/>
            <w:r w:rsidRPr="00532E4E">
              <w:rPr>
                <w:rFonts w:cs="Arial"/>
                <w:i/>
                <w:iCs/>
                <w:sz w:val="16"/>
                <w:szCs w:val="16"/>
              </w:rPr>
              <w:t>fairly constant</w:t>
            </w:r>
            <w:proofErr w:type="gramEnd"/>
            <w:r w:rsidRPr="00532E4E">
              <w:rPr>
                <w:rFonts w:cs="Arial"/>
                <w:i/>
                <w:iCs/>
                <w:sz w:val="16"/>
                <w:szCs w:val="16"/>
              </w:rPr>
              <w:t xml:space="preserve"> for a </w:t>
            </w:r>
            <w:r w:rsidR="00A93DBB" w:rsidRPr="00532E4E">
              <w:rPr>
                <w:rFonts w:cs="Arial"/>
                <w:i/>
                <w:iCs/>
                <w:sz w:val="16"/>
                <w:szCs w:val="16"/>
              </w:rPr>
              <w:t>fishery but</w:t>
            </w:r>
            <w:r w:rsidRPr="00532E4E">
              <w:rPr>
                <w:rFonts w:cs="Arial"/>
                <w:i/>
                <w:iCs/>
                <w:sz w:val="16"/>
                <w:szCs w:val="16"/>
              </w:rPr>
              <w:t xml:space="preserve"> may change in response to market-related changes in species targeting, or introduction of depth closures. Changes in fished depth would need to be significant in relation to depth distribution ranges of species of interest to affect an ERA. Depending on the change, fished depth changes may affect the entire fishery or only a few individual species</w:t>
            </w:r>
          </w:p>
        </w:tc>
        <w:tc>
          <w:tcPr>
            <w:tcW w:w="1343" w:type="dxa"/>
          </w:tcPr>
          <w:p w14:paraId="6486C769" w14:textId="77777777" w:rsidR="000B5828" w:rsidRPr="00532E4E" w:rsidRDefault="000B5828" w:rsidP="00FA429A">
            <w:pPr>
              <w:spacing w:before="120"/>
              <w:rPr>
                <w:rFonts w:cs="Arial"/>
                <w:i/>
                <w:iCs/>
              </w:rPr>
            </w:pPr>
          </w:p>
        </w:tc>
      </w:tr>
      <w:tr w:rsidR="000B5828" w:rsidRPr="000B0EC4" w14:paraId="1CD959C5" w14:textId="77777777" w:rsidTr="00FA429A">
        <w:tc>
          <w:tcPr>
            <w:tcW w:w="1980" w:type="dxa"/>
          </w:tcPr>
          <w:p w14:paraId="1B786953" w14:textId="77777777" w:rsidR="000B5828" w:rsidRPr="00532E4E" w:rsidRDefault="000B5828" w:rsidP="00FA429A">
            <w:pPr>
              <w:spacing w:before="120"/>
              <w:rPr>
                <w:rFonts w:cs="Arial"/>
                <w:i/>
                <w:iCs/>
              </w:rPr>
            </w:pPr>
            <w:r w:rsidRPr="00532E4E">
              <w:rPr>
                <w:rFonts w:cs="Arial"/>
                <w:i/>
                <w:iCs/>
              </w:rPr>
              <w:lastRenderedPageBreak/>
              <w:t>Selectivity: Gear changes</w:t>
            </w:r>
          </w:p>
        </w:tc>
        <w:tc>
          <w:tcPr>
            <w:tcW w:w="5812" w:type="dxa"/>
          </w:tcPr>
          <w:p w14:paraId="756D4CAC" w14:textId="77777777" w:rsidR="000B5828" w:rsidRPr="00532E4E" w:rsidRDefault="000B5828" w:rsidP="00FA429A">
            <w:pPr>
              <w:spacing w:before="120"/>
              <w:rPr>
                <w:rFonts w:cs="Arial"/>
                <w:i/>
                <w:iCs/>
              </w:rPr>
            </w:pPr>
            <w:r w:rsidRPr="00532E4E">
              <w:rPr>
                <w:rFonts w:cs="Arial"/>
                <w:i/>
                <w:iCs/>
              </w:rPr>
              <w:t>Has a new gear type been introduced, or have there been significant changes to aspect of gear configuration that substantially increase or decrease the selectivity of gear for bycatch species?</w:t>
            </w:r>
          </w:p>
          <w:p w14:paraId="7D23532C" w14:textId="77777777" w:rsidR="000B5828" w:rsidRPr="00532E4E" w:rsidRDefault="000B5828" w:rsidP="00FA429A">
            <w:pPr>
              <w:spacing w:before="120"/>
              <w:rPr>
                <w:rFonts w:cs="Arial"/>
                <w:i/>
                <w:iCs/>
                <w:sz w:val="16"/>
                <w:szCs w:val="16"/>
              </w:rPr>
            </w:pPr>
            <w:r w:rsidRPr="00532E4E">
              <w:rPr>
                <w:rFonts w:cs="Arial"/>
                <w:i/>
                <w:iCs/>
                <w:sz w:val="16"/>
                <w:szCs w:val="16"/>
              </w:rPr>
              <w:t>Factors affecting selectivity of gear will depend on the fishery. They may include the introduction of a new method in a fishery, a substantial increase in fishing using a previous minor method, a change in mesh size for a net fishery, or a change in hook size, shape or baiting in a line fishery or a change in fishing time.</w:t>
            </w:r>
          </w:p>
        </w:tc>
        <w:tc>
          <w:tcPr>
            <w:tcW w:w="1343" w:type="dxa"/>
          </w:tcPr>
          <w:p w14:paraId="4F3AC661" w14:textId="77777777" w:rsidR="000B5828" w:rsidRPr="00532E4E" w:rsidRDefault="000B5828" w:rsidP="00FA429A">
            <w:pPr>
              <w:spacing w:before="120"/>
              <w:rPr>
                <w:rFonts w:cs="Arial"/>
                <w:i/>
                <w:iCs/>
              </w:rPr>
            </w:pPr>
          </w:p>
        </w:tc>
      </w:tr>
      <w:tr w:rsidR="000B5828" w:rsidRPr="000B0EC4" w14:paraId="280505BE" w14:textId="77777777" w:rsidTr="00FA429A">
        <w:tc>
          <w:tcPr>
            <w:tcW w:w="1980" w:type="dxa"/>
          </w:tcPr>
          <w:p w14:paraId="5955AEEF" w14:textId="77777777" w:rsidR="000B5828" w:rsidRPr="00532E4E" w:rsidRDefault="000B5828" w:rsidP="00FA429A">
            <w:pPr>
              <w:spacing w:before="120"/>
              <w:rPr>
                <w:rFonts w:cs="Arial"/>
                <w:i/>
                <w:iCs/>
              </w:rPr>
            </w:pPr>
            <w:r w:rsidRPr="00532E4E">
              <w:rPr>
                <w:rFonts w:cs="Arial"/>
                <w:i/>
                <w:iCs/>
              </w:rPr>
              <w:t>Post capture mortality</w:t>
            </w:r>
          </w:p>
        </w:tc>
        <w:tc>
          <w:tcPr>
            <w:tcW w:w="5812" w:type="dxa"/>
          </w:tcPr>
          <w:p w14:paraId="4724F4E5" w14:textId="77777777" w:rsidR="000B5828" w:rsidRPr="00532E4E" w:rsidRDefault="000B5828" w:rsidP="00FA429A">
            <w:pPr>
              <w:spacing w:before="120"/>
              <w:rPr>
                <w:rFonts w:cs="Arial"/>
                <w:i/>
                <w:iCs/>
              </w:rPr>
            </w:pPr>
            <w:r w:rsidRPr="00532E4E">
              <w:rPr>
                <w:rFonts w:cs="Arial"/>
                <w:i/>
                <w:iCs/>
              </w:rPr>
              <w:t>Has new information been obtained indicating estimates of post capture mortality used in the previous ERAs were incorrect?</w:t>
            </w:r>
          </w:p>
          <w:p w14:paraId="6FD3C882" w14:textId="77777777" w:rsidR="000B5828" w:rsidRPr="00532E4E" w:rsidRDefault="000B5828" w:rsidP="00FA429A">
            <w:pPr>
              <w:spacing w:before="120"/>
              <w:rPr>
                <w:rFonts w:cs="Arial"/>
                <w:i/>
                <w:iCs/>
                <w:sz w:val="16"/>
                <w:szCs w:val="16"/>
              </w:rPr>
            </w:pPr>
            <w:r w:rsidRPr="00532E4E">
              <w:rPr>
                <w:rFonts w:cs="Arial"/>
                <w:i/>
                <w:iCs/>
                <w:sz w:val="16"/>
                <w:szCs w:val="16"/>
              </w:rPr>
              <w:t>This may occur, for example, where high post capture mortality was assumed in the absence of information, whereas new data have shown there to be high survival. This would usually only apply to one or a few species and would not indicate the need to update the entire ERA. Risk scores for individual species may require updating. This would usually be done during the residual risk assessment</w:t>
            </w:r>
          </w:p>
        </w:tc>
        <w:tc>
          <w:tcPr>
            <w:tcW w:w="1343" w:type="dxa"/>
          </w:tcPr>
          <w:p w14:paraId="2AC022D5" w14:textId="77777777" w:rsidR="000B5828" w:rsidRPr="00532E4E" w:rsidRDefault="000B5828" w:rsidP="00FA429A">
            <w:pPr>
              <w:spacing w:before="120"/>
              <w:rPr>
                <w:rFonts w:cs="Arial"/>
                <w:i/>
                <w:iCs/>
              </w:rPr>
            </w:pPr>
          </w:p>
        </w:tc>
      </w:tr>
      <w:tr w:rsidR="000B5828" w:rsidRPr="000B0EC4" w14:paraId="517449F5" w14:textId="77777777" w:rsidTr="00FA429A">
        <w:tc>
          <w:tcPr>
            <w:tcW w:w="1980" w:type="dxa"/>
          </w:tcPr>
          <w:p w14:paraId="63BA24FC" w14:textId="77777777" w:rsidR="000B5828" w:rsidRPr="00532E4E" w:rsidRDefault="000B5828" w:rsidP="00FA429A">
            <w:pPr>
              <w:spacing w:before="120"/>
              <w:rPr>
                <w:rFonts w:cs="Arial"/>
                <w:i/>
                <w:iCs/>
              </w:rPr>
            </w:pPr>
            <w:r w:rsidRPr="00532E4E">
              <w:rPr>
                <w:rFonts w:cs="Arial"/>
                <w:i/>
                <w:iCs/>
              </w:rPr>
              <w:t>Mitigation measures</w:t>
            </w:r>
          </w:p>
        </w:tc>
        <w:tc>
          <w:tcPr>
            <w:tcW w:w="5812" w:type="dxa"/>
          </w:tcPr>
          <w:p w14:paraId="7729C504" w14:textId="77777777" w:rsidR="000B5828" w:rsidRPr="00532E4E" w:rsidRDefault="000B5828" w:rsidP="00FA429A">
            <w:pPr>
              <w:spacing w:before="120"/>
              <w:rPr>
                <w:rFonts w:cs="Arial"/>
                <w:i/>
                <w:iCs/>
              </w:rPr>
            </w:pPr>
            <w:r w:rsidRPr="00532E4E">
              <w:rPr>
                <w:rFonts w:cs="Arial"/>
                <w:i/>
                <w:iCs/>
              </w:rPr>
              <w:t>Have new or improved mitigation measures been implemented that have been demonstrated to reduce the capture or post capture mortality of important bycatch/protected species?</w:t>
            </w:r>
          </w:p>
        </w:tc>
        <w:tc>
          <w:tcPr>
            <w:tcW w:w="1343" w:type="dxa"/>
          </w:tcPr>
          <w:p w14:paraId="187812C2" w14:textId="77777777" w:rsidR="000B5828" w:rsidRPr="00532E4E" w:rsidRDefault="000B5828" w:rsidP="00FA429A">
            <w:pPr>
              <w:spacing w:before="120"/>
              <w:rPr>
                <w:rFonts w:cs="Arial"/>
                <w:i/>
                <w:iCs/>
              </w:rPr>
            </w:pPr>
          </w:p>
        </w:tc>
      </w:tr>
      <w:tr w:rsidR="000B5828" w:rsidRPr="000B0EC4" w14:paraId="32B45341" w14:textId="77777777" w:rsidTr="00FA429A">
        <w:tc>
          <w:tcPr>
            <w:tcW w:w="1980" w:type="dxa"/>
          </w:tcPr>
          <w:p w14:paraId="75461FA8" w14:textId="77777777" w:rsidR="000B5828" w:rsidRPr="00532E4E" w:rsidRDefault="000B5828" w:rsidP="00FA429A">
            <w:pPr>
              <w:spacing w:before="120"/>
              <w:rPr>
                <w:rFonts w:cs="Arial"/>
                <w:i/>
                <w:iCs/>
              </w:rPr>
            </w:pPr>
            <w:r w:rsidRPr="00532E4E">
              <w:rPr>
                <w:rFonts w:cs="Arial"/>
                <w:i/>
                <w:iCs/>
              </w:rPr>
              <w:t>Mitigation implementation</w:t>
            </w:r>
          </w:p>
        </w:tc>
        <w:tc>
          <w:tcPr>
            <w:tcW w:w="5812" w:type="dxa"/>
          </w:tcPr>
          <w:p w14:paraId="1E396034" w14:textId="77777777" w:rsidR="000B5828" w:rsidRPr="00532E4E" w:rsidRDefault="000B5828" w:rsidP="00FA429A">
            <w:pPr>
              <w:spacing w:before="120"/>
              <w:rPr>
                <w:rFonts w:cs="Arial"/>
                <w:i/>
                <w:iCs/>
              </w:rPr>
            </w:pPr>
            <w:r w:rsidRPr="00532E4E">
              <w:rPr>
                <w:rFonts w:cs="Arial"/>
                <w:i/>
                <w:iCs/>
              </w:rPr>
              <w:t>Has there been an improvement or a worsening in implementation of mitigation measures, resulting in a decrease or an increase in capture and post capture mortality of bycatch/protected species?</w:t>
            </w:r>
          </w:p>
        </w:tc>
        <w:tc>
          <w:tcPr>
            <w:tcW w:w="1343" w:type="dxa"/>
          </w:tcPr>
          <w:p w14:paraId="1A2C5B39" w14:textId="77777777" w:rsidR="000B5828" w:rsidRPr="00532E4E" w:rsidRDefault="000B5828" w:rsidP="00FA429A">
            <w:pPr>
              <w:spacing w:before="120"/>
              <w:rPr>
                <w:rFonts w:cs="Arial"/>
                <w:i/>
                <w:iCs/>
              </w:rPr>
            </w:pPr>
          </w:p>
        </w:tc>
      </w:tr>
      <w:tr w:rsidR="000B5828" w:rsidRPr="000B0EC4" w14:paraId="0CE1D5F2" w14:textId="77777777" w:rsidTr="00FA429A">
        <w:tc>
          <w:tcPr>
            <w:tcW w:w="7792" w:type="dxa"/>
            <w:gridSpan w:val="2"/>
            <w:shd w:val="clear" w:color="auto" w:fill="BFBFBF" w:themeFill="background1" w:themeFillShade="BF"/>
          </w:tcPr>
          <w:p w14:paraId="4AEAAB45" w14:textId="77777777" w:rsidR="000B5828" w:rsidRPr="00532E4E" w:rsidRDefault="000B5828" w:rsidP="00FA429A">
            <w:pPr>
              <w:spacing w:before="120"/>
              <w:rPr>
                <w:rFonts w:cs="Arial"/>
                <w:b/>
                <w:bCs/>
                <w:i/>
                <w:iCs/>
              </w:rPr>
            </w:pPr>
            <w:r w:rsidRPr="00532E4E">
              <w:rPr>
                <w:rFonts w:cs="Arial"/>
                <w:b/>
                <w:i/>
                <w:iCs/>
              </w:rPr>
              <w:t>Productivity</w:t>
            </w:r>
          </w:p>
        </w:tc>
        <w:tc>
          <w:tcPr>
            <w:tcW w:w="1343" w:type="dxa"/>
            <w:shd w:val="clear" w:color="auto" w:fill="BFBFBF" w:themeFill="background1" w:themeFillShade="BF"/>
          </w:tcPr>
          <w:p w14:paraId="27B95AEC" w14:textId="77777777" w:rsidR="000B5828" w:rsidRPr="00532E4E" w:rsidRDefault="000B5828" w:rsidP="00FA429A">
            <w:pPr>
              <w:spacing w:before="120"/>
              <w:rPr>
                <w:rFonts w:cs="Arial"/>
                <w:b/>
                <w:bCs/>
                <w:i/>
                <w:iCs/>
              </w:rPr>
            </w:pPr>
            <w:r w:rsidRPr="00532E4E">
              <w:rPr>
                <w:rFonts w:cs="Arial"/>
                <w:b/>
                <w:bCs/>
                <w:i/>
                <w:iCs/>
              </w:rPr>
              <w:t>YES/NO</w:t>
            </w:r>
          </w:p>
        </w:tc>
      </w:tr>
      <w:tr w:rsidR="000B5828" w:rsidRPr="000B0EC4" w14:paraId="2E4AAC9C" w14:textId="77777777" w:rsidTr="00FA429A">
        <w:tc>
          <w:tcPr>
            <w:tcW w:w="1980" w:type="dxa"/>
          </w:tcPr>
          <w:p w14:paraId="4ED95FF5" w14:textId="77777777" w:rsidR="000B5828" w:rsidRPr="00532E4E" w:rsidRDefault="000B5828" w:rsidP="00FA429A">
            <w:pPr>
              <w:spacing w:before="120"/>
              <w:rPr>
                <w:rFonts w:cs="Arial"/>
                <w:i/>
                <w:iCs/>
              </w:rPr>
            </w:pPr>
            <w:r w:rsidRPr="00532E4E">
              <w:rPr>
                <w:rFonts w:cs="Arial"/>
                <w:i/>
                <w:iCs/>
              </w:rPr>
              <w:t>New information on species biology</w:t>
            </w:r>
          </w:p>
        </w:tc>
        <w:tc>
          <w:tcPr>
            <w:tcW w:w="5812" w:type="dxa"/>
          </w:tcPr>
          <w:p w14:paraId="044318F1" w14:textId="77777777" w:rsidR="000B5828" w:rsidRPr="00532E4E" w:rsidRDefault="000B5828" w:rsidP="00FA429A">
            <w:pPr>
              <w:spacing w:before="120"/>
              <w:rPr>
                <w:rFonts w:cs="Arial"/>
                <w:i/>
                <w:iCs/>
              </w:rPr>
            </w:pPr>
            <w:r w:rsidRPr="00532E4E">
              <w:rPr>
                <w:rFonts w:cs="Arial"/>
                <w:i/>
                <w:iCs/>
              </w:rPr>
              <w:t>Has new information been obtained indicating a significant change in productivity characteristics of bycatch species?</w:t>
            </w:r>
          </w:p>
          <w:p w14:paraId="1D208E59" w14:textId="77777777" w:rsidR="000B5828" w:rsidRPr="00532E4E" w:rsidRDefault="000B5828" w:rsidP="00FA429A">
            <w:pPr>
              <w:spacing w:before="120"/>
              <w:rPr>
                <w:rFonts w:cs="Arial"/>
                <w:i/>
                <w:iCs/>
                <w:sz w:val="16"/>
                <w:szCs w:val="16"/>
              </w:rPr>
            </w:pPr>
            <w:r w:rsidRPr="00532E4E">
              <w:rPr>
                <w:rFonts w:cs="Arial"/>
                <w:i/>
                <w:iCs/>
                <w:sz w:val="16"/>
                <w:szCs w:val="16"/>
              </w:rPr>
              <w:t xml:space="preserve">For information used in ERAs, such as: Growth rate [r, K, </w:t>
            </w:r>
            <w:proofErr w:type="spellStart"/>
            <w:r w:rsidRPr="00532E4E">
              <w:rPr>
                <w:rFonts w:cs="Arial"/>
                <w:i/>
                <w:iCs/>
                <w:sz w:val="16"/>
                <w:szCs w:val="16"/>
              </w:rPr>
              <w:t>L_inf</w:t>
            </w:r>
            <w:proofErr w:type="spellEnd"/>
            <w:r w:rsidRPr="00532E4E">
              <w:rPr>
                <w:rFonts w:cs="Arial"/>
                <w:i/>
                <w:iCs/>
                <w:sz w:val="16"/>
                <w:szCs w:val="16"/>
              </w:rPr>
              <w:t>]; Natural mortality; Average maximum size; Average maximum age; Average size at maturity; Average age at maturity; Fecundity; Trophic level. Changes in productivity will usually only apply to one or a few species, and do not indicate the need to update the entire ERA. Risk scores for individual species may require updating. This would usually be done during the residual risk assessment</w:t>
            </w:r>
          </w:p>
        </w:tc>
        <w:tc>
          <w:tcPr>
            <w:tcW w:w="1343" w:type="dxa"/>
          </w:tcPr>
          <w:p w14:paraId="0501BA09" w14:textId="77777777" w:rsidR="000B5828" w:rsidRPr="00532E4E" w:rsidRDefault="000B5828" w:rsidP="00FA429A">
            <w:pPr>
              <w:spacing w:before="120"/>
              <w:rPr>
                <w:rFonts w:cs="Arial"/>
                <w:i/>
                <w:iCs/>
              </w:rPr>
            </w:pPr>
          </w:p>
        </w:tc>
      </w:tr>
      <w:tr w:rsidR="000B5828" w:rsidRPr="000B0EC4" w14:paraId="373A82D8" w14:textId="77777777" w:rsidTr="00FA429A">
        <w:tc>
          <w:tcPr>
            <w:tcW w:w="7792" w:type="dxa"/>
            <w:gridSpan w:val="2"/>
            <w:shd w:val="clear" w:color="auto" w:fill="BFBFBF" w:themeFill="background1" w:themeFillShade="BF"/>
          </w:tcPr>
          <w:p w14:paraId="01CC9F23" w14:textId="77777777" w:rsidR="000B5828" w:rsidRPr="00532E4E" w:rsidRDefault="000B5828" w:rsidP="00FA429A">
            <w:pPr>
              <w:spacing w:before="120"/>
              <w:rPr>
                <w:rFonts w:cs="Arial"/>
                <w:i/>
                <w:iCs/>
              </w:rPr>
            </w:pPr>
            <w:r w:rsidRPr="00532E4E">
              <w:rPr>
                <w:rFonts w:cs="Arial"/>
                <w:i/>
                <w:iCs/>
              </w:rPr>
              <w:t>Other Indicators</w:t>
            </w:r>
          </w:p>
        </w:tc>
        <w:tc>
          <w:tcPr>
            <w:tcW w:w="1343" w:type="dxa"/>
            <w:shd w:val="clear" w:color="auto" w:fill="BFBFBF" w:themeFill="background1" w:themeFillShade="BF"/>
          </w:tcPr>
          <w:p w14:paraId="2201B99D" w14:textId="77777777" w:rsidR="000B5828" w:rsidRPr="00532E4E" w:rsidRDefault="000B5828" w:rsidP="00FA429A">
            <w:pPr>
              <w:spacing w:before="120"/>
              <w:rPr>
                <w:rFonts w:cs="Arial"/>
                <w:i/>
                <w:iCs/>
              </w:rPr>
            </w:pPr>
            <w:r w:rsidRPr="00532E4E">
              <w:rPr>
                <w:rFonts w:cs="Arial"/>
                <w:i/>
                <w:iCs/>
              </w:rPr>
              <w:t>YES/NO</w:t>
            </w:r>
          </w:p>
        </w:tc>
      </w:tr>
      <w:tr w:rsidR="000B5828" w:rsidRPr="000B0EC4" w14:paraId="6055196C" w14:textId="77777777" w:rsidTr="00FA429A">
        <w:tc>
          <w:tcPr>
            <w:tcW w:w="1980" w:type="dxa"/>
          </w:tcPr>
          <w:p w14:paraId="5ABA7BE6" w14:textId="77777777" w:rsidR="000B5828" w:rsidRPr="00532E4E" w:rsidRDefault="000B5828" w:rsidP="00FA429A">
            <w:pPr>
              <w:spacing w:before="120"/>
              <w:rPr>
                <w:rFonts w:cs="Arial"/>
                <w:i/>
                <w:iCs/>
              </w:rPr>
            </w:pPr>
            <w:r w:rsidRPr="00532E4E">
              <w:rPr>
                <w:rFonts w:cs="Arial"/>
                <w:i/>
                <w:iCs/>
              </w:rPr>
              <w:t xml:space="preserve">Other indicators of change in </w:t>
            </w:r>
            <w:proofErr w:type="gramStart"/>
            <w:r w:rsidRPr="00532E4E">
              <w:rPr>
                <w:rFonts w:cs="Arial"/>
                <w:i/>
                <w:iCs/>
              </w:rPr>
              <w:t>risk(</w:t>
            </w:r>
            <w:proofErr w:type="gramEnd"/>
            <w:r w:rsidRPr="00532E4E">
              <w:rPr>
                <w:rFonts w:cs="Arial"/>
                <w:i/>
                <w:iCs/>
              </w:rPr>
              <w:t>Including consideration of Environmental changes)</w:t>
            </w:r>
          </w:p>
        </w:tc>
        <w:tc>
          <w:tcPr>
            <w:tcW w:w="5812" w:type="dxa"/>
          </w:tcPr>
          <w:p w14:paraId="3F3001D1" w14:textId="77777777" w:rsidR="000B5828" w:rsidRPr="00532E4E" w:rsidRDefault="000B5828" w:rsidP="00FA429A">
            <w:pPr>
              <w:spacing w:before="120"/>
              <w:rPr>
                <w:rFonts w:cs="Arial"/>
                <w:i/>
                <w:iCs/>
              </w:rPr>
            </w:pPr>
            <w:r w:rsidRPr="00532E4E">
              <w:rPr>
                <w:rFonts w:cs="Arial"/>
                <w:i/>
                <w:iCs/>
              </w:rPr>
              <w:t>Have there been changes in any other risk indicator that may indicate the need to consider updating the ERA?</w:t>
            </w:r>
          </w:p>
          <w:p w14:paraId="2FC291E8" w14:textId="6E14F693" w:rsidR="000B5828" w:rsidRPr="00532E4E" w:rsidRDefault="000B5828" w:rsidP="00FA429A">
            <w:pPr>
              <w:spacing w:before="120"/>
              <w:rPr>
                <w:rFonts w:cs="Arial"/>
                <w:i/>
                <w:iCs/>
                <w:sz w:val="16"/>
                <w:szCs w:val="16"/>
              </w:rPr>
            </w:pPr>
            <w:r w:rsidRPr="00532E4E">
              <w:rPr>
                <w:rFonts w:cs="Arial"/>
                <w:i/>
                <w:iCs/>
                <w:sz w:val="16"/>
                <w:szCs w:val="16"/>
              </w:rPr>
              <w:t xml:space="preserve">If so, what indicators: Only changes in risk factors that could potentially affect the existing ERA risk scores for a species, using existing ERA methodology, should be considered. These should all have been considered in the sections above, but this question provides an opportunity for any other unforeseen information to be noted. If available information relating to cumulative impact and Climate change impact can be provided here. This section should take </w:t>
            </w:r>
            <w:r w:rsidRPr="00532E4E">
              <w:rPr>
                <w:rFonts w:cs="Arial"/>
                <w:i/>
                <w:iCs/>
                <w:sz w:val="16"/>
                <w:szCs w:val="16"/>
              </w:rPr>
              <w:lastRenderedPageBreak/>
              <w:t>consider impacts of environmental change over time in the fishery, taking account of any RAG Assessment/development of relevant ecosystem indices.</w:t>
            </w:r>
          </w:p>
        </w:tc>
        <w:tc>
          <w:tcPr>
            <w:tcW w:w="1343" w:type="dxa"/>
          </w:tcPr>
          <w:p w14:paraId="56644919" w14:textId="77777777" w:rsidR="000B5828" w:rsidRPr="00532E4E" w:rsidRDefault="000B5828" w:rsidP="00FA429A">
            <w:pPr>
              <w:spacing w:before="120"/>
              <w:rPr>
                <w:rFonts w:cs="Arial"/>
                <w:i/>
                <w:iCs/>
              </w:rPr>
            </w:pPr>
          </w:p>
        </w:tc>
      </w:tr>
      <w:tr w:rsidR="000B5828" w:rsidRPr="000B0EC4" w14:paraId="2AD8650C" w14:textId="77777777" w:rsidTr="00FA429A">
        <w:tc>
          <w:tcPr>
            <w:tcW w:w="7792" w:type="dxa"/>
            <w:gridSpan w:val="2"/>
            <w:shd w:val="clear" w:color="auto" w:fill="BFBFBF" w:themeFill="background1" w:themeFillShade="BF"/>
          </w:tcPr>
          <w:p w14:paraId="3BBD402B" w14:textId="77777777" w:rsidR="000B5828" w:rsidRPr="00532E4E" w:rsidRDefault="000B5828" w:rsidP="00FA429A">
            <w:pPr>
              <w:spacing w:before="120"/>
              <w:rPr>
                <w:rFonts w:cs="Arial"/>
                <w:i/>
                <w:iCs/>
              </w:rPr>
            </w:pPr>
            <w:r w:rsidRPr="00532E4E">
              <w:rPr>
                <w:rFonts w:cs="Arial"/>
                <w:i/>
                <w:iCs/>
              </w:rPr>
              <w:t>Conclusions</w:t>
            </w:r>
          </w:p>
        </w:tc>
        <w:tc>
          <w:tcPr>
            <w:tcW w:w="1343" w:type="dxa"/>
            <w:shd w:val="clear" w:color="auto" w:fill="BFBFBF" w:themeFill="background1" w:themeFillShade="BF"/>
          </w:tcPr>
          <w:p w14:paraId="665375BB" w14:textId="77777777" w:rsidR="000B5828" w:rsidRPr="00532E4E" w:rsidRDefault="000B5828" w:rsidP="00FA429A">
            <w:pPr>
              <w:spacing w:before="120"/>
              <w:rPr>
                <w:rFonts w:cs="Arial"/>
                <w:i/>
                <w:iCs/>
              </w:rPr>
            </w:pPr>
            <w:r w:rsidRPr="00532E4E">
              <w:rPr>
                <w:rFonts w:cs="Arial"/>
                <w:i/>
                <w:iCs/>
              </w:rPr>
              <w:t>YES/NO</w:t>
            </w:r>
          </w:p>
        </w:tc>
      </w:tr>
      <w:tr w:rsidR="000B5828" w:rsidRPr="000B0EC4" w14:paraId="20122463" w14:textId="77777777" w:rsidTr="00FA429A">
        <w:tc>
          <w:tcPr>
            <w:tcW w:w="1980" w:type="dxa"/>
          </w:tcPr>
          <w:p w14:paraId="4AA9363B" w14:textId="77777777" w:rsidR="000B5828" w:rsidRPr="00532E4E" w:rsidRDefault="000B5828" w:rsidP="00FA429A">
            <w:pPr>
              <w:spacing w:before="120"/>
              <w:rPr>
                <w:rFonts w:cs="Arial"/>
                <w:i/>
                <w:iCs/>
              </w:rPr>
            </w:pPr>
            <w:r w:rsidRPr="00532E4E">
              <w:rPr>
                <w:rFonts w:cs="Arial"/>
                <w:i/>
                <w:iCs/>
              </w:rPr>
              <w:t>Overall ERA update required</w:t>
            </w:r>
          </w:p>
        </w:tc>
        <w:tc>
          <w:tcPr>
            <w:tcW w:w="5812" w:type="dxa"/>
          </w:tcPr>
          <w:p w14:paraId="58924A1A" w14:textId="77777777" w:rsidR="000B5828" w:rsidRPr="00532E4E" w:rsidRDefault="000B5828" w:rsidP="00FA429A">
            <w:pPr>
              <w:spacing w:before="120"/>
              <w:rPr>
                <w:rFonts w:cs="Arial"/>
                <w:i/>
                <w:iCs/>
              </w:rPr>
            </w:pPr>
            <w:r w:rsidRPr="00532E4E">
              <w:rPr>
                <w:rFonts w:cs="Arial"/>
                <w:i/>
                <w:iCs/>
              </w:rPr>
              <w:t>Do changes in the above indicators warrant consideration of updating the ERA for the entire fishery?</w:t>
            </w:r>
          </w:p>
          <w:p w14:paraId="7F31AB05" w14:textId="77777777" w:rsidR="000B5828" w:rsidRPr="00532E4E" w:rsidRDefault="000B5828" w:rsidP="00FA429A">
            <w:pPr>
              <w:spacing w:before="120"/>
              <w:rPr>
                <w:rFonts w:cs="Arial"/>
                <w:i/>
                <w:iCs/>
                <w:sz w:val="16"/>
                <w:szCs w:val="16"/>
              </w:rPr>
            </w:pPr>
            <w:r w:rsidRPr="00532E4E">
              <w:rPr>
                <w:rFonts w:cs="Arial"/>
                <w:i/>
                <w:iCs/>
                <w:sz w:val="16"/>
                <w:szCs w:val="16"/>
              </w:rPr>
              <w:t>Substantial changes in indicators of overall risk (such as fishing effort, fished area, fished depth range or gear selectivity), outside of ranges considered during the previous ERA, may warrant consideration of an ERA update. If so, this information would be forwarded to the relevant MAC for further consideration</w:t>
            </w:r>
          </w:p>
          <w:p w14:paraId="2F7AEE61" w14:textId="77777777" w:rsidR="000B5828" w:rsidRPr="00532E4E" w:rsidRDefault="000B5828" w:rsidP="00FA429A">
            <w:pPr>
              <w:spacing w:before="120"/>
              <w:rPr>
                <w:rFonts w:cs="Arial"/>
                <w:i/>
                <w:iCs/>
                <w:sz w:val="16"/>
                <w:szCs w:val="16"/>
              </w:rPr>
            </w:pPr>
          </w:p>
        </w:tc>
        <w:tc>
          <w:tcPr>
            <w:tcW w:w="1343" w:type="dxa"/>
          </w:tcPr>
          <w:p w14:paraId="1A17D9FB" w14:textId="77777777" w:rsidR="000B5828" w:rsidRPr="00532E4E" w:rsidRDefault="000B5828" w:rsidP="00FA429A">
            <w:pPr>
              <w:spacing w:before="120"/>
              <w:rPr>
                <w:rFonts w:cs="Arial"/>
                <w:i/>
                <w:iCs/>
              </w:rPr>
            </w:pPr>
          </w:p>
        </w:tc>
      </w:tr>
      <w:tr w:rsidR="000B5828" w:rsidRPr="000B0EC4" w14:paraId="0D3DBF7A" w14:textId="77777777" w:rsidTr="00FA429A">
        <w:tc>
          <w:tcPr>
            <w:tcW w:w="1980" w:type="dxa"/>
          </w:tcPr>
          <w:p w14:paraId="730AB843" w14:textId="77777777" w:rsidR="000B5828" w:rsidRPr="00532E4E" w:rsidRDefault="000B5828" w:rsidP="00FA429A">
            <w:pPr>
              <w:spacing w:before="120"/>
              <w:rPr>
                <w:rFonts w:cs="Arial"/>
                <w:i/>
                <w:iCs/>
              </w:rPr>
            </w:pPr>
            <w:r w:rsidRPr="00532E4E">
              <w:rPr>
                <w:rFonts w:cs="Arial"/>
                <w:i/>
                <w:iCs/>
              </w:rPr>
              <w:t>Individual species risk score update required</w:t>
            </w:r>
          </w:p>
        </w:tc>
        <w:tc>
          <w:tcPr>
            <w:tcW w:w="5812" w:type="dxa"/>
          </w:tcPr>
          <w:p w14:paraId="7D4BDB6C" w14:textId="77777777" w:rsidR="000B5828" w:rsidRPr="00532E4E" w:rsidRDefault="000B5828" w:rsidP="00FA429A">
            <w:pPr>
              <w:spacing w:before="120"/>
              <w:rPr>
                <w:rFonts w:cs="Arial"/>
                <w:i/>
                <w:iCs/>
              </w:rPr>
            </w:pPr>
            <w:r w:rsidRPr="00532E4E">
              <w:rPr>
                <w:rFonts w:cs="Arial"/>
                <w:i/>
                <w:iCs/>
              </w:rPr>
              <w:t xml:space="preserve">Do changes in the above indicators warrant consideration of updating of ERA risk scores for individual species? </w:t>
            </w:r>
            <w:r w:rsidRPr="00532E4E">
              <w:rPr>
                <w:rFonts w:cs="Arial"/>
                <w:i/>
                <w:iCs/>
                <w:sz w:val="16"/>
                <w:szCs w:val="16"/>
              </w:rPr>
              <w:t>Changes in indicators of risk for individual species (such as species productivity parameters, interaction rates, post capture mortality), from values used in the previous ERA, may require updating of the ERA risk scores for these species. If so, this information would be forwarded to the relevant MAC for further consideration</w:t>
            </w:r>
          </w:p>
        </w:tc>
        <w:tc>
          <w:tcPr>
            <w:tcW w:w="1343" w:type="dxa"/>
          </w:tcPr>
          <w:p w14:paraId="622DAC74" w14:textId="77777777" w:rsidR="000B5828" w:rsidRPr="00532E4E" w:rsidRDefault="000B5828" w:rsidP="00FA429A">
            <w:pPr>
              <w:spacing w:before="120"/>
              <w:rPr>
                <w:rFonts w:cs="Arial"/>
                <w:i/>
                <w:iCs/>
              </w:rPr>
            </w:pPr>
            <w:r w:rsidRPr="00532E4E">
              <w:rPr>
                <w:rFonts w:cs="Arial"/>
                <w:i/>
                <w:iCs/>
              </w:rPr>
              <w:t>If yes for which Species?</w:t>
            </w:r>
          </w:p>
        </w:tc>
      </w:tr>
    </w:tbl>
    <w:p w14:paraId="14E75CED" w14:textId="35444503" w:rsidR="000B5828" w:rsidRPr="00532E4E" w:rsidRDefault="000B5828" w:rsidP="00532E4E">
      <w:pPr>
        <w:pStyle w:val="Heading4"/>
        <w:rPr>
          <w:rFonts w:cs="Arial"/>
          <w:b w:val="0"/>
          <w:color w:val="00467F"/>
          <w:sz w:val="24"/>
          <w:szCs w:val="24"/>
        </w:rPr>
      </w:pPr>
      <w:bookmarkStart w:id="241" w:name="_Toc129795869"/>
      <w:r w:rsidRPr="00532E4E">
        <w:rPr>
          <w:rFonts w:cs="Arial"/>
          <w:color w:val="00467F"/>
          <w:sz w:val="24"/>
          <w:szCs w:val="24"/>
        </w:rPr>
        <w:t xml:space="preserve">MAC Comment on RAG </w:t>
      </w:r>
      <w:r w:rsidR="00A93DBB" w:rsidRPr="000B0EC4">
        <w:rPr>
          <w:rFonts w:cs="Arial"/>
          <w:color w:val="00467F"/>
          <w:sz w:val="24"/>
          <w:szCs w:val="24"/>
        </w:rPr>
        <w:t>t</w:t>
      </w:r>
      <w:r w:rsidR="00A93DBB" w:rsidRPr="00532E4E">
        <w:rPr>
          <w:rFonts w:cs="Arial"/>
          <w:color w:val="00467F"/>
          <w:sz w:val="24"/>
          <w:szCs w:val="24"/>
        </w:rPr>
        <w:t xml:space="preserve">rigger </w:t>
      </w:r>
      <w:r w:rsidRPr="00532E4E">
        <w:rPr>
          <w:rFonts w:cs="Arial"/>
          <w:color w:val="00467F"/>
          <w:sz w:val="24"/>
          <w:szCs w:val="24"/>
        </w:rPr>
        <w:t>assessment</w:t>
      </w:r>
      <w:bookmarkEnd w:id="241"/>
    </w:p>
    <w:tbl>
      <w:tblPr>
        <w:tblStyle w:val="TableGrid"/>
        <w:tblW w:w="0" w:type="auto"/>
        <w:tblLook w:val="04A0" w:firstRow="1" w:lastRow="0" w:firstColumn="1" w:lastColumn="0" w:noHBand="0" w:noVBand="1"/>
      </w:tblPr>
      <w:tblGrid>
        <w:gridCol w:w="3256"/>
        <w:gridCol w:w="3685"/>
        <w:gridCol w:w="2062"/>
      </w:tblGrid>
      <w:tr w:rsidR="000B5828" w:rsidRPr="000B0EC4" w14:paraId="49D81635" w14:textId="77777777" w:rsidTr="00FA429A">
        <w:tc>
          <w:tcPr>
            <w:tcW w:w="3256" w:type="dxa"/>
            <w:shd w:val="clear" w:color="auto" w:fill="D9D9D9" w:themeFill="background1" w:themeFillShade="D9"/>
          </w:tcPr>
          <w:p w14:paraId="0AE4AD05" w14:textId="77777777" w:rsidR="000B5828" w:rsidRPr="00532E4E" w:rsidRDefault="000B5828" w:rsidP="00FA429A">
            <w:pPr>
              <w:spacing w:before="120"/>
              <w:rPr>
                <w:rFonts w:cs="Arial"/>
                <w:b/>
                <w:i/>
                <w:iCs/>
              </w:rPr>
            </w:pPr>
            <w:r w:rsidRPr="00532E4E">
              <w:rPr>
                <w:rFonts w:cs="Arial"/>
                <w:b/>
                <w:i/>
                <w:iCs/>
              </w:rPr>
              <w:t>Action</w:t>
            </w:r>
          </w:p>
        </w:tc>
        <w:tc>
          <w:tcPr>
            <w:tcW w:w="3685" w:type="dxa"/>
            <w:shd w:val="clear" w:color="auto" w:fill="D9D9D9" w:themeFill="background1" w:themeFillShade="D9"/>
          </w:tcPr>
          <w:p w14:paraId="01CE3FC9" w14:textId="77777777" w:rsidR="000B5828" w:rsidRPr="00532E4E" w:rsidRDefault="000B5828" w:rsidP="00FA429A">
            <w:pPr>
              <w:spacing w:before="120"/>
              <w:rPr>
                <w:rFonts w:cs="Arial"/>
                <w:b/>
                <w:i/>
                <w:iCs/>
              </w:rPr>
            </w:pPr>
            <w:r w:rsidRPr="00532E4E">
              <w:rPr>
                <w:rFonts w:cs="Arial"/>
                <w:b/>
                <w:i/>
                <w:iCs/>
              </w:rPr>
              <w:t>Comment</w:t>
            </w:r>
          </w:p>
        </w:tc>
        <w:tc>
          <w:tcPr>
            <w:tcW w:w="1985" w:type="dxa"/>
            <w:shd w:val="clear" w:color="auto" w:fill="D9D9D9" w:themeFill="background1" w:themeFillShade="D9"/>
          </w:tcPr>
          <w:p w14:paraId="6071A084" w14:textId="77777777" w:rsidR="000B5828" w:rsidRPr="00532E4E" w:rsidRDefault="000B5828" w:rsidP="00FA429A">
            <w:pPr>
              <w:spacing w:before="120"/>
              <w:rPr>
                <w:rFonts w:cs="Arial"/>
                <w:b/>
                <w:i/>
                <w:iCs/>
              </w:rPr>
            </w:pPr>
            <w:r w:rsidRPr="00532E4E">
              <w:rPr>
                <w:rFonts w:cs="Arial"/>
                <w:b/>
                <w:i/>
                <w:iCs/>
              </w:rPr>
              <w:t>Recommendation from MAC</w:t>
            </w:r>
          </w:p>
          <w:p w14:paraId="0227BF07" w14:textId="77777777" w:rsidR="000B5828" w:rsidRPr="00532E4E" w:rsidRDefault="000B5828" w:rsidP="00FA429A">
            <w:pPr>
              <w:spacing w:before="120"/>
              <w:rPr>
                <w:rFonts w:cs="Arial"/>
                <w:b/>
                <w:i/>
                <w:iCs/>
              </w:rPr>
            </w:pPr>
            <w:r w:rsidRPr="00532E4E">
              <w:rPr>
                <w:rFonts w:cs="Arial"/>
                <w:b/>
                <w:i/>
                <w:iCs/>
              </w:rPr>
              <w:t>YES/NO</w:t>
            </w:r>
          </w:p>
        </w:tc>
      </w:tr>
      <w:tr w:rsidR="000B5828" w:rsidRPr="000B0EC4" w14:paraId="0C012032" w14:textId="77777777" w:rsidTr="00FA429A">
        <w:tc>
          <w:tcPr>
            <w:tcW w:w="3256" w:type="dxa"/>
          </w:tcPr>
          <w:p w14:paraId="01D8BE9C" w14:textId="77777777" w:rsidR="000B5828" w:rsidRPr="00532E4E" w:rsidRDefault="000B5828" w:rsidP="00FA429A">
            <w:pPr>
              <w:spacing w:before="120"/>
              <w:rPr>
                <w:rFonts w:cs="Arial"/>
                <w:i/>
                <w:iCs/>
              </w:rPr>
            </w:pPr>
            <w:r w:rsidRPr="00532E4E">
              <w:rPr>
                <w:rFonts w:cs="Arial"/>
                <w:i/>
                <w:iCs/>
              </w:rPr>
              <w:t>MAC comment on the RAG review of ERA Triggers</w:t>
            </w:r>
          </w:p>
        </w:tc>
        <w:tc>
          <w:tcPr>
            <w:tcW w:w="3685" w:type="dxa"/>
          </w:tcPr>
          <w:p w14:paraId="7315187F" w14:textId="1B536132" w:rsidR="000B5828" w:rsidRPr="00532E4E" w:rsidRDefault="00A93DBB" w:rsidP="00FA429A">
            <w:pPr>
              <w:spacing w:before="120"/>
              <w:rPr>
                <w:rFonts w:cs="Arial"/>
                <w:i/>
                <w:iCs/>
              </w:rPr>
            </w:pPr>
            <w:proofErr w:type="gramStart"/>
            <w:r w:rsidRPr="00532E4E">
              <w:rPr>
                <w:rFonts w:cs="Arial"/>
                <w:i/>
                <w:iCs/>
              </w:rPr>
              <w:t>E.g.</w:t>
            </w:r>
            <w:proofErr w:type="gramEnd"/>
            <w:r w:rsidR="000B5828" w:rsidRPr="00532E4E">
              <w:rPr>
                <w:rFonts w:cs="Arial"/>
                <w:i/>
                <w:iCs/>
              </w:rPr>
              <w:t xml:space="preserve"> The MAC noted the RAG assessment of the triggers and recommended that that the ERA be updated as a priority and that funding be included in the x year research budget to update the ERA</w:t>
            </w:r>
          </w:p>
        </w:tc>
        <w:tc>
          <w:tcPr>
            <w:tcW w:w="1985" w:type="dxa"/>
          </w:tcPr>
          <w:p w14:paraId="0B59B854" w14:textId="77777777" w:rsidR="000B5828" w:rsidRPr="00532E4E" w:rsidRDefault="000B5828" w:rsidP="00FA429A">
            <w:pPr>
              <w:spacing w:before="120"/>
              <w:rPr>
                <w:rFonts w:cs="Arial"/>
                <w:i/>
                <w:iCs/>
              </w:rPr>
            </w:pPr>
          </w:p>
        </w:tc>
      </w:tr>
      <w:tr w:rsidR="000B5828" w:rsidRPr="000B0EC4" w14:paraId="519A1035" w14:textId="77777777" w:rsidTr="00FA429A">
        <w:tc>
          <w:tcPr>
            <w:tcW w:w="3256" w:type="dxa"/>
          </w:tcPr>
          <w:p w14:paraId="223CE20D" w14:textId="77777777" w:rsidR="000B5828" w:rsidRPr="00532E4E" w:rsidRDefault="000B5828" w:rsidP="00FA429A">
            <w:pPr>
              <w:spacing w:before="120"/>
              <w:rPr>
                <w:rFonts w:cs="Arial"/>
                <w:i/>
                <w:iCs/>
              </w:rPr>
            </w:pPr>
            <w:r w:rsidRPr="00532E4E">
              <w:rPr>
                <w:rFonts w:cs="Arial"/>
                <w:i/>
                <w:iCs/>
              </w:rPr>
              <w:t>Support for current ERA (if ERA is 5 year or older specific details of the consideration and justification for extending the ERA need to be included here)</w:t>
            </w:r>
          </w:p>
        </w:tc>
        <w:tc>
          <w:tcPr>
            <w:tcW w:w="3685" w:type="dxa"/>
          </w:tcPr>
          <w:p w14:paraId="14B8D5EE" w14:textId="77777777" w:rsidR="000B5828" w:rsidRPr="00532E4E" w:rsidRDefault="000B5828" w:rsidP="00FA429A">
            <w:pPr>
              <w:spacing w:before="120"/>
              <w:rPr>
                <w:rFonts w:cs="Arial"/>
                <w:i/>
                <w:iCs/>
              </w:rPr>
            </w:pPr>
            <w:r w:rsidRPr="00532E4E">
              <w:rPr>
                <w:rFonts w:cs="Arial"/>
                <w:i/>
                <w:iCs/>
              </w:rPr>
              <w:t>[General observations from MAC on RAG assessment of reassessment checklist e.g. The MAC noted RAG advice and supported the assessment of the ERA.]</w:t>
            </w:r>
          </w:p>
        </w:tc>
        <w:tc>
          <w:tcPr>
            <w:tcW w:w="1985" w:type="dxa"/>
          </w:tcPr>
          <w:p w14:paraId="11F3D0B3" w14:textId="77777777" w:rsidR="000B5828" w:rsidRPr="00532E4E" w:rsidRDefault="000B5828" w:rsidP="00FA429A">
            <w:pPr>
              <w:spacing w:before="120"/>
              <w:rPr>
                <w:rFonts w:cs="Arial"/>
                <w:i/>
                <w:iCs/>
              </w:rPr>
            </w:pPr>
            <w:r w:rsidRPr="00532E4E">
              <w:rPr>
                <w:rFonts w:cs="Arial"/>
                <w:i/>
                <w:iCs/>
              </w:rPr>
              <w:t>[MAC recommendation e.g. The MAC supports the current ERA for [Fishery/sub fishery] and seeks approval from the ERMSG to maintain this ERA for the following reasons:]</w:t>
            </w:r>
          </w:p>
        </w:tc>
      </w:tr>
    </w:tbl>
    <w:p w14:paraId="1E6CAF67" w14:textId="26EADABE" w:rsidR="000B5828" w:rsidRPr="00532E4E" w:rsidRDefault="000B5828" w:rsidP="00532E4E">
      <w:pPr>
        <w:pStyle w:val="Heading4"/>
        <w:rPr>
          <w:rFonts w:cs="Arial"/>
          <w:b w:val="0"/>
          <w:color w:val="00467F"/>
          <w:sz w:val="24"/>
          <w:szCs w:val="24"/>
        </w:rPr>
      </w:pPr>
      <w:bookmarkStart w:id="242" w:name="_Toc129795870"/>
      <w:r w:rsidRPr="00532E4E">
        <w:rPr>
          <w:rFonts w:cs="Arial"/>
          <w:color w:val="00467F"/>
          <w:sz w:val="24"/>
          <w:szCs w:val="24"/>
        </w:rPr>
        <w:lastRenderedPageBreak/>
        <w:t xml:space="preserve">MAC Assessment of </w:t>
      </w:r>
      <w:r w:rsidR="006F7D98" w:rsidRPr="000B0EC4">
        <w:rPr>
          <w:rFonts w:cs="Arial"/>
          <w:color w:val="00467F"/>
          <w:sz w:val="24"/>
          <w:szCs w:val="24"/>
        </w:rPr>
        <w:t>e</w:t>
      </w:r>
      <w:r w:rsidR="006F7D98" w:rsidRPr="00532E4E">
        <w:rPr>
          <w:rFonts w:cs="Arial"/>
          <w:color w:val="00467F"/>
          <w:sz w:val="24"/>
          <w:szCs w:val="24"/>
        </w:rPr>
        <w:t xml:space="preserve">cological </w:t>
      </w:r>
      <w:r w:rsidR="006F7D98" w:rsidRPr="000B0EC4">
        <w:rPr>
          <w:rFonts w:cs="Arial"/>
          <w:color w:val="00467F"/>
          <w:sz w:val="24"/>
          <w:szCs w:val="24"/>
        </w:rPr>
        <w:t>r</w:t>
      </w:r>
      <w:r w:rsidR="006F7D98" w:rsidRPr="00532E4E">
        <w:rPr>
          <w:rFonts w:cs="Arial"/>
          <w:color w:val="00467F"/>
          <w:sz w:val="24"/>
          <w:szCs w:val="24"/>
        </w:rPr>
        <w:t xml:space="preserve">isk </w:t>
      </w:r>
      <w:r w:rsidR="006F7D98" w:rsidRPr="000B0EC4">
        <w:rPr>
          <w:rFonts w:cs="Arial"/>
          <w:color w:val="00467F"/>
          <w:sz w:val="24"/>
          <w:szCs w:val="24"/>
        </w:rPr>
        <w:t>m</w:t>
      </w:r>
      <w:r w:rsidRPr="00532E4E">
        <w:rPr>
          <w:rFonts w:cs="Arial"/>
          <w:color w:val="00467F"/>
          <w:sz w:val="24"/>
          <w:szCs w:val="24"/>
        </w:rPr>
        <w:t xml:space="preserve">anagement </w:t>
      </w:r>
      <w:r w:rsidR="006F7D98" w:rsidRPr="000B0EC4">
        <w:rPr>
          <w:rFonts w:cs="Arial"/>
          <w:color w:val="00467F"/>
          <w:sz w:val="24"/>
          <w:szCs w:val="24"/>
        </w:rPr>
        <w:t>r</w:t>
      </w:r>
      <w:r w:rsidR="006F7D98" w:rsidRPr="00532E4E">
        <w:rPr>
          <w:rFonts w:cs="Arial"/>
          <w:color w:val="00467F"/>
          <w:sz w:val="24"/>
          <w:szCs w:val="24"/>
        </w:rPr>
        <w:t>esponses</w:t>
      </w:r>
      <w:bookmarkEnd w:id="242"/>
    </w:p>
    <w:tbl>
      <w:tblPr>
        <w:tblStyle w:val="TableGrid"/>
        <w:tblW w:w="0" w:type="auto"/>
        <w:tblInd w:w="-5" w:type="dxa"/>
        <w:tblLook w:val="04A0" w:firstRow="1" w:lastRow="0" w:firstColumn="1" w:lastColumn="0" w:noHBand="0" w:noVBand="1"/>
      </w:tblPr>
      <w:tblGrid>
        <w:gridCol w:w="1985"/>
        <w:gridCol w:w="4558"/>
        <w:gridCol w:w="2388"/>
      </w:tblGrid>
      <w:tr w:rsidR="000B5828" w:rsidRPr="000B0EC4" w14:paraId="5CA9924A" w14:textId="77777777" w:rsidTr="00FA429A">
        <w:tc>
          <w:tcPr>
            <w:tcW w:w="1985" w:type="dxa"/>
          </w:tcPr>
          <w:p w14:paraId="4A91B658" w14:textId="77777777" w:rsidR="000B5828" w:rsidRPr="00532E4E" w:rsidRDefault="000B5828" w:rsidP="00532E4E">
            <w:pPr>
              <w:spacing w:before="120"/>
              <w:rPr>
                <w:rFonts w:cs="Arial"/>
                <w:b/>
                <w:i/>
                <w:iCs/>
              </w:rPr>
            </w:pPr>
            <w:r w:rsidRPr="00532E4E">
              <w:rPr>
                <w:rFonts w:cs="Arial"/>
                <w:b/>
                <w:i/>
                <w:iCs/>
              </w:rPr>
              <w:t>ERM Action and Comments</w:t>
            </w:r>
          </w:p>
        </w:tc>
        <w:tc>
          <w:tcPr>
            <w:tcW w:w="4558" w:type="dxa"/>
          </w:tcPr>
          <w:p w14:paraId="530D2316" w14:textId="77777777" w:rsidR="000B5828" w:rsidRPr="00532E4E" w:rsidRDefault="000B5828" w:rsidP="00532E4E">
            <w:pPr>
              <w:spacing w:before="120"/>
              <w:rPr>
                <w:rFonts w:cs="Arial"/>
                <w:b/>
                <w:i/>
                <w:iCs/>
              </w:rPr>
            </w:pPr>
            <w:r w:rsidRPr="00532E4E">
              <w:rPr>
                <w:rFonts w:cs="Arial"/>
                <w:b/>
                <w:i/>
                <w:iCs/>
              </w:rPr>
              <w:t>Comment</w:t>
            </w:r>
          </w:p>
        </w:tc>
        <w:tc>
          <w:tcPr>
            <w:tcW w:w="2388" w:type="dxa"/>
          </w:tcPr>
          <w:p w14:paraId="3A07EA05" w14:textId="77777777" w:rsidR="000B5828" w:rsidRPr="00532E4E" w:rsidRDefault="000B5828" w:rsidP="00532E4E">
            <w:pPr>
              <w:spacing w:before="120"/>
              <w:rPr>
                <w:rFonts w:cs="Arial"/>
                <w:b/>
                <w:i/>
                <w:iCs/>
              </w:rPr>
            </w:pPr>
            <w:r w:rsidRPr="00532E4E">
              <w:rPr>
                <w:rFonts w:cs="Arial"/>
                <w:b/>
                <w:i/>
                <w:iCs/>
              </w:rPr>
              <w:t xml:space="preserve">MAC Advice </w:t>
            </w:r>
          </w:p>
        </w:tc>
      </w:tr>
      <w:tr w:rsidR="000B5828" w:rsidRPr="000B0EC4" w14:paraId="6017345A" w14:textId="77777777" w:rsidTr="00FA429A">
        <w:tc>
          <w:tcPr>
            <w:tcW w:w="1985" w:type="dxa"/>
          </w:tcPr>
          <w:p w14:paraId="705DFDDE" w14:textId="77777777" w:rsidR="000B5828" w:rsidRPr="00532E4E" w:rsidRDefault="000B5828" w:rsidP="00FA429A">
            <w:pPr>
              <w:pStyle w:val="ListParagraph"/>
              <w:ind w:left="0"/>
              <w:rPr>
                <w:rFonts w:cs="Arial"/>
                <w:b/>
                <w:bCs/>
                <w:i/>
              </w:rPr>
            </w:pPr>
            <w:r w:rsidRPr="00532E4E">
              <w:rPr>
                <w:rFonts w:cs="Arial"/>
                <w:i/>
              </w:rPr>
              <w:t>Effectiveness of ERM response</w:t>
            </w:r>
          </w:p>
        </w:tc>
        <w:tc>
          <w:tcPr>
            <w:tcW w:w="4558" w:type="dxa"/>
          </w:tcPr>
          <w:p w14:paraId="60E11772" w14:textId="0AF4B708" w:rsidR="000B5828" w:rsidRPr="00532E4E" w:rsidRDefault="000B5828" w:rsidP="00FA429A">
            <w:pPr>
              <w:spacing w:before="120"/>
              <w:rPr>
                <w:rFonts w:cs="Arial"/>
                <w:i/>
              </w:rPr>
            </w:pPr>
            <w:r w:rsidRPr="00532E4E">
              <w:rPr>
                <w:rFonts w:cs="Arial"/>
                <w:i/>
              </w:rPr>
              <w:t xml:space="preserve">[Details of MAC advice concerning the effectiveness of current ERM responses under current ERA if relevant </w:t>
            </w:r>
            <w:r w:rsidR="006F7D98" w:rsidRPr="00532E4E">
              <w:rPr>
                <w:rFonts w:cs="Arial"/>
                <w:i/>
              </w:rPr>
              <w:t>e.g.</w:t>
            </w:r>
          </w:p>
          <w:p w14:paraId="364D5C89" w14:textId="77777777" w:rsidR="000B5828" w:rsidRPr="00532E4E" w:rsidRDefault="000B5828" w:rsidP="00A153BA">
            <w:pPr>
              <w:pStyle w:val="ListParagraph"/>
              <w:numPr>
                <w:ilvl w:val="0"/>
                <w:numId w:val="16"/>
              </w:numPr>
              <w:spacing w:before="120"/>
              <w:rPr>
                <w:rFonts w:cs="Arial"/>
                <w:i/>
              </w:rPr>
            </w:pPr>
            <w:r w:rsidRPr="00532E4E">
              <w:rPr>
                <w:rFonts w:cs="Arial"/>
                <w:i/>
              </w:rPr>
              <w:t>Annual Research plan updated x and in place</w:t>
            </w:r>
          </w:p>
          <w:p w14:paraId="50E3D1BB" w14:textId="77777777" w:rsidR="000B5828" w:rsidRPr="00532E4E" w:rsidRDefault="000B5828" w:rsidP="00A153BA">
            <w:pPr>
              <w:pStyle w:val="ListParagraph"/>
              <w:numPr>
                <w:ilvl w:val="0"/>
                <w:numId w:val="16"/>
              </w:numPr>
              <w:spacing w:before="120"/>
              <w:rPr>
                <w:rFonts w:cs="Arial"/>
                <w:i/>
              </w:rPr>
            </w:pPr>
            <w:r w:rsidRPr="00532E4E">
              <w:rPr>
                <w:rFonts w:cs="Arial"/>
                <w:i/>
              </w:rPr>
              <w:t>Harvest Strategies in place for x/y species</w:t>
            </w:r>
          </w:p>
          <w:p w14:paraId="4EF1C43B" w14:textId="77777777" w:rsidR="000B5828" w:rsidRPr="00532E4E" w:rsidRDefault="000B5828" w:rsidP="00A153BA">
            <w:pPr>
              <w:pStyle w:val="ListParagraph"/>
              <w:numPr>
                <w:ilvl w:val="0"/>
                <w:numId w:val="16"/>
              </w:numPr>
              <w:spacing w:before="120"/>
              <w:rPr>
                <w:rFonts w:cs="Arial"/>
                <w:i/>
              </w:rPr>
            </w:pPr>
            <w:r w:rsidRPr="00532E4E">
              <w:rPr>
                <w:rFonts w:cs="Arial"/>
                <w:i/>
              </w:rPr>
              <w:t>Bycatch and Discard Work plan updated x and in place</w:t>
            </w:r>
          </w:p>
          <w:p w14:paraId="2C01E859" w14:textId="77777777" w:rsidR="000B5828" w:rsidRPr="00532E4E" w:rsidRDefault="000B5828" w:rsidP="00A153BA">
            <w:pPr>
              <w:pStyle w:val="ListParagraph"/>
              <w:numPr>
                <w:ilvl w:val="0"/>
                <w:numId w:val="16"/>
              </w:numPr>
              <w:spacing w:before="120"/>
              <w:rPr>
                <w:rFonts w:cs="Arial"/>
                <w:i/>
              </w:rPr>
            </w:pPr>
            <w:r w:rsidRPr="00532E4E">
              <w:rPr>
                <w:rFonts w:cs="Arial"/>
                <w:i/>
              </w:rPr>
              <w:t xml:space="preserve">Data and Monitoring strategy updated x and in place </w:t>
            </w:r>
          </w:p>
        </w:tc>
        <w:tc>
          <w:tcPr>
            <w:tcW w:w="2388" w:type="dxa"/>
          </w:tcPr>
          <w:p w14:paraId="603B5ACC" w14:textId="77777777" w:rsidR="000B5828" w:rsidRPr="00532E4E" w:rsidRDefault="000B5828" w:rsidP="00FA429A">
            <w:pPr>
              <w:pStyle w:val="ListParagraph"/>
              <w:ind w:left="0"/>
              <w:rPr>
                <w:rFonts w:cs="Arial"/>
                <w:b/>
                <w:bCs/>
                <w:i/>
              </w:rPr>
            </w:pPr>
            <w:r w:rsidRPr="00532E4E">
              <w:rPr>
                <w:rFonts w:cs="Arial"/>
                <w:i/>
              </w:rPr>
              <w:t>[MAC recommendation e.g. The MAC supports the retention of the current ERM response and that all plans facilitating the ERM response are up to date and in place</w:t>
            </w:r>
            <w:proofErr w:type="gramStart"/>
            <w:r w:rsidRPr="00532E4E">
              <w:rPr>
                <w:rFonts w:cs="Arial"/>
                <w:i/>
              </w:rPr>
              <w:t>…..</w:t>
            </w:r>
            <w:proofErr w:type="gramEnd"/>
          </w:p>
        </w:tc>
      </w:tr>
    </w:tbl>
    <w:p w14:paraId="75403E47" w14:textId="77777777" w:rsidR="000B5828" w:rsidRPr="00532E4E" w:rsidRDefault="000B5828" w:rsidP="000B5828">
      <w:pPr>
        <w:pStyle w:val="ListParagraph"/>
        <w:ind w:left="360"/>
        <w:rPr>
          <w:rFonts w:cs="Arial"/>
          <w:b/>
          <w:bCs/>
        </w:rPr>
      </w:pPr>
    </w:p>
    <w:p w14:paraId="3CA224FA" w14:textId="77777777" w:rsidR="000B5828" w:rsidRPr="00532E4E" w:rsidRDefault="000B5828" w:rsidP="00532E4E">
      <w:pPr>
        <w:pStyle w:val="Heading4"/>
        <w:rPr>
          <w:rFonts w:cs="Arial"/>
          <w:b w:val="0"/>
          <w:color w:val="00467F"/>
          <w:sz w:val="24"/>
          <w:szCs w:val="24"/>
        </w:rPr>
      </w:pPr>
      <w:bookmarkStart w:id="243" w:name="_Toc129795871"/>
      <w:r w:rsidRPr="00532E4E">
        <w:rPr>
          <w:rFonts w:cs="Arial"/>
          <w:color w:val="00467F"/>
          <w:sz w:val="24"/>
          <w:szCs w:val="24"/>
        </w:rPr>
        <w:t>Ecological Risk Management Steering Group consideration</w:t>
      </w:r>
      <w:bookmarkEnd w:id="243"/>
    </w:p>
    <w:p w14:paraId="337155F9" w14:textId="77777777" w:rsidR="000B5828" w:rsidRPr="00532E4E" w:rsidRDefault="000B5828" w:rsidP="000B5828">
      <w:pPr>
        <w:rPr>
          <w:rFonts w:cs="Arial"/>
          <w:i/>
          <w:iCs/>
        </w:rPr>
      </w:pPr>
      <w:proofErr w:type="spellStart"/>
      <w:proofErr w:type="gramStart"/>
      <w:r w:rsidRPr="00532E4E">
        <w:rPr>
          <w:rFonts w:cs="Arial"/>
          <w:i/>
          <w:iCs/>
        </w:rPr>
        <w:t>Eg</w:t>
      </w:r>
      <w:proofErr w:type="spellEnd"/>
      <w:r w:rsidRPr="00532E4E">
        <w:rPr>
          <w:rFonts w:cs="Arial"/>
          <w:i/>
          <w:iCs/>
        </w:rPr>
        <w:t>[</w:t>
      </w:r>
      <w:proofErr w:type="gramEnd"/>
      <w:r w:rsidRPr="00532E4E">
        <w:rPr>
          <w:rFonts w:cs="Arial"/>
          <w:i/>
          <w:iCs/>
        </w:rPr>
        <w:t xml:space="preserve">The ERMSG considered the RAG Checklist Assessment and MAC review. The ERMSG also noted advice from the MAC as to the status of ERM responses to the current ERA. </w:t>
      </w:r>
    </w:p>
    <w:p w14:paraId="16F1CDA8" w14:textId="39818F63" w:rsidR="00FA760C" w:rsidRPr="00532E4E" w:rsidRDefault="000B5828" w:rsidP="000B5828">
      <w:pPr>
        <w:rPr>
          <w:rFonts w:cs="Arial"/>
          <w:i/>
          <w:iCs/>
        </w:rPr>
      </w:pPr>
      <w:r w:rsidRPr="00532E4E">
        <w:rPr>
          <w:rFonts w:cs="Arial"/>
          <w:i/>
          <w:iCs/>
        </w:rPr>
        <w:t>[It noted and supported RAG/ MAC advice that no significant change has occurred in the fishery to trigger a revised ERA. Or It noted and supported RAG/ MAC advice that x/y change has occurred in the fishery to trigger the need for a revised ERA and that the ERA is planned for 2022</w:t>
      </w:r>
      <w:r w:rsidR="005623F2" w:rsidRPr="00532E4E">
        <w:rPr>
          <w:rFonts w:cs="Arial"/>
          <w:i/>
          <w:iCs/>
        </w:rPr>
        <w:t>–</w:t>
      </w:r>
      <w:r w:rsidRPr="00532E4E">
        <w:rPr>
          <w:rFonts w:cs="Arial"/>
          <w:i/>
          <w:iCs/>
        </w:rPr>
        <w:t>23 and costed as part of the budget etc]. This results to be recorded on the AFMA Web site.]</w:t>
      </w:r>
    </w:p>
    <w:p w14:paraId="556B657F" w14:textId="77777777" w:rsidR="00FA760C" w:rsidRPr="00532E4E" w:rsidRDefault="00FA760C" w:rsidP="00FA760C">
      <w:pPr>
        <w:rPr>
          <w:rFonts w:cs="Arial"/>
        </w:rPr>
      </w:pPr>
    </w:p>
    <w:p w14:paraId="14218D36" w14:textId="77777777" w:rsidR="00FA760C" w:rsidRPr="00532E4E" w:rsidRDefault="00FA760C" w:rsidP="00FA760C">
      <w:pPr>
        <w:rPr>
          <w:rFonts w:cs="Arial"/>
        </w:rPr>
        <w:sectPr w:rsidR="00FA760C" w:rsidRPr="00532E4E" w:rsidSect="00FA429A">
          <w:pgSz w:w="11906" w:h="16838" w:code="9"/>
          <w:pgMar w:top="1286" w:right="1134" w:bottom="1021" w:left="1134" w:header="340" w:footer="804" w:gutter="0"/>
          <w:cols w:space="708"/>
          <w:titlePg/>
          <w:docGrid w:linePitch="360"/>
        </w:sectPr>
      </w:pPr>
    </w:p>
    <w:p w14:paraId="6632FC73" w14:textId="77777777" w:rsidR="00FA760C" w:rsidRPr="00532E4E" w:rsidRDefault="00FA760C" w:rsidP="00532E4E">
      <w:pPr>
        <w:pStyle w:val="Heading1"/>
        <w:jc w:val="right"/>
        <w:rPr>
          <w:rFonts w:cs="Arial"/>
        </w:rPr>
      </w:pPr>
      <w:bookmarkStart w:id="244" w:name="Attachment_2"/>
      <w:bookmarkStart w:id="245" w:name="_Toc129795872"/>
      <w:bookmarkEnd w:id="244"/>
      <w:r w:rsidRPr="00532E4E">
        <w:rPr>
          <w:rFonts w:cs="Arial"/>
        </w:rPr>
        <w:lastRenderedPageBreak/>
        <w:t>Attachment 2. Legislative and policy background to the ERM objectives</w:t>
      </w:r>
      <w:bookmarkEnd w:id="245"/>
    </w:p>
    <w:p w14:paraId="4D0BAB95" w14:textId="62938434" w:rsidR="00FA760C" w:rsidRPr="00532E4E" w:rsidRDefault="00FA760C" w:rsidP="00532E4E">
      <w:pPr>
        <w:pStyle w:val="Heading2"/>
        <w:rPr>
          <w:rFonts w:cs="Arial"/>
          <w:sz w:val="32"/>
        </w:rPr>
      </w:pPr>
      <w:bookmarkStart w:id="246" w:name="_Toc129795873"/>
      <w:r w:rsidRPr="00532E4E">
        <w:rPr>
          <w:rFonts w:cs="Arial"/>
          <w:color w:val="1B818F"/>
          <w:sz w:val="32"/>
        </w:rPr>
        <w:t>Introduction</w:t>
      </w:r>
      <w:bookmarkEnd w:id="246"/>
    </w:p>
    <w:p w14:paraId="53C24ADE" w14:textId="77777777" w:rsidR="00FA760C" w:rsidRPr="00532E4E" w:rsidRDefault="00FA760C" w:rsidP="00FA760C">
      <w:pPr>
        <w:rPr>
          <w:rFonts w:cs="Arial"/>
        </w:rPr>
      </w:pPr>
      <w:r w:rsidRPr="00532E4E">
        <w:rPr>
          <w:rFonts w:cs="Arial"/>
        </w:rPr>
        <w:t>The requirement for the Commonwealth Government to ensure “ecological sustainability” of species populations which interact with Commonwealth fisheries is a common and consistent theme throughout the key legislation, policies and guidelines that define AFMA’s fisheries management objectives and processes/activities. In each of these the language used to describe that requirement varies, but nonetheless AFMA interprets these as expressing a consistent requirement</w:t>
      </w:r>
      <w:r w:rsidRPr="00532E4E">
        <w:rPr>
          <w:rStyle w:val="FootnoteReference"/>
          <w:rFonts w:cs="Arial"/>
        </w:rPr>
        <w:footnoteReference w:id="21"/>
      </w:r>
      <w:r w:rsidRPr="00532E4E">
        <w:rPr>
          <w:rFonts w:cs="Arial"/>
        </w:rPr>
        <w:t>.</w:t>
      </w:r>
    </w:p>
    <w:p w14:paraId="5FBF1B63" w14:textId="77777777" w:rsidR="00FA760C" w:rsidRPr="00532E4E" w:rsidRDefault="00FA760C" w:rsidP="00FA760C">
      <w:pPr>
        <w:rPr>
          <w:rFonts w:cs="Arial"/>
        </w:rPr>
      </w:pPr>
      <w:r w:rsidRPr="00532E4E">
        <w:rPr>
          <w:rFonts w:cs="Arial"/>
        </w:rPr>
        <w:t>AFMA’s “species level” ecological sustainability objective under ERM (</w:t>
      </w:r>
      <w:hyperlink w:anchor="Chapter_2_3" w:history="1">
        <w:r w:rsidRPr="00532E4E">
          <w:rPr>
            <w:rStyle w:val="Hyperlink"/>
            <w:rFonts w:ascii="Arial" w:hAnsi="Arial" w:cs="Arial"/>
          </w:rPr>
          <w:t>Chapter 2.3</w:t>
        </w:r>
      </w:hyperlink>
      <w:r w:rsidRPr="00532E4E">
        <w:rPr>
          <w:rFonts w:cs="Arial"/>
        </w:rPr>
        <w:t>), has been developed to reflect that consistent theme. It recognises that species (commercial and general bycatch) which interact with Commonwealth fisheries, regardless of economic and other objectives that also influence their management, must as a minimum be maintained at biomass levels above that at which there is an unacceptable risk of recruitment impairment. This objective effectively defines AFMA’s interpretation of ecological “sustainability” for species populations.</w:t>
      </w:r>
    </w:p>
    <w:p w14:paraId="418A7EA7" w14:textId="77777777" w:rsidR="00FA760C" w:rsidRPr="00532E4E" w:rsidRDefault="00FA760C" w:rsidP="00FA760C">
      <w:pPr>
        <w:rPr>
          <w:rFonts w:cs="Arial"/>
        </w:rPr>
      </w:pPr>
      <w:r w:rsidRPr="00532E4E">
        <w:rPr>
          <w:rFonts w:cs="Arial"/>
        </w:rPr>
        <w:t>Other objectives may result in management decisions that ensure that species populations are maintained at biomass levels significantly higher than that required by AFMA’s ERM objectives (</w:t>
      </w:r>
      <w:proofErr w:type="gramStart"/>
      <w:r w:rsidRPr="00532E4E">
        <w:rPr>
          <w:rFonts w:cs="Arial"/>
        </w:rPr>
        <w:t>e.g.</w:t>
      </w:r>
      <w:proofErr w:type="gramEnd"/>
      <w:r w:rsidRPr="00532E4E">
        <w:rPr>
          <w:rFonts w:cs="Arial"/>
        </w:rPr>
        <w:t xml:space="preserve"> the MEY objective of the HSP).</w:t>
      </w:r>
    </w:p>
    <w:p w14:paraId="7929B6C3" w14:textId="77777777" w:rsidR="00FA760C" w:rsidRPr="00532E4E" w:rsidRDefault="00FA760C" w:rsidP="00FA760C">
      <w:pPr>
        <w:rPr>
          <w:rFonts w:cs="Arial"/>
        </w:rPr>
      </w:pPr>
      <w:r w:rsidRPr="00532E4E">
        <w:rPr>
          <w:rFonts w:cs="Arial"/>
        </w:rPr>
        <w:t>The following sections summarises how AFMA’s ecological sustainability objective is aligned with sustainability objectives and requirements associated with key legislation, policies, and guidelines.</w:t>
      </w:r>
    </w:p>
    <w:p w14:paraId="50555ED6" w14:textId="77777777" w:rsidR="00FA760C" w:rsidRPr="00532E4E" w:rsidRDefault="00FA760C" w:rsidP="00532E4E">
      <w:pPr>
        <w:pStyle w:val="Heading2"/>
        <w:rPr>
          <w:rFonts w:cs="Arial"/>
          <w:sz w:val="32"/>
        </w:rPr>
      </w:pPr>
      <w:bookmarkStart w:id="247" w:name="_Toc129795874"/>
      <w:r w:rsidRPr="00532E4E">
        <w:rPr>
          <w:rFonts w:cs="Arial"/>
          <w:color w:val="1B818F"/>
          <w:sz w:val="32"/>
        </w:rPr>
        <w:t>Commercial species</w:t>
      </w:r>
      <w:bookmarkEnd w:id="247"/>
    </w:p>
    <w:p w14:paraId="7624054A" w14:textId="77777777" w:rsidR="00FA760C" w:rsidRPr="00532E4E" w:rsidRDefault="00FA760C" w:rsidP="00FA760C">
      <w:pPr>
        <w:rPr>
          <w:rFonts w:cs="Arial"/>
        </w:rPr>
      </w:pPr>
      <w:r w:rsidRPr="00532E4E">
        <w:rPr>
          <w:rFonts w:cs="Arial"/>
        </w:rPr>
        <w:t xml:space="preserve">For commercial species, the requirement to ensure that species populations are maintained above a level at which recruitment impairment occurs, flows from the following key drivers: </w:t>
      </w:r>
    </w:p>
    <w:p w14:paraId="5EEBE802" w14:textId="7C43C19D" w:rsidR="00FA760C" w:rsidRPr="00532E4E" w:rsidRDefault="00FA760C" w:rsidP="0084446F">
      <w:pPr>
        <w:pStyle w:val="AFMANumberedlist"/>
      </w:pPr>
      <w:r>
        <w:t>2005 Ministerial Direction</w:t>
      </w:r>
    </w:p>
    <w:p w14:paraId="1B3085F2" w14:textId="4E67A7D5" w:rsidR="00FA760C" w:rsidRPr="00532E4E" w:rsidRDefault="00FA760C" w:rsidP="0084446F">
      <w:pPr>
        <w:pStyle w:val="AFMANumberedlist"/>
      </w:pPr>
      <w:r>
        <w:t>HSP and HSP Guidelines</w:t>
      </w:r>
      <w:r w:rsidR="00AB28E9">
        <w:t>,</w:t>
      </w:r>
      <w:r>
        <w:t xml:space="preserve"> and</w:t>
      </w:r>
    </w:p>
    <w:p w14:paraId="2F8F5A00" w14:textId="77777777" w:rsidR="00FA760C" w:rsidRPr="00532E4E" w:rsidRDefault="00FA760C" w:rsidP="0084446F">
      <w:pPr>
        <w:pStyle w:val="AFMANumberedlist"/>
      </w:pPr>
      <w:r>
        <w:t>EPBC Act and its associated TSSC Guidelines and ESFM Guidelines.</w:t>
      </w:r>
    </w:p>
    <w:p w14:paraId="297C779C" w14:textId="799E83B2" w:rsidR="00FA760C" w:rsidRPr="00532E4E" w:rsidRDefault="00FA760C" w:rsidP="00FA760C">
      <w:pPr>
        <w:rPr>
          <w:rFonts w:cs="Arial"/>
        </w:rPr>
      </w:pPr>
      <w:r w:rsidRPr="00532E4E">
        <w:rPr>
          <w:rFonts w:cs="Arial"/>
        </w:rPr>
        <w:t xml:space="preserve">The 2005 Ministerial Direction clearly states that AFMA will manage its fisheries </w:t>
      </w:r>
      <w:r w:rsidR="00AB28E9" w:rsidRPr="00532E4E">
        <w:rPr>
          <w:rFonts w:cs="Arial"/>
        </w:rPr>
        <w:t>to</w:t>
      </w:r>
      <w:r w:rsidRPr="00532E4E">
        <w:rPr>
          <w:rFonts w:cs="Arial"/>
        </w:rPr>
        <w:t xml:space="preserve"> avoid overfishing and overfished stocks, including a requirement that fishing mortality rates </w:t>
      </w:r>
      <w:proofErr w:type="gramStart"/>
      <w:r w:rsidRPr="00532E4E">
        <w:rPr>
          <w:rFonts w:cs="Arial"/>
        </w:rPr>
        <w:t>are</w:t>
      </w:r>
      <w:proofErr w:type="gramEnd"/>
      <w:r w:rsidRPr="00532E4E">
        <w:rPr>
          <w:rFonts w:cs="Arial"/>
        </w:rPr>
        <w:t xml:space="preserve"> to be reduced if a population declines below B</w:t>
      </w:r>
      <w:r w:rsidRPr="00532E4E">
        <w:rPr>
          <w:rFonts w:cs="Arial"/>
          <w:vertAlign w:val="subscript"/>
        </w:rPr>
        <w:t>MSY</w:t>
      </w:r>
      <w:r w:rsidRPr="00532E4E">
        <w:rPr>
          <w:rFonts w:cs="Arial"/>
        </w:rPr>
        <w:t xml:space="preserve"> or 40%B</w:t>
      </w:r>
      <w:r w:rsidRPr="00532E4E">
        <w:rPr>
          <w:rFonts w:cs="Arial"/>
          <w:vertAlign w:val="subscript"/>
        </w:rPr>
        <w:t>0</w:t>
      </w:r>
      <w:r w:rsidRPr="00532E4E">
        <w:rPr>
          <w:rFonts w:cs="Arial"/>
        </w:rPr>
        <w:t>, and fishing would cease if population levels reached 20%B</w:t>
      </w:r>
      <w:r w:rsidRPr="00532E4E">
        <w:rPr>
          <w:rFonts w:cs="Arial"/>
          <w:vertAlign w:val="subscript"/>
        </w:rPr>
        <w:t>0</w:t>
      </w:r>
      <w:r w:rsidRPr="00532E4E">
        <w:rPr>
          <w:rFonts w:cs="Arial"/>
        </w:rPr>
        <w:t>.</w:t>
      </w:r>
    </w:p>
    <w:p w14:paraId="27056BB2" w14:textId="77777777" w:rsidR="00FA760C" w:rsidRPr="00532E4E" w:rsidRDefault="00FA760C" w:rsidP="00FA760C">
      <w:pPr>
        <w:rPr>
          <w:rFonts w:cs="Arial"/>
        </w:rPr>
      </w:pPr>
      <w:r w:rsidRPr="00532E4E">
        <w:rPr>
          <w:rFonts w:cs="Arial"/>
        </w:rPr>
        <w:lastRenderedPageBreak/>
        <w:t>The HSP and HSP Guidelines (2018) define overfishing and overfished as follows:</w:t>
      </w:r>
    </w:p>
    <w:p w14:paraId="16016535" w14:textId="77777777" w:rsidR="00FA760C" w:rsidRPr="00532E4E" w:rsidRDefault="00FA760C" w:rsidP="0084446F">
      <w:pPr>
        <w:pStyle w:val="AFMANumberedlist"/>
      </w:pPr>
      <w:r>
        <w:t>Overfished – A fish stock with a biomass below its biomass limit reference point or below its specified indicator limit reference point.</w:t>
      </w:r>
    </w:p>
    <w:p w14:paraId="4E94580D" w14:textId="77777777" w:rsidR="00FA760C" w:rsidRPr="00532E4E" w:rsidRDefault="00FA760C" w:rsidP="00FA760C">
      <w:pPr>
        <w:rPr>
          <w:rFonts w:cs="Arial"/>
        </w:rPr>
      </w:pPr>
      <w:r w:rsidRPr="00532E4E">
        <w:rPr>
          <w:rFonts w:cs="Arial"/>
        </w:rPr>
        <w:t>According to the HSP Guidelines, the limit reference point (LRP) that equates to overfished is the biomass level where the risk to the stock (in terms of recruitment impairment) is regarded as unacceptably high.</w:t>
      </w:r>
    </w:p>
    <w:p w14:paraId="2C02D499" w14:textId="77777777" w:rsidR="00FA760C" w:rsidRPr="00532E4E" w:rsidRDefault="00FA760C" w:rsidP="0084446F">
      <w:pPr>
        <w:pStyle w:val="AFMANumberedlist"/>
      </w:pPr>
      <w:r>
        <w:t>Overfishing – A stock that is experiencing too much fishing. The rate of removals from a stock is likely to result in the stock becoming overfished. For a stock that is overfished, overfishing is a rate of removals that will prevent stock recovery in accordance with its rebuilding strategy.</w:t>
      </w:r>
    </w:p>
    <w:p w14:paraId="03A2BE50" w14:textId="77777777" w:rsidR="00FA760C" w:rsidRPr="00532E4E" w:rsidRDefault="00FA760C" w:rsidP="00FA760C">
      <w:pPr>
        <w:rPr>
          <w:rFonts w:cs="Arial"/>
        </w:rPr>
      </w:pPr>
      <w:r w:rsidRPr="00532E4E">
        <w:rPr>
          <w:rFonts w:cs="Arial"/>
        </w:rPr>
        <w:t>To ensure clarity in the use of this Guide, AFMA restricts its terminology to “overfishing” and “overfished”, noting that under the above definition, overfished and recruitment overfishing are effectively analogous. Furthermore, AFMA interprets overfishing as occurring when the fishing mortality rate exceeds the limit fishing mortality rate (F</w:t>
      </w:r>
      <w:r w:rsidRPr="00532E4E">
        <w:rPr>
          <w:rFonts w:cs="Arial"/>
          <w:vertAlign w:val="subscript"/>
        </w:rPr>
        <w:t>LIM</w:t>
      </w:r>
      <w:r w:rsidRPr="00532E4E">
        <w:rPr>
          <w:rFonts w:cs="Arial"/>
        </w:rPr>
        <w:t>). This is a rate which, if not reduced, would result in the fishery eventually becoming overfished (biomass &lt;B</w:t>
      </w:r>
      <w:r w:rsidRPr="00532E4E">
        <w:rPr>
          <w:rFonts w:cs="Arial"/>
          <w:vertAlign w:val="subscript"/>
        </w:rPr>
        <w:t>LIM</w:t>
      </w:r>
      <w:r w:rsidRPr="00532E4E">
        <w:rPr>
          <w:rFonts w:cs="Arial"/>
        </w:rPr>
        <w:t>).</w:t>
      </w:r>
    </w:p>
    <w:p w14:paraId="156BB68B" w14:textId="512F4464" w:rsidR="00FA760C" w:rsidRPr="00532E4E" w:rsidRDefault="00FA760C" w:rsidP="00FA760C">
      <w:pPr>
        <w:rPr>
          <w:rFonts w:cs="Arial"/>
        </w:rPr>
      </w:pPr>
      <w:r w:rsidRPr="00532E4E">
        <w:rPr>
          <w:rFonts w:cs="Arial"/>
        </w:rPr>
        <w:t xml:space="preserve">The HSP and HSP Guidelines also require that all commercial fish stocks, including </w:t>
      </w:r>
      <w:proofErr w:type="spellStart"/>
      <w:r w:rsidRPr="00532E4E">
        <w:rPr>
          <w:rFonts w:cs="Arial"/>
        </w:rPr>
        <w:t>byproduct</w:t>
      </w:r>
      <w:proofErr w:type="spellEnd"/>
      <w:r w:rsidRPr="00532E4E">
        <w:rPr>
          <w:rFonts w:cs="Arial"/>
        </w:rPr>
        <w:t>, are maintained above a biomass limit where the risk to the stock is regarded as unacceptable (B</w:t>
      </w:r>
      <w:r w:rsidRPr="00532E4E">
        <w:rPr>
          <w:rFonts w:cs="Arial"/>
          <w:vertAlign w:val="subscript"/>
        </w:rPr>
        <w:t>LIM</w:t>
      </w:r>
      <w:r w:rsidRPr="00532E4E">
        <w:rPr>
          <w:rFonts w:cs="Arial"/>
        </w:rPr>
        <w:t>), at least 90 per cent of the time. The HSP prescribes a proxy value for the LRP of 20% of the unfished spawning biomass (20%B</w:t>
      </w:r>
      <w:r w:rsidRPr="00532E4E">
        <w:rPr>
          <w:rFonts w:cs="Arial"/>
          <w:vertAlign w:val="subscript"/>
        </w:rPr>
        <w:t>0</w:t>
      </w:r>
      <w:r w:rsidRPr="00532E4E">
        <w:rPr>
          <w:rFonts w:cs="Arial"/>
        </w:rPr>
        <w:t xml:space="preserve"> or B</w:t>
      </w:r>
      <w:r w:rsidRPr="00532E4E">
        <w:rPr>
          <w:rFonts w:cs="Arial"/>
          <w:vertAlign w:val="subscript"/>
        </w:rPr>
        <w:t>20</w:t>
      </w:r>
      <w:r w:rsidRPr="00532E4E">
        <w:rPr>
          <w:rFonts w:cs="Arial"/>
        </w:rPr>
        <w:t>). The HSP also prescribes 20%B</w:t>
      </w:r>
      <w:r w:rsidRPr="00532E4E">
        <w:rPr>
          <w:rFonts w:cs="Arial"/>
          <w:vertAlign w:val="subscript"/>
        </w:rPr>
        <w:t>0</w:t>
      </w:r>
      <w:r w:rsidRPr="00532E4E">
        <w:rPr>
          <w:rFonts w:cs="Arial"/>
        </w:rPr>
        <w:t xml:space="preserve"> as a minimum level, with no LRPs to be designated below B20. Recognising the wide biological diversity of commercial </w:t>
      </w:r>
      <w:r w:rsidR="00AB28E9" w:rsidRPr="00532E4E">
        <w:rPr>
          <w:rFonts w:cs="Arial"/>
        </w:rPr>
        <w:t>species,</w:t>
      </w:r>
      <w:r w:rsidRPr="00532E4E">
        <w:rPr>
          <w:rFonts w:cs="Arial"/>
        </w:rPr>
        <w:t xml:space="preserve"> the HSP provides for the designation of an LRP above 20%B</w:t>
      </w:r>
      <w:r w:rsidRPr="00532E4E">
        <w:rPr>
          <w:rFonts w:cs="Arial"/>
          <w:vertAlign w:val="subscript"/>
        </w:rPr>
        <w:t>0</w:t>
      </w:r>
      <w:r w:rsidRPr="00532E4E">
        <w:rPr>
          <w:rFonts w:cs="Arial"/>
        </w:rPr>
        <w:t xml:space="preserve"> where this has been estimated or is deemed appropriate (for example, for low productivity stocks or in acknowledgment of the role of a species in the ecosystem). The development of constant escapement strategies (for example to regularly adjust fishing mortality to maintain a constant stock size) may be considered for highly variable stocks, provided it can be demonstrated that these can deliver on the policy objectives.</w:t>
      </w:r>
    </w:p>
    <w:p w14:paraId="60469DCE" w14:textId="77777777" w:rsidR="00FA760C" w:rsidRPr="00532E4E" w:rsidRDefault="00FA760C" w:rsidP="00FA760C">
      <w:pPr>
        <w:rPr>
          <w:rFonts w:cs="Arial"/>
        </w:rPr>
      </w:pPr>
      <w:r w:rsidRPr="00532E4E">
        <w:rPr>
          <w:rFonts w:cs="Arial"/>
        </w:rPr>
        <w:t>For commercial species, AFMA must also have regard to requirements stemming from the EPBC Act in combination with the TSSC Guidelines (2015). The TSSC Guidelines state population size (in numbers of individuals) thresholds that trigger listing of species as Conservation Dependent or threatened. The population size thresholds are:</w:t>
      </w:r>
    </w:p>
    <w:p w14:paraId="1020C13B" w14:textId="75A06127" w:rsidR="00FA760C" w:rsidRPr="00532E4E" w:rsidRDefault="00AB28E9" w:rsidP="0084446F">
      <w:pPr>
        <w:pStyle w:val="AFMANumberedlist"/>
      </w:pPr>
      <w:r>
        <w:t xml:space="preserve"> Less than </w:t>
      </w:r>
      <w:r w:rsidR="00FA760C">
        <w:t>50</w:t>
      </w:r>
      <w:r>
        <w:t xml:space="preserve"> per cent</w:t>
      </w:r>
      <w:r w:rsidR="00FA760C">
        <w:t xml:space="preserve"> if the cause is reversible and ceased.</w:t>
      </w:r>
    </w:p>
    <w:p w14:paraId="53A19C4B" w14:textId="24BC0424" w:rsidR="00FA760C" w:rsidRPr="00532E4E" w:rsidRDefault="00FA760C" w:rsidP="0084446F">
      <w:pPr>
        <w:pStyle w:val="AFMANumberedlist"/>
      </w:pPr>
      <w:r>
        <w:t>30</w:t>
      </w:r>
      <w:r w:rsidR="00AB28E9">
        <w:t xml:space="preserve"> per cent</w:t>
      </w:r>
      <w:r>
        <w:t xml:space="preserve"> if </w:t>
      </w:r>
      <w:proofErr w:type="gramStart"/>
      <w:r>
        <w:t>it’s</w:t>
      </w:r>
      <w:proofErr w:type="gramEnd"/>
      <w:r>
        <w:t xml:space="preserve"> uncertain whether causes are reversible, or have ceased, or this decline is projected/suspected to occur in future.</w:t>
      </w:r>
    </w:p>
    <w:p w14:paraId="79F5DB5C" w14:textId="77777777" w:rsidR="00FA760C" w:rsidRPr="00532E4E" w:rsidRDefault="00FA760C" w:rsidP="00FA760C">
      <w:pPr>
        <w:rPr>
          <w:rFonts w:cs="Arial"/>
        </w:rPr>
      </w:pPr>
      <w:r w:rsidRPr="00532E4E">
        <w:rPr>
          <w:rFonts w:cs="Arial"/>
        </w:rPr>
        <w:t>While these thresholds are significantly higher than the 20%B</w:t>
      </w:r>
      <w:r w:rsidRPr="00532E4E">
        <w:rPr>
          <w:rFonts w:cs="Arial"/>
          <w:vertAlign w:val="subscript"/>
        </w:rPr>
        <w:t>0</w:t>
      </w:r>
      <w:r w:rsidRPr="00532E4E">
        <w:rPr>
          <w:rFonts w:cs="Arial"/>
        </w:rPr>
        <w:t xml:space="preserve"> threshold of the HSP (and are only one set of multiple criteria for listing), the TSSC Guidelines have two important provisions relevant to commercial species:</w:t>
      </w:r>
    </w:p>
    <w:p w14:paraId="67ED4AC3" w14:textId="77777777" w:rsidR="00FA760C" w:rsidRPr="00532E4E" w:rsidRDefault="00FA760C" w:rsidP="00FA760C">
      <w:pPr>
        <w:rPr>
          <w:rFonts w:cs="Arial"/>
          <w:u w:val="single"/>
        </w:rPr>
      </w:pPr>
      <w:r w:rsidRPr="00532E4E">
        <w:rPr>
          <w:rFonts w:cs="Arial"/>
          <w:u w:val="single"/>
        </w:rPr>
        <w:t>Part F: Thresholds for assessing commercially harvested marine fish</w:t>
      </w:r>
    </w:p>
    <w:p w14:paraId="1559FBE0" w14:textId="77777777" w:rsidR="00FA760C" w:rsidRPr="00532E4E" w:rsidRDefault="00FA760C" w:rsidP="00FA760C">
      <w:pPr>
        <w:rPr>
          <w:rFonts w:cs="Arial"/>
          <w:i/>
        </w:rPr>
      </w:pPr>
      <w:r w:rsidRPr="00532E4E">
        <w:rPr>
          <w:rFonts w:cs="Arial"/>
          <w:i/>
        </w:rPr>
        <w:t xml:space="preserve">“The Committee is informed, but not bound, by a series of limit and target biological reference trigger points (commonly referred to as </w:t>
      </w:r>
      <w:proofErr w:type="spellStart"/>
      <w:r w:rsidRPr="00532E4E">
        <w:rPr>
          <w:rFonts w:cs="Arial"/>
          <w:i/>
        </w:rPr>
        <w:t>B</w:t>
      </w:r>
      <w:r w:rsidRPr="00532E4E">
        <w:rPr>
          <w:rFonts w:cs="Arial"/>
          <w:i/>
          <w:vertAlign w:val="subscript"/>
        </w:rPr>
        <w:t>lim</w:t>
      </w:r>
      <w:proofErr w:type="spellEnd"/>
      <w:r w:rsidRPr="00532E4E">
        <w:rPr>
          <w:rFonts w:cs="Arial"/>
          <w:i/>
        </w:rPr>
        <w:t xml:space="preserve"> and </w:t>
      </w:r>
      <w:proofErr w:type="spellStart"/>
      <w:r w:rsidRPr="00532E4E">
        <w:rPr>
          <w:rFonts w:cs="Arial"/>
          <w:i/>
        </w:rPr>
        <w:t>B</w:t>
      </w:r>
      <w:r w:rsidRPr="00532E4E">
        <w:rPr>
          <w:rFonts w:cs="Arial"/>
          <w:i/>
          <w:vertAlign w:val="subscript"/>
        </w:rPr>
        <w:t>targ</w:t>
      </w:r>
      <w:proofErr w:type="spellEnd"/>
      <w:r w:rsidRPr="00532E4E">
        <w:rPr>
          <w:rFonts w:cs="Arial"/>
          <w:i/>
        </w:rPr>
        <w:t xml:space="preserve">) provided in the [Commonwealth Harvest </w:t>
      </w:r>
      <w:r w:rsidRPr="00532E4E">
        <w:rPr>
          <w:rFonts w:cs="Arial"/>
          <w:i/>
        </w:rPr>
        <w:lastRenderedPageBreak/>
        <w:t>Strategy] policy for management intervention for species that decline below 60% of their pre-fishing biomass. These interventions include listing assessments.”</w:t>
      </w:r>
    </w:p>
    <w:p w14:paraId="38207C78" w14:textId="77777777" w:rsidR="00FA760C" w:rsidRPr="00532E4E" w:rsidRDefault="00FA760C" w:rsidP="00FA760C">
      <w:pPr>
        <w:rPr>
          <w:rFonts w:cs="Arial"/>
          <w:u w:val="single"/>
        </w:rPr>
      </w:pPr>
      <w:r w:rsidRPr="00532E4E">
        <w:rPr>
          <w:rFonts w:cs="Arial"/>
          <w:u w:val="single"/>
        </w:rPr>
        <w:t>Part C: Conservation dependent (section 197(6))</w:t>
      </w:r>
    </w:p>
    <w:p w14:paraId="5153D4FE" w14:textId="5BF78D01" w:rsidR="00FA760C" w:rsidRPr="00532E4E" w:rsidRDefault="00FA760C" w:rsidP="00FA760C">
      <w:pPr>
        <w:rPr>
          <w:rFonts w:cs="Arial"/>
        </w:rPr>
      </w:pPr>
      <w:r w:rsidRPr="00532E4E">
        <w:rPr>
          <w:rFonts w:cs="Arial"/>
        </w:rPr>
        <w:t xml:space="preserve">This section effectively states that if a fish species is managed under a legislated plan that provides for </w:t>
      </w:r>
      <w:r w:rsidRPr="00532E4E">
        <w:rPr>
          <w:rFonts w:cs="Arial"/>
          <w:i/>
        </w:rPr>
        <w:t xml:space="preserve">“management actions necessary to stop the decline of, and support the recovery of, the species so that its chances of </w:t>
      </w:r>
      <w:r w:rsidR="00AB28E9" w:rsidRPr="00532E4E">
        <w:rPr>
          <w:rFonts w:cs="Arial"/>
          <w:i/>
        </w:rPr>
        <w:t>long-term</w:t>
      </w:r>
      <w:r w:rsidRPr="00532E4E">
        <w:rPr>
          <w:rFonts w:cs="Arial"/>
          <w:i/>
        </w:rPr>
        <w:t xml:space="preserve"> survival in nature are maximised”</w:t>
      </w:r>
      <w:r w:rsidRPr="00532E4E">
        <w:rPr>
          <w:rFonts w:cs="Arial"/>
        </w:rPr>
        <w:t xml:space="preserve"> and where cessation of the plan </w:t>
      </w:r>
      <w:r w:rsidRPr="00532E4E">
        <w:rPr>
          <w:rFonts w:cs="Arial"/>
          <w:i/>
        </w:rPr>
        <w:t>“would adversely affect the conservation status of the species”</w:t>
      </w:r>
      <w:r w:rsidRPr="00532E4E">
        <w:rPr>
          <w:rFonts w:cs="Arial"/>
        </w:rPr>
        <w:t xml:space="preserve"> then the species is listed as Conservation Dependent.</w:t>
      </w:r>
    </w:p>
    <w:p w14:paraId="181F0678" w14:textId="77777777" w:rsidR="00FA760C" w:rsidRPr="00532E4E" w:rsidRDefault="00FA760C" w:rsidP="00FA760C">
      <w:pPr>
        <w:rPr>
          <w:rFonts w:cs="Arial"/>
        </w:rPr>
      </w:pPr>
      <w:r w:rsidRPr="00532E4E">
        <w:rPr>
          <w:rFonts w:cs="Arial"/>
        </w:rPr>
        <w:t>Part F allows for HSP settings to be used to assess (for listing) commercially harvested fish stocks (</w:t>
      </w:r>
      <w:proofErr w:type="gramStart"/>
      <w:r w:rsidRPr="00532E4E">
        <w:rPr>
          <w:rFonts w:cs="Arial"/>
        </w:rPr>
        <w:t>i.e.</w:t>
      </w:r>
      <w:proofErr w:type="gramEnd"/>
      <w:r w:rsidRPr="00532E4E">
        <w:rPr>
          <w:rFonts w:cs="Arial"/>
        </w:rPr>
        <w:t xml:space="preserve"> including commercial species). Part F and Part C combined infer that commercial fish species might become “conservation dependent” if they go below 20%B</w:t>
      </w:r>
      <w:r w:rsidRPr="00532E4E">
        <w:rPr>
          <w:rFonts w:cs="Arial"/>
          <w:vertAlign w:val="subscript"/>
        </w:rPr>
        <w:t>0</w:t>
      </w:r>
      <w:r w:rsidRPr="00532E4E">
        <w:rPr>
          <w:rFonts w:cs="Arial"/>
        </w:rPr>
        <w:t>, providing the TSSC applies settings of the HSP.</w:t>
      </w:r>
    </w:p>
    <w:p w14:paraId="7947D62C" w14:textId="77777777" w:rsidR="00FA760C" w:rsidRPr="00532E4E" w:rsidRDefault="00FA760C" w:rsidP="00FA760C">
      <w:pPr>
        <w:pStyle w:val="Heading3"/>
        <w:rPr>
          <w:rFonts w:cs="Arial"/>
        </w:rPr>
      </w:pPr>
      <w:bookmarkStart w:id="248" w:name="_Toc129795875"/>
      <w:r w:rsidRPr="00532E4E">
        <w:rPr>
          <w:rFonts w:cs="Arial"/>
        </w:rPr>
        <w:t>General bycatch species</w:t>
      </w:r>
      <w:bookmarkEnd w:id="248"/>
    </w:p>
    <w:p w14:paraId="53F0591C" w14:textId="77777777" w:rsidR="00FA760C" w:rsidRPr="00532E4E" w:rsidRDefault="00FA760C" w:rsidP="00FA760C">
      <w:pPr>
        <w:rPr>
          <w:rFonts w:cs="Arial"/>
        </w:rPr>
      </w:pPr>
      <w:r w:rsidRPr="00532E4E">
        <w:rPr>
          <w:rFonts w:cs="Arial"/>
        </w:rPr>
        <w:t xml:space="preserve">For bycatch species, the requirement to ensure that species populations are maintained above a level at which recruitment impairment occurs, flows from the following key drivers: </w:t>
      </w:r>
    </w:p>
    <w:p w14:paraId="46975C37" w14:textId="7AC9386A" w:rsidR="00FA760C" w:rsidRPr="00532E4E" w:rsidRDefault="00FA760C" w:rsidP="0084446F">
      <w:pPr>
        <w:pStyle w:val="AFMANumberedlist"/>
      </w:pPr>
      <w:r>
        <w:t>BP and BP Guidelines</w:t>
      </w:r>
      <w:r w:rsidR="00AB28E9">
        <w:t>,</w:t>
      </w:r>
      <w:r>
        <w:t xml:space="preserve"> and</w:t>
      </w:r>
    </w:p>
    <w:p w14:paraId="37B98A0A" w14:textId="77777777" w:rsidR="00FA760C" w:rsidRPr="00532E4E" w:rsidRDefault="00FA760C" w:rsidP="0084446F">
      <w:pPr>
        <w:pStyle w:val="AFMANumberedlist"/>
      </w:pPr>
      <w:r>
        <w:t>EPBC Act and its associated TSSC Guidelines and ESFM Guidelines.</w:t>
      </w:r>
    </w:p>
    <w:p w14:paraId="63F1763A" w14:textId="77777777" w:rsidR="00FA760C" w:rsidRPr="00532E4E" w:rsidRDefault="00FA760C" w:rsidP="00FA760C">
      <w:pPr>
        <w:rPr>
          <w:rFonts w:cs="Arial"/>
        </w:rPr>
      </w:pPr>
      <w:r w:rsidRPr="00532E4E">
        <w:rPr>
          <w:rFonts w:cs="Arial"/>
        </w:rPr>
        <w:t>As for the HSP and HSP Guidelines (2018) overfishing and overfished is defined similarly in the BP and BP Guidelines.</w:t>
      </w:r>
    </w:p>
    <w:p w14:paraId="41516BAF" w14:textId="77777777" w:rsidR="00FA760C" w:rsidRPr="00532E4E" w:rsidRDefault="00FA760C" w:rsidP="00FA760C">
      <w:pPr>
        <w:rPr>
          <w:rFonts w:cs="Arial"/>
        </w:rPr>
      </w:pPr>
      <w:r w:rsidRPr="00532E4E">
        <w:rPr>
          <w:rFonts w:cs="Arial"/>
        </w:rPr>
        <w:t>Unlike the HSP and HSP Guidelines, the BP and BP Guidelines do not prescribe a proxy value for a biomass level where the risk to a stock (in terms of recruitment impairment) would be regarded as unacceptably high. However, the BP does prescribe that no general bycatch species should be exposed to any greater risk than that faced by a commercial species managed under the HSP (referred to as risk equivalency). General bycatch species are to be subject to an equivalent LRP as commercial stocks and general bycatch populations must be maintained above a limit where the risk of recruitment impairment is unacceptably high. Where evidence shows that a general bycatch population has fallen below that limit, the BP requires fishery managers respond in a way that facilitates recovery of that population to above the limit.</w:t>
      </w:r>
    </w:p>
    <w:p w14:paraId="6B9CDF87" w14:textId="77777777" w:rsidR="00FA760C" w:rsidRPr="00532E4E" w:rsidRDefault="00FA760C" w:rsidP="00FA760C">
      <w:pPr>
        <w:pStyle w:val="Heading3"/>
        <w:rPr>
          <w:rFonts w:cs="Arial"/>
        </w:rPr>
      </w:pPr>
      <w:bookmarkStart w:id="249" w:name="_Toc129795876"/>
      <w:r w:rsidRPr="00532E4E">
        <w:rPr>
          <w:rFonts w:cs="Arial"/>
        </w:rPr>
        <w:t>EPBC Act-listed species</w:t>
      </w:r>
      <w:bookmarkEnd w:id="249"/>
    </w:p>
    <w:p w14:paraId="7C383EC4" w14:textId="77777777" w:rsidR="00FA760C" w:rsidRPr="00532E4E" w:rsidRDefault="00FA760C" w:rsidP="00FA760C">
      <w:pPr>
        <w:rPr>
          <w:rFonts w:cs="Arial"/>
        </w:rPr>
      </w:pPr>
      <w:proofErr w:type="gramStart"/>
      <w:r w:rsidRPr="00532E4E">
        <w:rPr>
          <w:rFonts w:cs="Arial"/>
        </w:rPr>
        <w:t>With regard to</w:t>
      </w:r>
      <w:proofErr w:type="gramEnd"/>
      <w:r w:rsidRPr="00532E4E">
        <w:rPr>
          <w:rFonts w:cs="Arial"/>
        </w:rPr>
        <w:t xml:space="preserve"> EPBC Act-listed species, the objective to avoid depleting populations to the point of recruitment impairment (or an analogous reduction in reproductive capacity) is consistent with requirements under the EPBC Act for gaining fishery accreditation, whereby:</w:t>
      </w:r>
    </w:p>
    <w:p w14:paraId="14CCE7CE" w14:textId="77777777" w:rsidR="00FA760C" w:rsidRPr="00532E4E" w:rsidRDefault="00FA760C" w:rsidP="0084446F">
      <w:pPr>
        <w:pStyle w:val="AFMANumberedlist"/>
      </w:pPr>
      <w:r>
        <w:t>For listed threatened species, fisheries must not “adversely affect the survival or recovery in nature of the species”.</w:t>
      </w:r>
    </w:p>
    <w:p w14:paraId="13E59465" w14:textId="77777777" w:rsidR="00FA760C" w:rsidRPr="00532E4E" w:rsidRDefault="00FA760C" w:rsidP="0084446F">
      <w:pPr>
        <w:pStyle w:val="AFMANumberedlist"/>
      </w:pPr>
      <w:r>
        <w:lastRenderedPageBreak/>
        <w:t>For non-threated species they must not “adversely affect the conservation status of a listed migratory species or a population of that species”.</w:t>
      </w:r>
    </w:p>
    <w:p w14:paraId="697A8FE6" w14:textId="77777777" w:rsidR="00FA760C" w:rsidRPr="00532E4E" w:rsidRDefault="00FA760C" w:rsidP="00FA760C">
      <w:pPr>
        <w:rPr>
          <w:rFonts w:cs="Arial"/>
        </w:rPr>
      </w:pPr>
      <w:r w:rsidRPr="00532E4E">
        <w:rPr>
          <w:rFonts w:cs="Arial"/>
        </w:rPr>
        <w:t xml:space="preserve">However, AFMA’s management of EPBC Act-listed species interactions under the EPBC Act requires that AFMA ensures its fisheries </w:t>
      </w:r>
      <w:r w:rsidRPr="00532E4E">
        <w:rPr>
          <w:rFonts w:cs="Arial"/>
          <w:i/>
        </w:rPr>
        <w:t>“take all reasonable steps to ensure that [protected</w:t>
      </w:r>
      <w:r w:rsidRPr="00532E4E">
        <w:rPr>
          <w:rStyle w:val="FootnoteReference"/>
          <w:rFonts w:cs="Arial"/>
          <w:i/>
        </w:rPr>
        <w:footnoteReference w:id="22"/>
      </w:r>
      <w:r w:rsidRPr="00532E4E">
        <w:rPr>
          <w:rFonts w:cs="Arial"/>
          <w:i/>
        </w:rPr>
        <w:t>] species</w:t>
      </w:r>
      <w:r w:rsidRPr="00532E4E">
        <w:rPr>
          <w:rStyle w:val="FootnoteReference"/>
          <w:rFonts w:cs="Arial"/>
          <w:i/>
        </w:rPr>
        <w:footnoteReference w:id="23"/>
      </w:r>
      <w:r w:rsidRPr="00532E4E">
        <w:rPr>
          <w:rFonts w:cs="Arial"/>
          <w:i/>
        </w:rPr>
        <w:t xml:space="preserve"> are not killed or injured as a result of the fishing”</w:t>
      </w:r>
      <w:r w:rsidRPr="00532E4E">
        <w:rPr>
          <w:rFonts w:cs="Arial"/>
        </w:rPr>
        <w:t>.</w:t>
      </w:r>
    </w:p>
    <w:p w14:paraId="1DEF6703" w14:textId="77777777" w:rsidR="00FA760C" w:rsidRPr="00532E4E" w:rsidRDefault="00FA760C" w:rsidP="00FA760C">
      <w:pPr>
        <w:rPr>
          <w:rFonts w:cs="Arial"/>
        </w:rPr>
      </w:pPr>
      <w:r w:rsidRPr="00532E4E">
        <w:rPr>
          <w:rFonts w:cs="Arial"/>
        </w:rPr>
        <w:t xml:space="preserve">This approach reflects the special status given to these species under the EPBC Act noting that the objectives of the EPBC Act go beyond ecological sustainability. </w:t>
      </w:r>
    </w:p>
    <w:p w14:paraId="044FAC9E" w14:textId="77777777" w:rsidR="00FA760C" w:rsidRPr="00532E4E" w:rsidRDefault="00FA760C" w:rsidP="00FA760C">
      <w:pPr>
        <w:rPr>
          <w:rFonts w:cs="Arial"/>
        </w:rPr>
      </w:pPr>
      <w:r w:rsidRPr="00532E4E">
        <w:rPr>
          <w:rFonts w:cs="Arial"/>
        </w:rPr>
        <w:t xml:space="preserve">Thus, while the ERM objectives ensures a minimum biomass level is maintained to protect sustainability, the EPBC Act requirements can result in EPBC Act-listed species population sizes being managed to attain significantly higher levels than required by the ERM objectives alone. </w:t>
      </w:r>
    </w:p>
    <w:p w14:paraId="7F9DEAA8" w14:textId="77777777" w:rsidR="00FA760C" w:rsidRPr="00532E4E" w:rsidRDefault="00FA760C" w:rsidP="00FA760C">
      <w:pPr>
        <w:rPr>
          <w:rFonts w:cs="Arial"/>
        </w:rPr>
      </w:pPr>
      <w:r w:rsidRPr="00532E4E">
        <w:rPr>
          <w:rFonts w:cs="Arial"/>
        </w:rPr>
        <w:t>It should be noted that for EPBC Act-listed species (*not including any commercially harvested fish), the TSSC criteria and thresholds are intended to be directly applied when considering species for listing, and the “risk being managed” would seem to be effectively defined by the criteria thresholds for vulnerable listing. (</w:t>
      </w:r>
      <w:proofErr w:type="gramStart"/>
      <w:r w:rsidRPr="00532E4E">
        <w:rPr>
          <w:rFonts w:cs="Arial"/>
        </w:rPr>
        <w:t>e.g.</w:t>
      </w:r>
      <w:proofErr w:type="gramEnd"/>
      <w:r w:rsidRPr="00532E4E">
        <w:rPr>
          <w:rFonts w:cs="Arial"/>
        </w:rPr>
        <w:t xml:space="preserve"> avoid &gt; 30% or &gt; 50% depletion in population size in numbers, plus thresholds for the other four criteria). The TSSC thresholds are set at levels that signal population depletions that may indicate risks to the reproductive capacity of EPBC Act-listed species populations (and signal an initial risk of future extinction if depletion processes are not managed), and as such are not inconsistent with the intent of the ERM objectives. </w:t>
      </w:r>
    </w:p>
    <w:p w14:paraId="68403740" w14:textId="77777777" w:rsidR="00FA760C" w:rsidRPr="00532E4E" w:rsidRDefault="00FA760C" w:rsidP="00FA760C">
      <w:pPr>
        <w:pStyle w:val="Heading3"/>
        <w:rPr>
          <w:rFonts w:cs="Arial"/>
        </w:rPr>
      </w:pPr>
      <w:bookmarkStart w:id="250" w:name="_Toc129795877"/>
      <w:r w:rsidRPr="00532E4E">
        <w:rPr>
          <w:rFonts w:cs="Arial"/>
        </w:rPr>
        <w:t>Conclusion</w:t>
      </w:r>
      <w:bookmarkEnd w:id="250"/>
    </w:p>
    <w:p w14:paraId="029474C9" w14:textId="77777777" w:rsidR="00FA760C" w:rsidRPr="00532E4E" w:rsidRDefault="00FA760C" w:rsidP="00FA760C">
      <w:pPr>
        <w:rPr>
          <w:rFonts w:cs="Arial"/>
        </w:rPr>
      </w:pPr>
      <w:r w:rsidRPr="00532E4E">
        <w:rPr>
          <w:rFonts w:cs="Arial"/>
        </w:rPr>
        <w:t>AFMA’s ERM was implemented to ensure that AFMA could meet legislative and policy requirements for achieving ecologically sustainable fisheries, which at a species level is achieved by ensuring populations stay above the point at which recruitment impairment is likely.</w:t>
      </w:r>
    </w:p>
    <w:p w14:paraId="1450F107" w14:textId="77777777" w:rsidR="00FA760C" w:rsidRPr="00532E4E" w:rsidRDefault="00FA760C" w:rsidP="00FA760C">
      <w:pPr>
        <w:rPr>
          <w:rFonts w:cs="Arial"/>
        </w:rPr>
      </w:pPr>
    </w:p>
    <w:p w14:paraId="003B6142" w14:textId="77777777" w:rsidR="00FA760C" w:rsidRPr="00532E4E" w:rsidRDefault="00FA760C" w:rsidP="00FA760C">
      <w:pPr>
        <w:rPr>
          <w:rFonts w:cs="Arial"/>
        </w:rPr>
        <w:sectPr w:rsidR="00FA760C" w:rsidRPr="00532E4E" w:rsidSect="00FA429A">
          <w:pgSz w:w="11906" w:h="16838" w:code="9"/>
          <w:pgMar w:top="1286" w:right="1134" w:bottom="1021" w:left="1134" w:header="340" w:footer="804" w:gutter="0"/>
          <w:cols w:space="708"/>
          <w:titlePg/>
          <w:docGrid w:linePitch="360"/>
        </w:sectPr>
      </w:pPr>
    </w:p>
    <w:p w14:paraId="010EBE94" w14:textId="77777777" w:rsidR="00FA760C" w:rsidRPr="000B0EC4" w:rsidRDefault="00FA760C" w:rsidP="00532E4E">
      <w:pPr>
        <w:pStyle w:val="Heading1"/>
        <w:jc w:val="right"/>
        <w:rPr>
          <w:rFonts w:cs="Arial"/>
        </w:rPr>
      </w:pPr>
      <w:bookmarkStart w:id="251" w:name="Attachment_3"/>
      <w:bookmarkStart w:id="252" w:name="_Toc129795878"/>
      <w:bookmarkEnd w:id="251"/>
      <w:r w:rsidRPr="000B0EC4">
        <w:rPr>
          <w:rFonts w:cs="Arial"/>
        </w:rPr>
        <w:lastRenderedPageBreak/>
        <w:t>Attachment 3. Secondary objectives that may be pursued under ERAEF</w:t>
      </w:r>
      <w:bookmarkEnd w:id="252"/>
    </w:p>
    <w:p w14:paraId="2DB1DD94" w14:textId="77777777" w:rsidR="00FA760C" w:rsidRPr="00532E4E" w:rsidRDefault="00FA760C" w:rsidP="00FA760C">
      <w:pPr>
        <w:rPr>
          <w:rFonts w:cs="Arial"/>
        </w:rPr>
      </w:pPr>
      <w:r w:rsidRPr="00532E4E">
        <w:rPr>
          <w:rFonts w:cs="Arial"/>
        </w:rPr>
        <w:t>The following secondary (core) objectives may apply under ERAEF:</w:t>
      </w:r>
    </w:p>
    <w:tbl>
      <w:tblPr>
        <w:tblStyle w:val="AFMA-default12"/>
        <w:tblW w:w="5000" w:type="pct"/>
        <w:tblLook w:val="04A0" w:firstRow="1" w:lastRow="0" w:firstColumn="1" w:lastColumn="0" w:noHBand="0" w:noVBand="1"/>
        <w:tblCaption w:val="Example table"/>
        <w:tblDescription w:val="Example table using AFMA approved styles and colours"/>
      </w:tblPr>
      <w:tblGrid>
        <w:gridCol w:w="2548"/>
        <w:gridCol w:w="7080"/>
      </w:tblGrid>
      <w:tr w:rsidR="00FA760C" w:rsidRPr="000B0EC4" w14:paraId="2FD00AF7" w14:textId="77777777" w:rsidTr="00FA429A">
        <w:trPr>
          <w:cnfStyle w:val="100000000000" w:firstRow="1" w:lastRow="0" w:firstColumn="0" w:lastColumn="0" w:oddVBand="0" w:evenVBand="0" w:oddHBand="0" w:evenHBand="0" w:firstRowFirstColumn="0" w:firstRowLastColumn="0" w:lastRowFirstColumn="0" w:lastRowLastColumn="0"/>
        </w:trPr>
        <w:tc>
          <w:tcPr>
            <w:tcW w:w="1323" w:type="pct"/>
            <w:vAlign w:val="center"/>
          </w:tcPr>
          <w:p w14:paraId="1B8E4641" w14:textId="77777777" w:rsidR="00FA760C" w:rsidRPr="00532E4E" w:rsidRDefault="00FA760C" w:rsidP="00FA429A">
            <w:pPr>
              <w:keepNext/>
              <w:keepLines/>
              <w:spacing w:before="60" w:after="60"/>
              <w:jc w:val="center"/>
              <w:rPr>
                <w:rFonts w:eastAsia="Calibri" w:cs="Arial"/>
                <w:b/>
                <w:color w:val="FFFFFF" w:themeColor="background1"/>
                <w:sz w:val="22"/>
              </w:rPr>
            </w:pPr>
            <w:r w:rsidRPr="00532E4E">
              <w:rPr>
                <w:rFonts w:eastAsia="Calibri" w:cs="Arial"/>
                <w:b/>
                <w:color w:val="FFFFFF" w:themeColor="background1"/>
              </w:rPr>
              <w:t>Component</w:t>
            </w:r>
          </w:p>
        </w:tc>
        <w:tc>
          <w:tcPr>
            <w:tcW w:w="3677" w:type="pct"/>
            <w:vAlign w:val="center"/>
          </w:tcPr>
          <w:p w14:paraId="3C29EF59" w14:textId="77777777" w:rsidR="00FA760C" w:rsidRPr="00532E4E" w:rsidRDefault="00FA760C" w:rsidP="00FA429A">
            <w:pPr>
              <w:keepNext/>
              <w:keepLines/>
              <w:spacing w:before="60" w:after="60"/>
              <w:jc w:val="center"/>
              <w:rPr>
                <w:rFonts w:eastAsia="Calibri" w:cs="Arial"/>
                <w:b/>
                <w:color w:val="FFFFFF" w:themeColor="background1"/>
                <w:sz w:val="22"/>
              </w:rPr>
            </w:pPr>
            <w:r w:rsidRPr="00532E4E">
              <w:rPr>
                <w:rFonts w:eastAsia="Calibri" w:cs="Arial"/>
                <w:b/>
                <w:color w:val="FFFFFF" w:themeColor="background1"/>
              </w:rPr>
              <w:t>Core Objective</w:t>
            </w:r>
          </w:p>
        </w:tc>
      </w:tr>
      <w:tr w:rsidR="00FA760C" w:rsidRPr="000B0EC4" w14:paraId="20B66303" w14:textId="77777777" w:rsidTr="00FA429A">
        <w:tc>
          <w:tcPr>
            <w:tcW w:w="1323" w:type="pct"/>
            <w:vAlign w:val="center"/>
          </w:tcPr>
          <w:p w14:paraId="5B417334" w14:textId="77777777" w:rsidR="00FA760C" w:rsidRPr="00532E4E" w:rsidRDefault="00FA760C" w:rsidP="00FA429A">
            <w:pPr>
              <w:spacing w:before="60" w:after="60"/>
              <w:rPr>
                <w:rFonts w:eastAsia="Calibri" w:cs="Arial"/>
                <w:color w:val="auto"/>
              </w:rPr>
            </w:pPr>
            <w:r w:rsidRPr="00532E4E">
              <w:rPr>
                <w:rFonts w:cs="Arial"/>
              </w:rPr>
              <w:t>Key commercial species</w:t>
            </w:r>
          </w:p>
        </w:tc>
        <w:tc>
          <w:tcPr>
            <w:tcW w:w="3677" w:type="pct"/>
            <w:vAlign w:val="center"/>
          </w:tcPr>
          <w:p w14:paraId="78ED8B0C" w14:textId="77777777" w:rsidR="00FA760C" w:rsidRPr="00532E4E" w:rsidRDefault="00FA760C" w:rsidP="00FA429A">
            <w:pPr>
              <w:spacing w:before="60" w:after="60"/>
              <w:rPr>
                <w:rFonts w:cs="Arial"/>
              </w:rPr>
            </w:pPr>
            <w:r w:rsidRPr="00532E4E">
              <w:rPr>
                <w:rFonts w:cs="Arial"/>
              </w:rPr>
              <w:t>Maintain key commercial stocks at ecologically sustainable levels</w:t>
            </w:r>
          </w:p>
          <w:p w14:paraId="4BFC408C" w14:textId="77777777" w:rsidR="00FA760C" w:rsidRPr="00532E4E" w:rsidRDefault="00FA760C" w:rsidP="00FA429A">
            <w:pPr>
              <w:spacing w:before="60" w:after="60"/>
              <w:rPr>
                <w:rFonts w:cs="Arial"/>
              </w:rPr>
            </w:pPr>
            <w:r w:rsidRPr="00532E4E">
              <w:rPr>
                <w:rFonts w:cs="Arial"/>
              </w:rPr>
              <w:t>Avoid recruitment impairment of key commercial species</w:t>
            </w:r>
          </w:p>
          <w:p w14:paraId="274517FF" w14:textId="77777777" w:rsidR="00FA760C" w:rsidRPr="00532E4E" w:rsidRDefault="00FA760C" w:rsidP="00FA429A">
            <w:pPr>
              <w:spacing w:before="60" w:after="60"/>
              <w:rPr>
                <w:rFonts w:cs="Arial"/>
              </w:rPr>
            </w:pPr>
            <w:r w:rsidRPr="00532E4E">
              <w:rPr>
                <w:rFonts w:cs="Arial"/>
              </w:rPr>
              <w:t>Avoid negative consequences for species or population sub</w:t>
            </w:r>
            <w:r w:rsidRPr="00532E4E">
              <w:rPr>
                <w:rFonts w:cs="Arial"/>
              </w:rPr>
              <w:noBreakHyphen/>
              <w:t>components</w:t>
            </w:r>
          </w:p>
        </w:tc>
      </w:tr>
      <w:tr w:rsidR="00FA760C" w:rsidRPr="000B0EC4" w14:paraId="69C1129A" w14:textId="77777777" w:rsidTr="00FA429A">
        <w:trPr>
          <w:cnfStyle w:val="000000010000" w:firstRow="0" w:lastRow="0" w:firstColumn="0" w:lastColumn="0" w:oddVBand="0" w:evenVBand="0" w:oddHBand="0" w:evenHBand="1" w:firstRowFirstColumn="0" w:firstRowLastColumn="0" w:lastRowFirstColumn="0" w:lastRowLastColumn="0"/>
        </w:trPr>
        <w:tc>
          <w:tcPr>
            <w:tcW w:w="1323" w:type="pct"/>
            <w:vAlign w:val="center"/>
          </w:tcPr>
          <w:p w14:paraId="1001279C" w14:textId="77777777" w:rsidR="00FA760C" w:rsidRPr="00532E4E" w:rsidRDefault="00FA760C" w:rsidP="00FA429A">
            <w:pPr>
              <w:spacing w:before="60" w:after="60"/>
              <w:rPr>
                <w:rFonts w:eastAsia="Calibri" w:cs="Arial"/>
                <w:color w:val="auto"/>
              </w:rPr>
            </w:pPr>
            <w:proofErr w:type="spellStart"/>
            <w:r w:rsidRPr="00532E4E">
              <w:rPr>
                <w:rFonts w:cs="Arial"/>
              </w:rPr>
              <w:t>Byproduct</w:t>
            </w:r>
            <w:proofErr w:type="spellEnd"/>
            <w:r w:rsidRPr="00532E4E">
              <w:rPr>
                <w:rFonts w:cs="Arial"/>
              </w:rPr>
              <w:t xml:space="preserve"> species</w:t>
            </w:r>
          </w:p>
        </w:tc>
        <w:tc>
          <w:tcPr>
            <w:tcW w:w="3677" w:type="pct"/>
            <w:vAlign w:val="center"/>
          </w:tcPr>
          <w:p w14:paraId="17594405" w14:textId="77777777" w:rsidR="00FA760C" w:rsidRPr="00532E4E" w:rsidRDefault="00FA760C" w:rsidP="00FA429A">
            <w:pPr>
              <w:spacing w:before="60" w:after="60"/>
              <w:rPr>
                <w:rFonts w:cs="Arial"/>
              </w:rPr>
            </w:pPr>
            <w:r w:rsidRPr="00532E4E">
              <w:rPr>
                <w:rFonts w:cs="Arial"/>
              </w:rPr>
              <w:t xml:space="preserve">Avoid recruitment impairment of the </w:t>
            </w:r>
            <w:proofErr w:type="spellStart"/>
            <w:r w:rsidRPr="00532E4E">
              <w:rPr>
                <w:rFonts w:cs="Arial"/>
              </w:rPr>
              <w:t>byproduct</w:t>
            </w:r>
            <w:proofErr w:type="spellEnd"/>
            <w:r w:rsidRPr="00532E4E">
              <w:rPr>
                <w:rFonts w:cs="Arial"/>
              </w:rPr>
              <w:t xml:space="preserve"> species</w:t>
            </w:r>
          </w:p>
          <w:p w14:paraId="56933E12" w14:textId="77777777" w:rsidR="00FA760C" w:rsidRPr="00532E4E" w:rsidRDefault="00FA760C" w:rsidP="00FA429A">
            <w:pPr>
              <w:spacing w:before="60" w:after="60"/>
              <w:rPr>
                <w:rFonts w:cs="Arial"/>
              </w:rPr>
            </w:pPr>
            <w:r w:rsidRPr="00532E4E">
              <w:rPr>
                <w:rFonts w:cs="Arial"/>
              </w:rPr>
              <w:t>Avoid negative consequences for species or population sub</w:t>
            </w:r>
            <w:r w:rsidRPr="00532E4E">
              <w:rPr>
                <w:rFonts w:cs="Arial"/>
              </w:rPr>
              <w:noBreakHyphen/>
              <w:t>components</w:t>
            </w:r>
          </w:p>
        </w:tc>
      </w:tr>
      <w:tr w:rsidR="00FA760C" w:rsidRPr="000B0EC4" w14:paraId="4DDBDCFF" w14:textId="77777777" w:rsidTr="00FA429A">
        <w:tc>
          <w:tcPr>
            <w:tcW w:w="1323" w:type="pct"/>
            <w:vAlign w:val="center"/>
          </w:tcPr>
          <w:p w14:paraId="2EF38486" w14:textId="77777777" w:rsidR="00FA760C" w:rsidRPr="00532E4E" w:rsidRDefault="00FA760C" w:rsidP="00FA429A">
            <w:pPr>
              <w:spacing w:before="60" w:after="60"/>
              <w:rPr>
                <w:rFonts w:eastAsia="Calibri" w:cs="Arial"/>
                <w:color w:val="auto"/>
              </w:rPr>
            </w:pPr>
            <w:r w:rsidRPr="00532E4E">
              <w:rPr>
                <w:rFonts w:cs="Arial"/>
              </w:rPr>
              <w:t>General bycatch species</w:t>
            </w:r>
          </w:p>
        </w:tc>
        <w:tc>
          <w:tcPr>
            <w:tcW w:w="3677" w:type="pct"/>
            <w:vAlign w:val="center"/>
          </w:tcPr>
          <w:p w14:paraId="4F2FD5B5" w14:textId="77777777" w:rsidR="00FA760C" w:rsidRPr="00532E4E" w:rsidRDefault="00FA760C" w:rsidP="00FA429A">
            <w:pPr>
              <w:spacing w:before="60" w:after="60"/>
              <w:rPr>
                <w:rFonts w:cs="Arial"/>
              </w:rPr>
            </w:pPr>
            <w:r w:rsidRPr="00532E4E">
              <w:rPr>
                <w:rFonts w:cs="Arial"/>
              </w:rPr>
              <w:t>Avoid recruitment impairment of the general bycatch species</w:t>
            </w:r>
          </w:p>
          <w:p w14:paraId="7926501A" w14:textId="77777777" w:rsidR="00FA760C" w:rsidRPr="00532E4E" w:rsidRDefault="00FA760C" w:rsidP="00FA429A">
            <w:pPr>
              <w:spacing w:before="60" w:after="60"/>
              <w:rPr>
                <w:rFonts w:cs="Arial"/>
              </w:rPr>
            </w:pPr>
            <w:r w:rsidRPr="00532E4E">
              <w:rPr>
                <w:rFonts w:cs="Arial"/>
              </w:rPr>
              <w:t>Avoid negative consequences for bycatch species or population sub</w:t>
            </w:r>
            <w:r w:rsidRPr="00532E4E">
              <w:rPr>
                <w:rFonts w:cs="Arial"/>
              </w:rPr>
              <w:noBreakHyphen/>
              <w:t>components</w:t>
            </w:r>
          </w:p>
        </w:tc>
      </w:tr>
      <w:tr w:rsidR="00FA760C" w:rsidRPr="000B0EC4" w14:paraId="190DFA35" w14:textId="77777777" w:rsidTr="00FA429A">
        <w:trPr>
          <w:cnfStyle w:val="000000010000" w:firstRow="0" w:lastRow="0" w:firstColumn="0" w:lastColumn="0" w:oddVBand="0" w:evenVBand="0" w:oddHBand="0" w:evenHBand="1" w:firstRowFirstColumn="0" w:firstRowLastColumn="0" w:lastRowFirstColumn="0" w:lastRowLastColumn="0"/>
        </w:trPr>
        <w:tc>
          <w:tcPr>
            <w:tcW w:w="1323" w:type="pct"/>
            <w:vAlign w:val="center"/>
          </w:tcPr>
          <w:p w14:paraId="06B9FDAE" w14:textId="77777777" w:rsidR="00FA760C" w:rsidRPr="00532E4E" w:rsidRDefault="00FA760C" w:rsidP="00FA429A">
            <w:pPr>
              <w:spacing w:before="60" w:after="60"/>
              <w:rPr>
                <w:rFonts w:eastAsia="Calibri" w:cs="Arial"/>
                <w:color w:val="auto"/>
              </w:rPr>
            </w:pPr>
            <w:r w:rsidRPr="00532E4E">
              <w:rPr>
                <w:rFonts w:cs="Arial"/>
              </w:rPr>
              <w:t>EPBC Act-listed species</w:t>
            </w:r>
          </w:p>
        </w:tc>
        <w:tc>
          <w:tcPr>
            <w:tcW w:w="3677" w:type="pct"/>
            <w:vAlign w:val="center"/>
          </w:tcPr>
          <w:p w14:paraId="2845A3ED" w14:textId="77777777" w:rsidR="00FA760C" w:rsidRPr="00532E4E" w:rsidRDefault="00FA760C" w:rsidP="00FA429A">
            <w:pPr>
              <w:spacing w:before="60" w:after="60"/>
              <w:rPr>
                <w:rFonts w:cs="Arial"/>
              </w:rPr>
            </w:pPr>
            <w:r w:rsidRPr="00532E4E">
              <w:rPr>
                <w:rFonts w:cs="Arial"/>
              </w:rPr>
              <w:t>Avoid recruitment impairment of EPBC Act-listed species</w:t>
            </w:r>
          </w:p>
          <w:p w14:paraId="12AE78EB" w14:textId="77777777" w:rsidR="00FA760C" w:rsidRPr="00532E4E" w:rsidRDefault="00FA760C" w:rsidP="00FA429A">
            <w:pPr>
              <w:spacing w:before="60" w:after="60"/>
              <w:rPr>
                <w:rFonts w:cs="Arial"/>
              </w:rPr>
            </w:pPr>
            <w:r w:rsidRPr="00532E4E">
              <w:rPr>
                <w:rFonts w:cs="Arial"/>
              </w:rPr>
              <w:t>Avoid negative consequences for EPBC Act-listed species or population sub-components</w:t>
            </w:r>
          </w:p>
          <w:p w14:paraId="4A617D3A" w14:textId="77777777" w:rsidR="00FA760C" w:rsidRPr="00532E4E" w:rsidRDefault="00FA760C" w:rsidP="00FA429A">
            <w:pPr>
              <w:spacing w:before="60" w:after="60"/>
              <w:rPr>
                <w:rFonts w:cs="Arial"/>
              </w:rPr>
            </w:pPr>
            <w:r w:rsidRPr="00532E4E">
              <w:rPr>
                <w:rFonts w:cs="Arial"/>
              </w:rPr>
              <w:t>Avoid negative impacts on EPBC Act-listed species or population sub</w:t>
            </w:r>
            <w:r w:rsidRPr="00532E4E">
              <w:rPr>
                <w:rFonts w:cs="Arial"/>
              </w:rPr>
              <w:noBreakHyphen/>
              <w:t>components from fishing</w:t>
            </w:r>
          </w:p>
        </w:tc>
      </w:tr>
      <w:tr w:rsidR="00FA760C" w:rsidRPr="000B0EC4" w14:paraId="2841D9EB" w14:textId="77777777" w:rsidTr="00FA429A">
        <w:tc>
          <w:tcPr>
            <w:tcW w:w="1323" w:type="pct"/>
            <w:vAlign w:val="center"/>
          </w:tcPr>
          <w:p w14:paraId="48447874" w14:textId="77777777" w:rsidR="00FA760C" w:rsidRPr="00532E4E" w:rsidRDefault="00FA760C" w:rsidP="00FA429A">
            <w:pPr>
              <w:spacing w:before="60" w:after="60"/>
              <w:rPr>
                <w:rFonts w:eastAsia="Calibri" w:cs="Arial"/>
                <w:color w:val="auto"/>
              </w:rPr>
            </w:pPr>
            <w:r w:rsidRPr="00532E4E">
              <w:rPr>
                <w:rFonts w:cs="Arial"/>
              </w:rPr>
              <w:t>Habitats</w:t>
            </w:r>
          </w:p>
        </w:tc>
        <w:tc>
          <w:tcPr>
            <w:tcW w:w="3677" w:type="pct"/>
            <w:vAlign w:val="center"/>
          </w:tcPr>
          <w:p w14:paraId="05CDD2A3" w14:textId="77777777" w:rsidR="00FA760C" w:rsidRPr="00532E4E" w:rsidRDefault="00FA760C" w:rsidP="00FA429A">
            <w:pPr>
              <w:spacing w:before="60" w:after="60"/>
              <w:rPr>
                <w:rFonts w:cs="Arial"/>
              </w:rPr>
            </w:pPr>
            <w:r w:rsidRPr="00532E4E">
              <w:rPr>
                <w:rFonts w:cs="Arial"/>
              </w:rPr>
              <w:t>Avoid negative impacts on the quality of the environment</w:t>
            </w:r>
          </w:p>
          <w:p w14:paraId="4416582F" w14:textId="77777777" w:rsidR="00FA760C" w:rsidRPr="00532E4E" w:rsidRDefault="00FA760C" w:rsidP="00FA429A">
            <w:pPr>
              <w:spacing w:before="60" w:after="60"/>
              <w:rPr>
                <w:rFonts w:cs="Arial"/>
              </w:rPr>
            </w:pPr>
            <w:r w:rsidRPr="00532E4E">
              <w:rPr>
                <w:rFonts w:cs="Arial"/>
              </w:rPr>
              <w:t>Avoid reduction in the amount and quality of habitat</w:t>
            </w:r>
          </w:p>
        </w:tc>
      </w:tr>
      <w:tr w:rsidR="00FA760C" w:rsidRPr="000B0EC4" w14:paraId="1CFED410" w14:textId="77777777" w:rsidTr="00FA429A">
        <w:trPr>
          <w:cnfStyle w:val="000000010000" w:firstRow="0" w:lastRow="0" w:firstColumn="0" w:lastColumn="0" w:oddVBand="0" w:evenVBand="0" w:oddHBand="0" w:evenHBand="1" w:firstRowFirstColumn="0" w:firstRowLastColumn="0" w:lastRowFirstColumn="0" w:lastRowLastColumn="0"/>
        </w:trPr>
        <w:tc>
          <w:tcPr>
            <w:tcW w:w="1323" w:type="pct"/>
            <w:vAlign w:val="center"/>
          </w:tcPr>
          <w:p w14:paraId="0151D3DB" w14:textId="77777777" w:rsidR="00FA760C" w:rsidRPr="00532E4E" w:rsidRDefault="00FA760C" w:rsidP="00FA429A">
            <w:pPr>
              <w:spacing w:before="60" w:after="60"/>
              <w:rPr>
                <w:rFonts w:eastAsia="Calibri" w:cs="Arial"/>
                <w:color w:val="auto"/>
              </w:rPr>
            </w:pPr>
            <w:r w:rsidRPr="00532E4E">
              <w:rPr>
                <w:rFonts w:cs="Arial"/>
              </w:rPr>
              <w:t>Communities</w:t>
            </w:r>
          </w:p>
        </w:tc>
        <w:tc>
          <w:tcPr>
            <w:tcW w:w="3677" w:type="pct"/>
            <w:vAlign w:val="center"/>
          </w:tcPr>
          <w:p w14:paraId="3B3936F9" w14:textId="77777777" w:rsidR="00FA760C" w:rsidRPr="00532E4E" w:rsidRDefault="00FA760C" w:rsidP="00FA429A">
            <w:pPr>
              <w:spacing w:before="60" w:after="60"/>
              <w:rPr>
                <w:rFonts w:cs="Arial"/>
              </w:rPr>
            </w:pPr>
            <w:r w:rsidRPr="00532E4E">
              <w:rPr>
                <w:rFonts w:cs="Arial"/>
              </w:rPr>
              <w:t>Avoid negative impacts on the composition/ function/ distribution/ structure of the community</w:t>
            </w:r>
          </w:p>
        </w:tc>
      </w:tr>
    </w:tbl>
    <w:p w14:paraId="771A3470" w14:textId="77777777" w:rsidR="00FA760C" w:rsidRPr="00532E4E" w:rsidRDefault="00FA760C" w:rsidP="00FA760C">
      <w:pPr>
        <w:rPr>
          <w:rFonts w:cs="Arial"/>
        </w:rPr>
      </w:pPr>
    </w:p>
    <w:p w14:paraId="435AA998" w14:textId="1F83BB74" w:rsidR="002B45A3" w:rsidRPr="000B0EC4" w:rsidRDefault="002B45A3">
      <w:pPr>
        <w:spacing w:before="0" w:after="160" w:line="259" w:lineRule="auto"/>
        <w:rPr>
          <w:rFonts w:cs="Arial"/>
        </w:rPr>
      </w:pPr>
      <w:r w:rsidRPr="000B0EC4">
        <w:rPr>
          <w:rFonts w:cs="Arial"/>
        </w:rPr>
        <w:br w:type="page"/>
      </w:r>
    </w:p>
    <w:p w14:paraId="17C48C25" w14:textId="534F67A2" w:rsidR="00B36F62" w:rsidRPr="000B0EC4" w:rsidRDefault="00B36F62" w:rsidP="00532E4E">
      <w:pPr>
        <w:pStyle w:val="Heading1"/>
        <w:jc w:val="right"/>
        <w:rPr>
          <w:rFonts w:cs="Arial"/>
        </w:rPr>
      </w:pPr>
      <w:bookmarkStart w:id="253" w:name="_Toc129795879"/>
      <w:r w:rsidRPr="000B0EC4">
        <w:rPr>
          <w:rFonts w:cs="Arial"/>
        </w:rPr>
        <w:lastRenderedPageBreak/>
        <w:t>Attachment 4. ERAEF Methodology details</w:t>
      </w:r>
      <w:bookmarkEnd w:id="253"/>
    </w:p>
    <w:p w14:paraId="1EE9B8D4" w14:textId="77777777" w:rsidR="00B36F62" w:rsidRPr="00532E4E" w:rsidRDefault="00B36F62" w:rsidP="00532E4E">
      <w:pPr>
        <w:pStyle w:val="Heading2"/>
        <w:rPr>
          <w:rFonts w:cs="Arial"/>
          <w:sz w:val="32"/>
        </w:rPr>
      </w:pPr>
      <w:bookmarkStart w:id="254" w:name="_Toc129795880"/>
      <w:r w:rsidRPr="00532E4E">
        <w:rPr>
          <w:rFonts w:cs="Arial"/>
          <w:color w:val="1B818F"/>
          <w:sz w:val="32"/>
        </w:rPr>
        <w:t>Original design</w:t>
      </w:r>
      <w:bookmarkEnd w:id="254"/>
    </w:p>
    <w:p w14:paraId="07645990" w14:textId="77777777" w:rsidR="00B36F62" w:rsidRPr="00640A1F" w:rsidRDefault="00B36F62" w:rsidP="00B36F62">
      <w:pPr>
        <w:rPr>
          <w:rFonts w:cs="Arial"/>
        </w:rPr>
      </w:pPr>
      <w:r w:rsidRPr="00532E4E">
        <w:rPr>
          <w:rFonts w:cs="Arial"/>
        </w:rPr>
        <w:t>In its original form, the ERAEF framework involves a hierarchical approach (</w:t>
      </w:r>
      <w:hyperlink w:anchor="Figure_3" w:history="1">
        <w:r w:rsidRPr="00532E4E">
          <w:rPr>
            <w:rStyle w:val="Hyperlink"/>
            <w:rFonts w:ascii="Arial" w:hAnsi="Arial" w:cs="Arial"/>
          </w:rPr>
          <w:t>Figure 3</w:t>
        </w:r>
      </w:hyperlink>
      <w:r w:rsidRPr="00532E4E">
        <w:rPr>
          <w:rFonts w:cs="Arial"/>
        </w:rPr>
        <w:t xml:space="preserve">) to assessing risk across </w:t>
      </w:r>
      <w:r w:rsidRPr="00640A1F">
        <w:rPr>
          <w:rFonts w:cs="Arial"/>
        </w:rPr>
        <w:t>each of the 5 ecological components. The original methodology is described in detail in two key documents, Hobday et al. (2007) and Hobday et al. (2011). Assessment occurs sequentially through the following phases:</w:t>
      </w:r>
    </w:p>
    <w:p w14:paraId="2FCC93CC" w14:textId="47D83448" w:rsidR="00B36F62" w:rsidRPr="009C4C9F" w:rsidRDefault="00B36F62" w:rsidP="0084446F">
      <w:pPr>
        <w:pStyle w:val="AFMANumberedlist"/>
        <w:rPr>
          <w:rFonts w:ascii="Arial" w:hAnsi="Arial" w:cs="Arial"/>
        </w:rPr>
      </w:pPr>
      <w:r w:rsidRPr="009C4C9F">
        <w:rPr>
          <w:rFonts w:ascii="Arial" w:hAnsi="Arial" w:cs="Arial"/>
        </w:rPr>
        <w:t xml:space="preserve">Scoping </w:t>
      </w:r>
      <w:r w:rsidR="00EF12F0" w:rsidRPr="009C4C9F">
        <w:rPr>
          <w:rFonts w:ascii="Arial" w:hAnsi="Arial" w:cs="Arial"/>
        </w:rPr>
        <w:t>–</w:t>
      </w:r>
      <w:r w:rsidRPr="009C4C9F">
        <w:rPr>
          <w:rFonts w:ascii="Arial" w:hAnsi="Arial" w:cs="Arial"/>
        </w:rPr>
        <w:t xml:space="preserve"> This phase identifies the fishery context, species lists, ecological sustainability objectives, and hazards (fishery activities that may impact the ecosystem</w:t>
      </w:r>
      <w:proofErr w:type="gramStart"/>
      <w:r w:rsidRPr="009C4C9F">
        <w:rPr>
          <w:rFonts w:ascii="Arial" w:hAnsi="Arial" w:cs="Arial"/>
        </w:rPr>
        <w:t>);</w:t>
      </w:r>
      <w:proofErr w:type="gramEnd"/>
    </w:p>
    <w:p w14:paraId="564ED293" w14:textId="4C5A8453" w:rsidR="00B36F62" w:rsidRPr="009C4C9F" w:rsidRDefault="00B36F62" w:rsidP="0084446F">
      <w:pPr>
        <w:pStyle w:val="AFMANumberedlist"/>
        <w:rPr>
          <w:rFonts w:ascii="Arial" w:hAnsi="Arial" w:cs="Arial"/>
        </w:rPr>
      </w:pPr>
      <w:r w:rsidRPr="009C4C9F">
        <w:rPr>
          <w:rFonts w:ascii="Arial" w:hAnsi="Arial" w:cs="Arial"/>
        </w:rPr>
        <w:t xml:space="preserve">Level 1 (SICA) </w:t>
      </w:r>
      <w:r w:rsidR="00EF12F0" w:rsidRPr="009C4C9F">
        <w:rPr>
          <w:rFonts w:ascii="Arial" w:hAnsi="Arial" w:cs="Arial"/>
        </w:rPr>
        <w:t>–</w:t>
      </w:r>
      <w:r w:rsidRPr="009C4C9F">
        <w:rPr>
          <w:rFonts w:ascii="Arial" w:hAnsi="Arial" w:cs="Arial"/>
        </w:rPr>
        <w:t xml:space="preserve"> A comprehensive but qualitative analysis of risk in which the most vulnerable “unit”</w:t>
      </w:r>
      <w:r w:rsidRPr="00640A1F">
        <w:rPr>
          <w:rStyle w:val="FootnoteReference"/>
          <w:rFonts w:ascii="Arial" w:hAnsi="Arial" w:cs="Arial"/>
        </w:rPr>
        <w:footnoteReference w:id="24"/>
      </w:r>
      <w:r w:rsidRPr="009C4C9F">
        <w:rPr>
          <w:rFonts w:ascii="Arial" w:hAnsi="Arial" w:cs="Arial"/>
        </w:rPr>
        <w:t xml:space="preserve"> in each component (</w:t>
      </w:r>
      <w:proofErr w:type="gramStart"/>
      <w:r w:rsidRPr="009C4C9F">
        <w:rPr>
          <w:rFonts w:ascii="Arial" w:hAnsi="Arial" w:cs="Arial"/>
        </w:rPr>
        <w:t>e.g.</w:t>
      </w:r>
      <w:proofErr w:type="gramEnd"/>
      <w:r w:rsidRPr="009C4C9F">
        <w:rPr>
          <w:rFonts w:ascii="Arial" w:hAnsi="Arial" w:cs="Arial"/>
        </w:rPr>
        <w:t xml:space="preserve"> group of species) is assessed. This phase serves to exclude “low risk” components from analysis at Level 2, as if the most vulnerable species is low risk, so will all the less vulnerable </w:t>
      </w:r>
      <w:proofErr w:type="gramStart"/>
      <w:r w:rsidRPr="009C4C9F">
        <w:rPr>
          <w:rFonts w:ascii="Arial" w:hAnsi="Arial" w:cs="Arial"/>
        </w:rPr>
        <w:t>species;</w:t>
      </w:r>
      <w:proofErr w:type="gramEnd"/>
    </w:p>
    <w:p w14:paraId="28F12699" w14:textId="479339A5" w:rsidR="00B36F62" w:rsidRPr="009C4C9F" w:rsidRDefault="00B36F62" w:rsidP="0084446F">
      <w:pPr>
        <w:pStyle w:val="AFMANumberedlist"/>
        <w:rPr>
          <w:rFonts w:ascii="Arial" w:hAnsi="Arial" w:cs="Arial"/>
        </w:rPr>
      </w:pPr>
      <w:r w:rsidRPr="009C4C9F">
        <w:rPr>
          <w:rFonts w:ascii="Arial" w:hAnsi="Arial" w:cs="Arial"/>
        </w:rPr>
        <w:t xml:space="preserve">Level 2 (PSA) </w:t>
      </w:r>
      <w:r w:rsidR="00EF12F0" w:rsidRPr="009C4C9F">
        <w:rPr>
          <w:rFonts w:ascii="Arial" w:hAnsi="Arial" w:cs="Arial"/>
        </w:rPr>
        <w:t>–</w:t>
      </w:r>
      <w:r w:rsidRPr="009C4C9F">
        <w:rPr>
          <w:rFonts w:ascii="Arial" w:hAnsi="Arial" w:cs="Arial"/>
        </w:rPr>
        <w:t xml:space="preserve"> A species specific (or habitat/community specific) semi-quantitative approach which assesses fishery risks to each unit (</w:t>
      </w:r>
      <w:proofErr w:type="gramStart"/>
      <w:r w:rsidRPr="009C4C9F">
        <w:rPr>
          <w:rFonts w:ascii="Arial" w:hAnsi="Arial" w:cs="Arial"/>
        </w:rPr>
        <w:t>e.g.</w:t>
      </w:r>
      <w:proofErr w:type="gramEnd"/>
      <w:r w:rsidRPr="009C4C9F">
        <w:rPr>
          <w:rFonts w:ascii="Arial" w:hAnsi="Arial" w:cs="Arial"/>
        </w:rPr>
        <w:t xml:space="preserve"> species) carried forward from Level 1. Units assessed to be at high risk at Level 2 can either be managed directly or carried forward to Level 3 for fully quantitative assessment; and</w:t>
      </w:r>
    </w:p>
    <w:p w14:paraId="46628337" w14:textId="76175271" w:rsidR="00B36F62" w:rsidRPr="009C4C9F" w:rsidRDefault="00B36F62" w:rsidP="0084446F">
      <w:pPr>
        <w:pStyle w:val="AFMANumberedlist"/>
        <w:rPr>
          <w:rFonts w:ascii="Arial" w:hAnsi="Arial" w:cs="Arial"/>
        </w:rPr>
      </w:pPr>
      <w:r w:rsidRPr="009C4C9F">
        <w:rPr>
          <w:rFonts w:ascii="Arial" w:hAnsi="Arial" w:cs="Arial"/>
        </w:rPr>
        <w:t xml:space="preserve">Level 3 </w:t>
      </w:r>
      <w:r w:rsidR="00EF12F0" w:rsidRPr="009C4C9F">
        <w:rPr>
          <w:rFonts w:ascii="Arial" w:hAnsi="Arial" w:cs="Arial"/>
        </w:rPr>
        <w:t>–</w:t>
      </w:r>
      <w:r w:rsidRPr="009C4C9F">
        <w:rPr>
          <w:rFonts w:ascii="Arial" w:hAnsi="Arial" w:cs="Arial"/>
        </w:rPr>
        <w:t xml:space="preserve"> A unit-specific, quantitative “model-based” approach that accounts for spatial and temporal dynamics of units and fisheries and quantifies uncertainties around stock status. </w:t>
      </w:r>
    </w:p>
    <w:p w14:paraId="4C50A155" w14:textId="058BB5E1" w:rsidR="00B36F62" w:rsidRPr="00640A1F" w:rsidRDefault="00B36F62" w:rsidP="00B36F62">
      <w:pPr>
        <w:rPr>
          <w:rFonts w:cs="Arial"/>
        </w:rPr>
      </w:pPr>
      <w:r w:rsidRPr="00640A1F">
        <w:rPr>
          <w:rFonts w:cs="Arial"/>
        </w:rPr>
        <w:t xml:space="preserve">This approach had </w:t>
      </w:r>
      <w:r w:rsidR="00AB28E9" w:rsidRPr="00640A1F">
        <w:rPr>
          <w:rFonts w:cs="Arial"/>
        </w:rPr>
        <w:t>several</w:t>
      </w:r>
      <w:r w:rsidRPr="00640A1F">
        <w:rPr>
          <w:rFonts w:cs="Arial"/>
        </w:rPr>
        <w:t xml:space="preserve"> significant advantages over previous more ad-hoc approaches to managing for ecological sustainability, including:</w:t>
      </w:r>
    </w:p>
    <w:p w14:paraId="4C4A173D" w14:textId="69F50257" w:rsidR="00B36F62" w:rsidRPr="009C4C9F" w:rsidRDefault="00AB28E9" w:rsidP="0084446F">
      <w:pPr>
        <w:pStyle w:val="AFMANumberedlist"/>
        <w:rPr>
          <w:rFonts w:ascii="Arial" w:hAnsi="Arial" w:cs="Arial"/>
        </w:rPr>
      </w:pPr>
      <w:r w:rsidRPr="009C4C9F">
        <w:rPr>
          <w:rFonts w:ascii="Arial" w:hAnsi="Arial" w:cs="Arial"/>
        </w:rPr>
        <w:t>being comprehensive</w:t>
      </w:r>
    </w:p>
    <w:p w14:paraId="516A6570" w14:textId="5E859F46" w:rsidR="00B36F62" w:rsidRPr="009C4C9F" w:rsidRDefault="00AB28E9" w:rsidP="0084446F">
      <w:pPr>
        <w:pStyle w:val="AFMANumberedlist"/>
        <w:rPr>
          <w:rFonts w:ascii="Arial" w:hAnsi="Arial" w:cs="Arial"/>
        </w:rPr>
      </w:pPr>
      <w:r w:rsidRPr="009C4C9F">
        <w:rPr>
          <w:rFonts w:ascii="Arial" w:hAnsi="Arial" w:cs="Arial"/>
        </w:rPr>
        <w:t xml:space="preserve">being consistent </w:t>
      </w:r>
      <w:r w:rsidR="00B36F62" w:rsidRPr="009C4C9F">
        <w:rPr>
          <w:rFonts w:ascii="Arial" w:hAnsi="Arial" w:cs="Arial"/>
        </w:rPr>
        <w:t>– it allows managers to provide a sound and consistent “best available evidence” based means to justify management responses for any given species (reducing the risk of perception or assumption driven decision making)</w:t>
      </w:r>
    </w:p>
    <w:p w14:paraId="79C25133" w14:textId="413214BD" w:rsidR="00B36F62" w:rsidRPr="009C4C9F" w:rsidRDefault="00AB28E9" w:rsidP="0084446F">
      <w:pPr>
        <w:pStyle w:val="AFMANumberedlist"/>
        <w:rPr>
          <w:rFonts w:ascii="Arial" w:hAnsi="Arial" w:cs="Arial"/>
        </w:rPr>
      </w:pPr>
      <w:r w:rsidRPr="009C4C9F">
        <w:rPr>
          <w:rFonts w:ascii="Arial" w:hAnsi="Arial" w:cs="Arial"/>
        </w:rPr>
        <w:t xml:space="preserve">being resource </w:t>
      </w:r>
      <w:r w:rsidR="00B36F62" w:rsidRPr="009C4C9F">
        <w:rPr>
          <w:rFonts w:ascii="Arial" w:hAnsi="Arial" w:cs="Arial"/>
        </w:rPr>
        <w:t xml:space="preserve">and cost efficient </w:t>
      </w:r>
      <w:r w:rsidR="00EF12F0" w:rsidRPr="009C4C9F">
        <w:rPr>
          <w:rFonts w:ascii="Arial" w:hAnsi="Arial" w:cs="Arial"/>
        </w:rPr>
        <w:t>–</w:t>
      </w:r>
      <w:r w:rsidR="00B36F62" w:rsidRPr="009C4C9F">
        <w:rPr>
          <w:rFonts w:ascii="Arial" w:hAnsi="Arial" w:cs="Arial"/>
        </w:rPr>
        <w:t xml:space="preserve"> any potential activities/hazards are screened out at Level 1, so that the more intensive and quantitative analyses at Level 2, and ultimately at Level 3, are limited to a subset of the higher risk activities associated with fishing</w:t>
      </w:r>
    </w:p>
    <w:p w14:paraId="2EB217BA" w14:textId="37FC15C3" w:rsidR="00B36F62" w:rsidRPr="009C4C9F" w:rsidRDefault="00AB28E9" w:rsidP="0084446F">
      <w:pPr>
        <w:pStyle w:val="AFMANumberedlist"/>
        <w:rPr>
          <w:rFonts w:ascii="Arial" w:hAnsi="Arial" w:cs="Arial"/>
        </w:rPr>
      </w:pPr>
      <w:r w:rsidRPr="009C4C9F">
        <w:rPr>
          <w:rFonts w:ascii="Arial" w:hAnsi="Arial" w:cs="Arial"/>
        </w:rPr>
        <w:t xml:space="preserve">identifying </w:t>
      </w:r>
      <w:r w:rsidR="00B36F62" w:rsidRPr="009C4C9F">
        <w:rPr>
          <w:rFonts w:ascii="Arial" w:hAnsi="Arial" w:cs="Arial"/>
        </w:rPr>
        <w:t xml:space="preserve">high-risk activities </w:t>
      </w:r>
      <w:r w:rsidR="00EF12F0" w:rsidRPr="009C4C9F">
        <w:rPr>
          <w:rFonts w:ascii="Arial" w:hAnsi="Arial" w:cs="Arial"/>
        </w:rPr>
        <w:t>–</w:t>
      </w:r>
      <w:r w:rsidR="00B36F62" w:rsidRPr="009C4C9F">
        <w:rPr>
          <w:rFonts w:ascii="Arial" w:hAnsi="Arial" w:cs="Arial"/>
        </w:rPr>
        <w:t xml:space="preserve"> which in turn can lead to immediate remedial action (risk management response) where it may be inappropriate to delay action pending further analysis</w:t>
      </w:r>
      <w:r w:rsidRPr="009C4C9F">
        <w:rPr>
          <w:rFonts w:ascii="Arial" w:hAnsi="Arial" w:cs="Arial"/>
        </w:rPr>
        <w:t>,</w:t>
      </w:r>
      <w:r w:rsidR="00B36F62" w:rsidRPr="009C4C9F">
        <w:rPr>
          <w:rFonts w:ascii="Arial" w:hAnsi="Arial" w:cs="Arial"/>
        </w:rPr>
        <w:t xml:space="preserve"> and</w:t>
      </w:r>
    </w:p>
    <w:p w14:paraId="0144FA57" w14:textId="7235BB24" w:rsidR="00B36F62" w:rsidRPr="009C4C9F" w:rsidRDefault="00AB28E9" w:rsidP="0084446F">
      <w:pPr>
        <w:pStyle w:val="AFMANumberedlist"/>
        <w:rPr>
          <w:rFonts w:ascii="Arial" w:hAnsi="Arial" w:cs="Arial"/>
        </w:rPr>
      </w:pPr>
      <w:r w:rsidRPr="009C4C9F">
        <w:rPr>
          <w:rFonts w:ascii="Arial" w:hAnsi="Arial" w:cs="Arial"/>
        </w:rPr>
        <w:t xml:space="preserve">being precautionary </w:t>
      </w:r>
      <w:r w:rsidR="00EF12F0" w:rsidRPr="009C4C9F">
        <w:rPr>
          <w:rFonts w:ascii="Arial" w:hAnsi="Arial" w:cs="Arial"/>
        </w:rPr>
        <w:t>–</w:t>
      </w:r>
      <w:r w:rsidR="00B36F62" w:rsidRPr="009C4C9F">
        <w:rPr>
          <w:rFonts w:ascii="Arial" w:hAnsi="Arial" w:cs="Arial"/>
        </w:rPr>
        <w:t xml:space="preserve"> in the sense that fishing activities are assumed to pose high risks in the absence of information, evidence, or logical argument to the contrary.</w:t>
      </w:r>
    </w:p>
    <w:p w14:paraId="4E447ED2" w14:textId="77777777" w:rsidR="00B36F62" w:rsidRPr="00532E4E" w:rsidRDefault="00B36F62" w:rsidP="00B36F62">
      <w:pPr>
        <w:rPr>
          <w:rFonts w:cs="Arial"/>
        </w:rPr>
      </w:pPr>
      <w:r w:rsidRPr="00640A1F">
        <w:rPr>
          <w:rFonts w:cs="Arial"/>
        </w:rPr>
        <w:lastRenderedPageBreak/>
        <w:t>Following the development of the original ERAEF and the progression of species component ERA assessments to Level 2 across Commonwealth fisheries, two further developments occurred that improved the species-specific assessments of risk. The first was the development and application of RRA for the PSA, in recognition that the PSA methodology was unable to account for some management arrangements</w:t>
      </w:r>
      <w:r w:rsidRPr="00532E4E">
        <w:rPr>
          <w:rFonts w:cs="Arial"/>
        </w:rPr>
        <w:t xml:space="preserve"> that mitigate risk. The second was the development of a more quantitative rapid risk assessment tool called ‘SAFE’, which ultimately was used in addition to PSA for some species groups and was often referred to as “Level 2.5”.</w:t>
      </w:r>
    </w:p>
    <w:p w14:paraId="34C2265E" w14:textId="77777777" w:rsidR="00B36F62" w:rsidRPr="00532E4E" w:rsidRDefault="00B36F62" w:rsidP="00B36F62">
      <w:pPr>
        <w:rPr>
          <w:rFonts w:cs="Arial"/>
        </w:rPr>
      </w:pPr>
      <w:r w:rsidRPr="00532E4E">
        <w:rPr>
          <w:rFonts w:cs="Arial"/>
        </w:rPr>
        <w:t>In the period since the initial development of the ERAEF, additional fisheries policies (</w:t>
      </w:r>
      <w:proofErr w:type="gramStart"/>
      <w:r w:rsidRPr="00532E4E">
        <w:rPr>
          <w:rFonts w:cs="Arial"/>
        </w:rPr>
        <w:t>e.g.</w:t>
      </w:r>
      <w:proofErr w:type="gramEnd"/>
      <w:r w:rsidRPr="00532E4E">
        <w:rPr>
          <w:rFonts w:cs="Arial"/>
        </w:rPr>
        <w:t xml:space="preserve"> HSP and BP) and other Guidelines (e.g. ESMF Guidelines (2007)) have been developed and/or implemented. The interaction between these and the ERAEF and ERM are explained further in </w:t>
      </w:r>
      <w:hyperlink w:anchor="Chapter_2" w:history="1">
        <w:r w:rsidRPr="00532E4E">
          <w:rPr>
            <w:rStyle w:val="Hyperlink"/>
            <w:rFonts w:ascii="Arial" w:hAnsi="Arial" w:cs="Arial"/>
          </w:rPr>
          <w:t>Chapter 2</w:t>
        </w:r>
      </w:hyperlink>
      <w:r w:rsidRPr="00532E4E">
        <w:rPr>
          <w:rFonts w:cs="Arial"/>
        </w:rPr>
        <w:t xml:space="preserve"> and </w:t>
      </w:r>
      <w:hyperlink w:anchor="Attachment_2" w:history="1">
        <w:r w:rsidRPr="00532E4E">
          <w:rPr>
            <w:rStyle w:val="Hyperlink"/>
            <w:rFonts w:ascii="Arial" w:hAnsi="Arial" w:cs="Arial"/>
          </w:rPr>
          <w:t>Attachment 2</w:t>
        </w:r>
      </w:hyperlink>
      <w:r w:rsidRPr="00532E4E">
        <w:rPr>
          <w:rFonts w:cs="Arial"/>
        </w:rPr>
        <w:t>.</w:t>
      </w:r>
    </w:p>
    <w:p w14:paraId="1746AE8E" w14:textId="77777777" w:rsidR="00B36F62" w:rsidRPr="00532E4E" w:rsidRDefault="00B36F62" w:rsidP="00532E4E">
      <w:pPr>
        <w:pStyle w:val="Heading2"/>
        <w:rPr>
          <w:rFonts w:cs="Arial"/>
          <w:sz w:val="32"/>
        </w:rPr>
      </w:pPr>
      <w:bookmarkStart w:id="255" w:name="_Toc129795881"/>
      <w:r w:rsidRPr="00532E4E">
        <w:rPr>
          <w:rFonts w:cs="Arial"/>
          <w:color w:val="1B818F"/>
          <w:sz w:val="32"/>
        </w:rPr>
        <w:t>Application of ERAEF</w:t>
      </w:r>
      <w:bookmarkEnd w:id="255"/>
    </w:p>
    <w:p w14:paraId="0DA33F3A" w14:textId="77777777" w:rsidR="00B36F62" w:rsidRPr="00532E4E" w:rsidRDefault="00B36F62" w:rsidP="00B36F62">
      <w:pPr>
        <w:rPr>
          <w:rFonts w:cs="Arial"/>
        </w:rPr>
      </w:pPr>
      <w:r w:rsidRPr="00532E4E">
        <w:rPr>
          <w:rFonts w:cs="Arial"/>
        </w:rPr>
        <w:t>The majority of AFMA’s fisheries underwent ERA to Level 2 by 2007 and subsequently RRA and in many cases further quantitative risk assessment via SAFE. As at the end of 2021, AFMA’s major fisheries have undergone or are undergoing re-assessment, with minor fisheries scheduled for re assessment in coming years.</w:t>
      </w:r>
    </w:p>
    <w:p w14:paraId="4ABD4C0B" w14:textId="77777777" w:rsidR="00B36F62" w:rsidRPr="00532E4E" w:rsidRDefault="00B36F62" w:rsidP="00B36F62">
      <w:pPr>
        <w:rPr>
          <w:rFonts w:cs="Arial"/>
        </w:rPr>
      </w:pPr>
      <w:r w:rsidRPr="00532E4E">
        <w:rPr>
          <w:rFonts w:cs="Arial"/>
        </w:rPr>
        <w:t xml:space="preserve">Since completing development of the method described above, the ERAEF approach has been used and modified for specific purposes by a range of international groups (Hobday et al. 2011), including MSC, the International Commission for the Conservation of Atlantic Tunas working group on ecosystems, the Western and Central Pacific Fisheries Commission, the Caribbean Regional Fisheries Mechanism, the National Marine Fisheries Service (NMFS) in the US (Patrick et al. 2009, 2010), as well as in south east Asian fisheries (Leadbitter et al. 2013), in Atlantic tuna fisheries (Cortes et al. 2010, </w:t>
      </w:r>
      <w:proofErr w:type="spellStart"/>
      <w:r w:rsidRPr="00532E4E">
        <w:rPr>
          <w:rFonts w:cs="Arial"/>
        </w:rPr>
        <w:t>Arrizabalaga</w:t>
      </w:r>
      <w:proofErr w:type="spellEnd"/>
      <w:r w:rsidRPr="00532E4E">
        <w:rPr>
          <w:rFonts w:cs="Arial"/>
        </w:rPr>
        <w:t xml:space="preserve"> et al. 2011) amongst others (e.g. Gallagher et al. 2012, </w:t>
      </w:r>
      <w:proofErr w:type="spellStart"/>
      <w:r w:rsidRPr="00532E4E">
        <w:rPr>
          <w:rFonts w:cs="Arial"/>
        </w:rPr>
        <w:t>Micheli</w:t>
      </w:r>
      <w:proofErr w:type="spellEnd"/>
      <w:r w:rsidRPr="00532E4E">
        <w:rPr>
          <w:rFonts w:cs="Arial"/>
        </w:rPr>
        <w:t xml:space="preserve"> et al. 2014,). Some groups have chosen to use only some elements within the ERAEF, </w:t>
      </w:r>
      <w:proofErr w:type="gramStart"/>
      <w:r w:rsidRPr="00532E4E">
        <w:rPr>
          <w:rFonts w:cs="Arial"/>
        </w:rPr>
        <w:t>in particular the</w:t>
      </w:r>
      <w:proofErr w:type="gramEnd"/>
      <w:r w:rsidRPr="00532E4E">
        <w:rPr>
          <w:rFonts w:cs="Arial"/>
        </w:rPr>
        <w:t xml:space="preserve"> PSA approach (Patrick et al. 2009) and have further modified the selection of attributes and cut-offs for the particular situation.</w:t>
      </w:r>
    </w:p>
    <w:p w14:paraId="5B1B0FC5" w14:textId="77777777" w:rsidR="00B36F62" w:rsidRPr="00532E4E" w:rsidRDefault="00B36F62" w:rsidP="00532E4E">
      <w:pPr>
        <w:pStyle w:val="Heading2"/>
        <w:rPr>
          <w:rFonts w:cs="Arial"/>
          <w:sz w:val="32"/>
        </w:rPr>
      </w:pPr>
      <w:bookmarkStart w:id="256" w:name="Chapter_3_3"/>
      <w:bookmarkStart w:id="257" w:name="_Toc129795882"/>
      <w:bookmarkEnd w:id="256"/>
      <w:r w:rsidRPr="00532E4E">
        <w:rPr>
          <w:rFonts w:cs="Arial"/>
          <w:color w:val="1B818F"/>
          <w:sz w:val="32"/>
        </w:rPr>
        <w:t>Reviews and recommendations for improving the ERAEF</w:t>
      </w:r>
      <w:bookmarkEnd w:id="257"/>
    </w:p>
    <w:p w14:paraId="3838E73C" w14:textId="77777777" w:rsidR="00B36F62" w:rsidRPr="00532E4E" w:rsidRDefault="00B36F62" w:rsidP="00B36F62">
      <w:pPr>
        <w:rPr>
          <w:rFonts w:cs="Arial"/>
        </w:rPr>
      </w:pPr>
      <w:r w:rsidRPr="00532E4E">
        <w:rPr>
          <w:rFonts w:cs="Arial"/>
        </w:rPr>
        <w:t xml:space="preserve">Credibility of the science and analyses underpinning the ERAEF and ultimately the ecological risk management of fisheries is critical to general stakeholder acceptance, as well as to meeting the objectives of fisheries management. Methods need to be able to withstand stakeholder scrutiny and technical peer review. As such, the ERAEF should be subject to periodic review and a continual improvement process (Hobday et al. 2011). </w:t>
      </w:r>
    </w:p>
    <w:p w14:paraId="7A0BCD7F" w14:textId="180BC53E" w:rsidR="00B36F62" w:rsidRPr="00532E4E" w:rsidRDefault="00B36F62" w:rsidP="00B36F62">
      <w:pPr>
        <w:rPr>
          <w:rFonts w:cs="Arial"/>
        </w:rPr>
      </w:pPr>
      <w:r w:rsidRPr="00532E4E">
        <w:rPr>
          <w:rFonts w:cs="Arial"/>
        </w:rPr>
        <w:t xml:space="preserve">AFMA undertook a review of its ERA/ERM approach in 2013/14, with the subsequent Australian Continuous Improvement Group report (2014) recommending </w:t>
      </w:r>
      <w:r w:rsidR="00AB28E9" w:rsidRPr="00532E4E">
        <w:rPr>
          <w:rFonts w:cs="Arial"/>
        </w:rPr>
        <w:t>several</w:t>
      </w:r>
      <w:r w:rsidRPr="00532E4E">
        <w:rPr>
          <w:rFonts w:cs="Arial"/>
        </w:rPr>
        <w:t xml:space="preserve"> improvements to ERAEF. Subsequently, AFMA established an ERA TWG to assist in dealing with recommendations from that report, as well as improvements identified by CSIRO and AFMA. </w:t>
      </w:r>
    </w:p>
    <w:p w14:paraId="31D78623" w14:textId="77777777" w:rsidR="00B36F62" w:rsidRPr="00640A1F" w:rsidRDefault="00B36F62" w:rsidP="00B36F62">
      <w:pPr>
        <w:rPr>
          <w:rFonts w:cs="Arial"/>
        </w:rPr>
      </w:pPr>
      <w:r w:rsidRPr="00640A1F">
        <w:rPr>
          <w:rFonts w:cs="Arial"/>
        </w:rPr>
        <w:lastRenderedPageBreak/>
        <w:t>AFMA also engaged CSIRO in 2014 to undertake technical work to address these issues and improve the ERAEF methodology. CSIRO submitted a draft report to AFMA in September 2014 outlining proposed revisions to the ERAEF. It recommended:</w:t>
      </w:r>
    </w:p>
    <w:p w14:paraId="3441B014" w14:textId="41AF0D35" w:rsidR="00B36F62" w:rsidRPr="009C4C9F" w:rsidRDefault="00AB0854" w:rsidP="0084446F">
      <w:pPr>
        <w:pStyle w:val="AFMANumberedlist"/>
        <w:rPr>
          <w:rFonts w:ascii="Arial" w:hAnsi="Arial" w:cs="Arial"/>
        </w:rPr>
      </w:pPr>
      <w:r w:rsidRPr="009C4C9F">
        <w:rPr>
          <w:rFonts w:ascii="Arial" w:hAnsi="Arial" w:cs="Arial"/>
        </w:rPr>
        <w:t xml:space="preserve">a </w:t>
      </w:r>
      <w:r w:rsidR="00B36F62" w:rsidRPr="009C4C9F">
        <w:rPr>
          <w:rFonts w:ascii="Arial" w:hAnsi="Arial" w:cs="Arial"/>
        </w:rPr>
        <w:t>simplified risk assessment and management process</w:t>
      </w:r>
    </w:p>
    <w:p w14:paraId="570CAE0E" w14:textId="0A3D5939" w:rsidR="00B36F62" w:rsidRPr="009C4C9F" w:rsidRDefault="00AB0854" w:rsidP="0084446F">
      <w:pPr>
        <w:pStyle w:val="AFMANumberedlist"/>
        <w:rPr>
          <w:rFonts w:ascii="Arial" w:hAnsi="Arial" w:cs="Arial"/>
        </w:rPr>
      </w:pPr>
      <w:r w:rsidRPr="009C4C9F">
        <w:rPr>
          <w:rFonts w:ascii="Arial" w:hAnsi="Arial" w:cs="Arial"/>
        </w:rPr>
        <w:t xml:space="preserve">refining </w:t>
      </w:r>
      <w:r w:rsidR="00B36F62" w:rsidRPr="009C4C9F">
        <w:rPr>
          <w:rFonts w:ascii="Arial" w:hAnsi="Arial" w:cs="Arial"/>
        </w:rPr>
        <w:t>the species list considered in the ERAEF assessment</w:t>
      </w:r>
    </w:p>
    <w:p w14:paraId="1C7E312B" w14:textId="531ED7EC" w:rsidR="00B36F62" w:rsidRPr="009C4C9F" w:rsidRDefault="00AB0854" w:rsidP="0084446F">
      <w:pPr>
        <w:pStyle w:val="AFMANumberedlist"/>
        <w:rPr>
          <w:rFonts w:ascii="Arial" w:hAnsi="Arial" w:cs="Arial"/>
        </w:rPr>
      </w:pPr>
      <w:r w:rsidRPr="009C4C9F">
        <w:rPr>
          <w:rFonts w:ascii="Arial" w:hAnsi="Arial" w:cs="Arial"/>
        </w:rPr>
        <w:t xml:space="preserve">incorporation </w:t>
      </w:r>
      <w:r w:rsidR="00B36F62" w:rsidRPr="009C4C9F">
        <w:rPr>
          <w:rFonts w:ascii="Arial" w:hAnsi="Arial" w:cs="Arial"/>
        </w:rPr>
        <w:t>of current management arrangements in the ERAEF including accounting for residual risk in the Level 2 tools</w:t>
      </w:r>
    </w:p>
    <w:p w14:paraId="30310F8C" w14:textId="77777777" w:rsidR="00B36F62" w:rsidRPr="009C4C9F" w:rsidRDefault="00B36F62" w:rsidP="0084446F">
      <w:pPr>
        <w:pStyle w:val="AFMANumberedlist"/>
        <w:rPr>
          <w:rFonts w:ascii="Arial" w:hAnsi="Arial" w:cs="Arial"/>
        </w:rPr>
      </w:pPr>
      <w:r w:rsidRPr="009C4C9F">
        <w:rPr>
          <w:rFonts w:ascii="Arial" w:hAnsi="Arial" w:cs="Arial"/>
        </w:rPr>
        <w:t>PSA updates and improvements including:</w:t>
      </w:r>
    </w:p>
    <w:p w14:paraId="652E27ED" w14:textId="1352B3A2" w:rsidR="00B36F62" w:rsidRPr="00640A1F" w:rsidRDefault="00AB0854" w:rsidP="00AB0854">
      <w:pPr>
        <w:pStyle w:val="Liststyle"/>
        <w:rPr>
          <w:rFonts w:cs="Arial"/>
        </w:rPr>
      </w:pPr>
      <w:r w:rsidRPr="00640A1F">
        <w:rPr>
          <w:rFonts w:cs="Arial"/>
        </w:rPr>
        <w:t xml:space="preserve">continuous </w:t>
      </w:r>
      <w:r w:rsidR="00B36F62" w:rsidRPr="00640A1F">
        <w:rPr>
          <w:rFonts w:cs="Arial"/>
        </w:rPr>
        <w:t>scoring for availability attribute</w:t>
      </w:r>
    </w:p>
    <w:p w14:paraId="36BEA689" w14:textId="3A389685" w:rsidR="00B36F62" w:rsidRPr="00640A1F" w:rsidRDefault="00AB0854" w:rsidP="00AB0854">
      <w:pPr>
        <w:pStyle w:val="Liststyle"/>
        <w:rPr>
          <w:rFonts w:cs="Arial"/>
        </w:rPr>
      </w:pPr>
      <w:r w:rsidRPr="00640A1F">
        <w:rPr>
          <w:rFonts w:cs="Arial"/>
        </w:rPr>
        <w:t xml:space="preserve">careful </w:t>
      </w:r>
      <w:r w:rsidR="00B36F62" w:rsidRPr="00640A1F">
        <w:rPr>
          <w:rFonts w:cs="Arial"/>
        </w:rPr>
        <w:t>screening of the list of species – reduce false positive species</w:t>
      </w:r>
    </w:p>
    <w:p w14:paraId="4B079DC6" w14:textId="4F8F74D4" w:rsidR="00B36F62" w:rsidRPr="00640A1F" w:rsidRDefault="00AB0854" w:rsidP="00AB0854">
      <w:pPr>
        <w:pStyle w:val="Liststyle"/>
        <w:rPr>
          <w:rFonts w:cs="Arial"/>
        </w:rPr>
      </w:pPr>
      <w:r w:rsidRPr="00640A1F">
        <w:rPr>
          <w:rFonts w:cs="Arial"/>
        </w:rPr>
        <w:t xml:space="preserve">evaluate </w:t>
      </w:r>
      <w:r w:rsidR="00B36F62" w:rsidRPr="00640A1F">
        <w:rPr>
          <w:rFonts w:cs="Arial"/>
        </w:rPr>
        <w:t>the number and choice of the productivity attributes used – based on new data (</w:t>
      </w:r>
      <w:proofErr w:type="gramStart"/>
      <w:r w:rsidR="00B36F62" w:rsidRPr="00640A1F">
        <w:rPr>
          <w:rFonts w:cs="Arial"/>
        </w:rPr>
        <w:t>e.g.</w:t>
      </w:r>
      <w:proofErr w:type="gramEnd"/>
      <w:r w:rsidR="00B36F62" w:rsidRPr="00640A1F">
        <w:rPr>
          <w:rFonts w:cs="Arial"/>
        </w:rPr>
        <w:t xml:space="preserve"> consider using growth, R, etc.) plus other data revision</w:t>
      </w:r>
      <w:r w:rsidR="00AB28E9" w:rsidRPr="00640A1F">
        <w:rPr>
          <w:rFonts w:cs="Arial"/>
        </w:rPr>
        <w:t xml:space="preserve"> a</w:t>
      </w:r>
      <w:r w:rsidR="00B36F62" w:rsidRPr="00640A1F">
        <w:rPr>
          <w:rFonts w:cs="Arial"/>
        </w:rPr>
        <w:t>s new information is available</w:t>
      </w:r>
    </w:p>
    <w:p w14:paraId="7E3CA41F" w14:textId="09A0D4C1" w:rsidR="00B36F62" w:rsidRPr="00640A1F" w:rsidRDefault="00AB0854" w:rsidP="00AB0854">
      <w:pPr>
        <w:pStyle w:val="Liststyle"/>
        <w:rPr>
          <w:rFonts w:cs="Arial"/>
        </w:rPr>
      </w:pPr>
      <w:r w:rsidRPr="00640A1F">
        <w:rPr>
          <w:rFonts w:cs="Arial"/>
        </w:rPr>
        <w:t xml:space="preserve">refinement </w:t>
      </w:r>
      <w:r w:rsidR="00B36F62" w:rsidRPr="00640A1F">
        <w:rPr>
          <w:rFonts w:cs="Arial"/>
        </w:rPr>
        <w:t>of the cut-off scores – calibration</w:t>
      </w:r>
    </w:p>
    <w:p w14:paraId="77712861" w14:textId="0831D311" w:rsidR="00B36F62" w:rsidRPr="00640A1F" w:rsidRDefault="00AB0854" w:rsidP="00AB0854">
      <w:pPr>
        <w:pStyle w:val="Liststyle"/>
        <w:rPr>
          <w:rFonts w:cs="Arial"/>
        </w:rPr>
      </w:pPr>
      <w:r w:rsidRPr="00640A1F">
        <w:rPr>
          <w:rFonts w:cs="Arial"/>
        </w:rPr>
        <w:t xml:space="preserve">differentiate </w:t>
      </w:r>
      <w:r w:rsidR="00B36F62" w:rsidRPr="00640A1F">
        <w:rPr>
          <w:rFonts w:cs="Arial"/>
        </w:rPr>
        <w:t>data deficient species (missing &gt; 2 attributes, and hence potentially a false positive) versus robustly assessed species (no missing attribute data)</w:t>
      </w:r>
    </w:p>
    <w:p w14:paraId="4B26F977" w14:textId="563D59DE" w:rsidR="00B36F62" w:rsidRPr="009C4C9F" w:rsidRDefault="00AB0854" w:rsidP="0084446F">
      <w:pPr>
        <w:pStyle w:val="AFMANumberedlist"/>
        <w:rPr>
          <w:rFonts w:ascii="Arial" w:hAnsi="Arial" w:cs="Arial"/>
        </w:rPr>
      </w:pPr>
      <w:r w:rsidRPr="009C4C9F">
        <w:rPr>
          <w:rFonts w:ascii="Arial" w:hAnsi="Arial" w:cs="Arial"/>
        </w:rPr>
        <w:t xml:space="preserve">improvements </w:t>
      </w:r>
      <w:r w:rsidR="00B36F62" w:rsidRPr="009C4C9F">
        <w:rPr>
          <w:rFonts w:ascii="Arial" w:hAnsi="Arial" w:cs="Arial"/>
        </w:rPr>
        <w:t>to SAFE: default approach and enhancement</w:t>
      </w:r>
      <w:r w:rsidR="00AB28E9" w:rsidRPr="009C4C9F">
        <w:rPr>
          <w:rFonts w:ascii="Arial" w:hAnsi="Arial" w:cs="Arial"/>
        </w:rPr>
        <w:t>,</w:t>
      </w:r>
      <w:r w:rsidR="00B36F62" w:rsidRPr="009C4C9F">
        <w:rPr>
          <w:rFonts w:ascii="Arial" w:hAnsi="Arial" w:cs="Arial"/>
        </w:rPr>
        <w:t xml:space="preserve"> and</w:t>
      </w:r>
    </w:p>
    <w:p w14:paraId="313D172F" w14:textId="0AAD7B95" w:rsidR="00B36F62" w:rsidRPr="009C4C9F" w:rsidRDefault="00AB0854" w:rsidP="0084446F">
      <w:pPr>
        <w:pStyle w:val="AFMANumberedlist"/>
        <w:rPr>
          <w:rFonts w:ascii="Arial" w:hAnsi="Arial" w:cs="Arial"/>
        </w:rPr>
      </w:pPr>
      <w:r w:rsidRPr="009C4C9F">
        <w:rPr>
          <w:rFonts w:ascii="Arial" w:hAnsi="Arial" w:cs="Arial"/>
        </w:rPr>
        <w:t xml:space="preserve">online </w:t>
      </w:r>
      <w:r w:rsidR="00B36F62" w:rsidRPr="009C4C9F">
        <w:rPr>
          <w:rFonts w:ascii="Arial" w:hAnsi="Arial" w:cs="Arial"/>
        </w:rPr>
        <w:t>simulation testing of possible management responses.</w:t>
      </w:r>
    </w:p>
    <w:p w14:paraId="0FAF2E75" w14:textId="77777777" w:rsidR="00B36F62" w:rsidRPr="00532E4E" w:rsidRDefault="00B36F62" w:rsidP="00B36F62">
      <w:pPr>
        <w:rPr>
          <w:rFonts w:cs="Arial"/>
        </w:rPr>
      </w:pPr>
      <w:r w:rsidRPr="00640A1F">
        <w:rPr>
          <w:rFonts w:cs="Arial"/>
        </w:rPr>
        <w:t xml:space="preserve">The suite of proposed changes </w:t>
      </w:r>
      <w:proofErr w:type="gramStart"/>
      <w:r w:rsidRPr="00640A1F">
        <w:rPr>
          <w:rFonts w:cs="Arial"/>
        </w:rPr>
        <w:t>were</w:t>
      </w:r>
      <w:proofErr w:type="gramEnd"/>
      <w:r w:rsidRPr="00640A1F">
        <w:rPr>
          <w:rFonts w:cs="Arial"/>
        </w:rPr>
        <w:t xml:space="preserve"> designed to improve both</w:t>
      </w:r>
      <w:r w:rsidRPr="00532E4E">
        <w:rPr>
          <w:rFonts w:cs="Arial"/>
        </w:rPr>
        <w:t xml:space="preserve"> the credibility and cost effectiveness of ERAEF and ensure that it is an adaptable approach going forward that can allow for consideration of new information, species, reference points, methods/tools or adaptation to new standards and policy developments.</w:t>
      </w:r>
    </w:p>
    <w:p w14:paraId="4E9603D0" w14:textId="7E02FAF0" w:rsidR="00B36F62" w:rsidRPr="00640A1F" w:rsidRDefault="00B36F62" w:rsidP="00B36F62">
      <w:pPr>
        <w:rPr>
          <w:rFonts w:cs="Arial"/>
        </w:rPr>
      </w:pPr>
      <w:r w:rsidRPr="00532E4E">
        <w:rPr>
          <w:rFonts w:cs="Arial"/>
        </w:rPr>
        <w:t xml:space="preserve">In September 2015, AFMA engaged the ERA TWG to review recent </w:t>
      </w:r>
      <w:r w:rsidRPr="00640A1F">
        <w:rPr>
          <w:rFonts w:cs="Arial"/>
        </w:rPr>
        <w:t xml:space="preserve">research relevant to the ERAEF methodology and summarise the </w:t>
      </w:r>
      <w:r w:rsidR="00AB28E9" w:rsidRPr="00640A1F">
        <w:rPr>
          <w:rFonts w:cs="Arial"/>
        </w:rPr>
        <w:t>status</w:t>
      </w:r>
      <w:r w:rsidRPr="00640A1F">
        <w:rPr>
          <w:rFonts w:cs="Arial"/>
        </w:rPr>
        <w:t xml:space="preserve"> of ERAEF methods, </w:t>
      </w:r>
      <w:r w:rsidR="00AB28E9" w:rsidRPr="00640A1F">
        <w:rPr>
          <w:rFonts w:cs="Arial"/>
        </w:rPr>
        <w:t>to</w:t>
      </w:r>
      <w:r w:rsidRPr="00640A1F">
        <w:rPr>
          <w:rFonts w:cs="Arial"/>
        </w:rPr>
        <w:t xml:space="preserve"> inform the drafting of this Guide. The ERA TWG focused, </w:t>
      </w:r>
      <w:r w:rsidR="00AB28E9" w:rsidRPr="00640A1F">
        <w:rPr>
          <w:rFonts w:cs="Arial"/>
        </w:rPr>
        <w:t>on</w:t>
      </w:r>
      <w:r w:rsidRPr="00640A1F">
        <w:rPr>
          <w:rFonts w:cs="Arial"/>
        </w:rPr>
        <w:t xml:space="preserve"> work relating to 7 key areas of improvement, being:</w:t>
      </w:r>
    </w:p>
    <w:p w14:paraId="6C1D1D13" w14:textId="67D9E5B2" w:rsidR="00B36F62" w:rsidRPr="009C4C9F" w:rsidRDefault="00AB0854" w:rsidP="0084446F">
      <w:pPr>
        <w:pStyle w:val="AFMANumberedlist"/>
        <w:rPr>
          <w:rFonts w:ascii="Arial" w:hAnsi="Arial" w:cs="Arial"/>
        </w:rPr>
      </w:pPr>
      <w:r w:rsidRPr="009C4C9F">
        <w:rPr>
          <w:rFonts w:ascii="Arial" w:hAnsi="Arial" w:cs="Arial"/>
        </w:rPr>
        <w:t xml:space="preserve">more </w:t>
      </w:r>
      <w:r w:rsidR="00B36F62" w:rsidRPr="009C4C9F">
        <w:rPr>
          <w:rFonts w:ascii="Arial" w:hAnsi="Arial" w:cs="Arial"/>
        </w:rPr>
        <w:t xml:space="preserve">explicitly defining the risk being assessed and managed via ERM (now defined in </w:t>
      </w:r>
      <w:hyperlink w:anchor="Chapter_2_2" w:history="1">
        <w:r w:rsidR="00B36F62" w:rsidRPr="62064C0D">
          <w:rPr>
            <w:rStyle w:val="Hyperlink"/>
            <w:rFonts w:ascii="Arial" w:hAnsi="Arial" w:cs="Arial"/>
          </w:rPr>
          <w:t>Chapter 2.2</w:t>
        </w:r>
      </w:hyperlink>
      <w:r w:rsidR="00B36F62" w:rsidRPr="009C4C9F">
        <w:rPr>
          <w:rFonts w:ascii="Arial" w:hAnsi="Arial" w:cs="Arial"/>
        </w:rPr>
        <w:t>)</w:t>
      </w:r>
    </w:p>
    <w:p w14:paraId="33F14BED" w14:textId="1D31973F" w:rsidR="00B36F62" w:rsidRPr="009C4C9F" w:rsidRDefault="00AB0854" w:rsidP="0084446F">
      <w:pPr>
        <w:pStyle w:val="AFMANumberedlist"/>
        <w:rPr>
          <w:rFonts w:ascii="Arial" w:hAnsi="Arial" w:cs="Arial"/>
        </w:rPr>
      </w:pPr>
      <w:r w:rsidRPr="009C4C9F">
        <w:rPr>
          <w:rFonts w:ascii="Arial" w:hAnsi="Arial" w:cs="Arial"/>
        </w:rPr>
        <w:t xml:space="preserve">a </w:t>
      </w:r>
      <w:r w:rsidR="00B36F62" w:rsidRPr="009C4C9F">
        <w:rPr>
          <w:rFonts w:ascii="Arial" w:hAnsi="Arial" w:cs="Arial"/>
        </w:rPr>
        <w:t>revised ERAEF methodology, focusing on Level 2 tools, but including clarification of interactions with Level 3 assessments already undertaken as part of harvest strategies (</w:t>
      </w:r>
      <w:hyperlink w:anchor="Chapter_3_4_2" w:history="1">
        <w:r w:rsidR="00B36F62" w:rsidRPr="62064C0D">
          <w:rPr>
            <w:rStyle w:val="Hyperlink"/>
            <w:rFonts w:ascii="Arial" w:hAnsi="Arial" w:cs="Arial"/>
          </w:rPr>
          <w:t>Chapter 3.4.2</w:t>
        </w:r>
      </w:hyperlink>
      <w:r w:rsidR="00B36F62" w:rsidRPr="009C4C9F">
        <w:rPr>
          <w:rFonts w:ascii="Arial" w:hAnsi="Arial" w:cs="Arial"/>
        </w:rPr>
        <w:t>)</w:t>
      </w:r>
    </w:p>
    <w:p w14:paraId="4AFA9DD6" w14:textId="71DC0B6C" w:rsidR="00B36F62" w:rsidRPr="009C4C9F" w:rsidRDefault="00AB0854" w:rsidP="0084446F">
      <w:pPr>
        <w:pStyle w:val="AFMANumberedlist"/>
        <w:rPr>
          <w:rFonts w:ascii="Arial" w:hAnsi="Arial" w:cs="Arial"/>
        </w:rPr>
      </w:pPr>
      <w:r w:rsidRPr="009C4C9F">
        <w:rPr>
          <w:rFonts w:ascii="Arial" w:hAnsi="Arial" w:cs="Arial"/>
        </w:rPr>
        <w:t xml:space="preserve">clarifying </w:t>
      </w:r>
      <w:r w:rsidR="00B36F62" w:rsidRPr="009C4C9F">
        <w:rPr>
          <w:rFonts w:ascii="Arial" w:hAnsi="Arial" w:cs="Arial"/>
        </w:rPr>
        <w:t>the explanation of PSA and SAFE methods, including limitations with respect to assessing the risk of fisheries being overfished (</w:t>
      </w:r>
      <w:hyperlink w:anchor="Chapter_3_8" w:history="1">
        <w:r w:rsidR="00B36F62" w:rsidRPr="62064C0D">
          <w:rPr>
            <w:rStyle w:val="Hyperlink"/>
            <w:rFonts w:ascii="Arial" w:hAnsi="Arial" w:cs="Arial"/>
          </w:rPr>
          <w:t>Chapters 3.8</w:t>
        </w:r>
      </w:hyperlink>
      <w:r w:rsidR="00B36F62" w:rsidRPr="009C4C9F">
        <w:rPr>
          <w:rFonts w:ascii="Arial" w:hAnsi="Arial" w:cs="Arial"/>
        </w:rPr>
        <w:t xml:space="preserve">, </w:t>
      </w:r>
      <w:hyperlink w:anchor="Chapter_3_9" w:history="1">
        <w:r w:rsidR="00B36F62" w:rsidRPr="62064C0D">
          <w:rPr>
            <w:rStyle w:val="Hyperlink"/>
            <w:rFonts w:ascii="Arial" w:hAnsi="Arial" w:cs="Arial"/>
          </w:rPr>
          <w:t>3.9</w:t>
        </w:r>
      </w:hyperlink>
      <w:r w:rsidR="00B36F62" w:rsidRPr="009C4C9F">
        <w:rPr>
          <w:rFonts w:ascii="Arial" w:hAnsi="Arial" w:cs="Arial"/>
        </w:rPr>
        <w:t xml:space="preserve"> and </w:t>
      </w:r>
      <w:hyperlink w:anchor="Chapter_3_10" w:history="1">
        <w:r w:rsidR="00B36F62" w:rsidRPr="62064C0D">
          <w:rPr>
            <w:rStyle w:val="Hyperlink"/>
            <w:rFonts w:ascii="Arial" w:hAnsi="Arial" w:cs="Arial"/>
          </w:rPr>
          <w:t>3.10</w:t>
        </w:r>
      </w:hyperlink>
      <w:r w:rsidR="00B36F62" w:rsidRPr="009C4C9F">
        <w:rPr>
          <w:rFonts w:ascii="Arial" w:hAnsi="Arial" w:cs="Arial"/>
        </w:rPr>
        <w:t>)</w:t>
      </w:r>
    </w:p>
    <w:p w14:paraId="0B85F350" w14:textId="565F09FC" w:rsidR="00B36F62" w:rsidRPr="009C4C9F" w:rsidRDefault="00AB0854" w:rsidP="0084446F">
      <w:pPr>
        <w:pStyle w:val="AFMANumberedlist"/>
        <w:rPr>
          <w:rFonts w:ascii="Arial" w:hAnsi="Arial" w:cs="Arial"/>
        </w:rPr>
      </w:pPr>
      <w:r w:rsidRPr="009C4C9F">
        <w:rPr>
          <w:rFonts w:ascii="Arial" w:hAnsi="Arial" w:cs="Arial"/>
        </w:rPr>
        <w:lastRenderedPageBreak/>
        <w:t xml:space="preserve">development </w:t>
      </w:r>
      <w:r w:rsidR="00B36F62" w:rsidRPr="009C4C9F">
        <w:rPr>
          <w:rFonts w:ascii="Arial" w:hAnsi="Arial" w:cs="Arial"/>
        </w:rPr>
        <w:t>of a PSA “management axis” to help automate and standardise how residual risk is accounted for</w:t>
      </w:r>
      <w:r w:rsidR="00B36F62" w:rsidRPr="00640A1F">
        <w:rPr>
          <w:rStyle w:val="FootnoteReference"/>
          <w:rFonts w:ascii="Arial" w:hAnsi="Arial" w:cs="Arial"/>
        </w:rPr>
        <w:footnoteReference w:id="25"/>
      </w:r>
    </w:p>
    <w:p w14:paraId="2CD3EC00" w14:textId="3403BFA0" w:rsidR="00B36F62" w:rsidRPr="009C4C9F" w:rsidRDefault="00AB0854" w:rsidP="0084446F">
      <w:pPr>
        <w:pStyle w:val="AFMANumberedlist"/>
        <w:rPr>
          <w:rFonts w:ascii="Arial" w:hAnsi="Arial" w:cs="Arial"/>
        </w:rPr>
      </w:pPr>
      <w:r w:rsidRPr="009C4C9F">
        <w:rPr>
          <w:rFonts w:ascii="Arial" w:hAnsi="Arial" w:cs="Arial"/>
        </w:rPr>
        <w:t xml:space="preserve">international </w:t>
      </w:r>
      <w:r w:rsidR="00B36F62" w:rsidRPr="009C4C9F">
        <w:rPr>
          <w:rFonts w:ascii="Arial" w:hAnsi="Arial" w:cs="Arial"/>
        </w:rPr>
        <w:t>approaches to assessing cumulative risk via PSA</w:t>
      </w:r>
    </w:p>
    <w:p w14:paraId="59118EB8" w14:textId="0EDB2CDA" w:rsidR="00B36F62" w:rsidRPr="009C4C9F" w:rsidRDefault="00B36F62" w:rsidP="0084446F">
      <w:pPr>
        <w:pStyle w:val="AFMANumberedlist"/>
        <w:rPr>
          <w:rFonts w:ascii="Arial" w:hAnsi="Arial" w:cs="Arial"/>
        </w:rPr>
      </w:pPr>
      <w:r w:rsidRPr="009C4C9F">
        <w:rPr>
          <w:rFonts w:ascii="Arial" w:hAnsi="Arial" w:cs="Arial"/>
        </w:rPr>
        <w:t>ERA re-assessment timeframes and triggers</w:t>
      </w:r>
      <w:r w:rsidR="00AB28E9" w:rsidRPr="009C4C9F">
        <w:rPr>
          <w:rFonts w:ascii="Arial" w:hAnsi="Arial" w:cs="Arial"/>
        </w:rPr>
        <w:t>, and</w:t>
      </w:r>
    </w:p>
    <w:p w14:paraId="119D1711" w14:textId="77777777" w:rsidR="00B36F62" w:rsidRPr="009C4C9F" w:rsidRDefault="00B36F62" w:rsidP="0084446F">
      <w:pPr>
        <w:pStyle w:val="AFMANumberedlist"/>
        <w:rPr>
          <w:rFonts w:ascii="Arial" w:hAnsi="Arial" w:cs="Arial"/>
        </w:rPr>
      </w:pPr>
      <w:r w:rsidRPr="009C4C9F">
        <w:rPr>
          <w:rFonts w:ascii="Arial" w:hAnsi="Arial" w:cs="Arial"/>
        </w:rPr>
        <w:t>ERA roles and responsibilities under AFMA’s revised ERM (</w:t>
      </w:r>
      <w:hyperlink w:anchor="Chapter_2_4_5" w:history="1">
        <w:r w:rsidRPr="62064C0D">
          <w:rPr>
            <w:rStyle w:val="Hyperlink"/>
            <w:rFonts w:ascii="Arial" w:hAnsi="Arial" w:cs="Arial"/>
          </w:rPr>
          <w:t>Chapter 2.4.5</w:t>
        </w:r>
      </w:hyperlink>
      <w:r w:rsidRPr="009C4C9F">
        <w:rPr>
          <w:rFonts w:ascii="Arial" w:hAnsi="Arial" w:cs="Arial"/>
        </w:rPr>
        <w:t>).</w:t>
      </w:r>
    </w:p>
    <w:p w14:paraId="528AA212" w14:textId="05AE3892" w:rsidR="00B36F62" w:rsidRPr="00532E4E" w:rsidRDefault="00B36F62" w:rsidP="00B36F62">
      <w:pPr>
        <w:rPr>
          <w:rFonts w:cs="Arial"/>
        </w:rPr>
      </w:pPr>
      <w:r w:rsidRPr="00640A1F">
        <w:rPr>
          <w:rFonts w:cs="Arial"/>
        </w:rPr>
        <w:t>As part of</w:t>
      </w:r>
      <w:r w:rsidR="00AB0854" w:rsidRPr="00640A1F">
        <w:rPr>
          <w:rFonts w:cs="Arial"/>
        </w:rPr>
        <w:t xml:space="preserve"> the</w:t>
      </w:r>
      <w:r w:rsidRPr="00640A1F">
        <w:rPr>
          <w:rFonts w:cs="Arial"/>
        </w:rPr>
        <w:t xml:space="preserve"> FRDC Project </w:t>
      </w:r>
      <w:r w:rsidRPr="00640A1F">
        <w:rPr>
          <w:rFonts w:cs="Arial"/>
          <w:color w:val="auto"/>
        </w:rPr>
        <w:t>2018</w:t>
      </w:r>
      <w:r w:rsidR="00700B76" w:rsidRPr="00640A1F">
        <w:rPr>
          <w:rFonts w:cs="Arial"/>
        </w:rPr>
        <w:t>–</w:t>
      </w:r>
      <w:r w:rsidRPr="00640A1F">
        <w:rPr>
          <w:rFonts w:cs="Arial"/>
          <w:color w:val="auto"/>
        </w:rPr>
        <w:t>020 Cumulative Impacts Across Fisheries in Australia’s Marine Environment a comprehensive review of global approached to ERA were conducted. Outputs of that research with recommendation for improvement to AFMA ERA methodology were presented to the March 2022 meeting of the ERMSG. Key aspect under further investigation for future incorporating into the AFMA ERA methodology</w:t>
      </w:r>
      <w:r w:rsidRPr="00532E4E">
        <w:rPr>
          <w:rFonts w:cs="Arial"/>
          <w:color w:val="auto"/>
        </w:rPr>
        <w:t xml:space="preserve"> are options to incorporate cumulative risk across fisheries and taking account of climate change. As project to support this work develop the guide and process will be updated accordingly. </w:t>
      </w:r>
    </w:p>
    <w:p w14:paraId="2B785D8A" w14:textId="77777777" w:rsidR="00B36F62" w:rsidRPr="00532E4E" w:rsidRDefault="00B36F62" w:rsidP="00532E4E">
      <w:pPr>
        <w:pStyle w:val="Heading2"/>
        <w:rPr>
          <w:rFonts w:cs="Arial"/>
          <w:sz w:val="32"/>
        </w:rPr>
      </w:pPr>
      <w:bookmarkStart w:id="258" w:name="Chapter_3_4"/>
      <w:bookmarkStart w:id="259" w:name="_Toc129795883"/>
      <w:bookmarkEnd w:id="258"/>
      <w:r w:rsidRPr="00532E4E">
        <w:rPr>
          <w:rFonts w:cs="Arial"/>
          <w:color w:val="1B818F"/>
          <w:sz w:val="32"/>
        </w:rPr>
        <w:t>Revised methodology</w:t>
      </w:r>
      <w:bookmarkEnd w:id="259"/>
    </w:p>
    <w:p w14:paraId="43A9382C" w14:textId="0149D5BE" w:rsidR="00B36F62" w:rsidRPr="00532E4E" w:rsidRDefault="00B36F62" w:rsidP="00B36F62">
      <w:pPr>
        <w:rPr>
          <w:rFonts w:cs="Arial"/>
        </w:rPr>
      </w:pPr>
      <w:r w:rsidRPr="00532E4E">
        <w:rPr>
          <w:rFonts w:cs="Arial"/>
        </w:rPr>
        <w:t xml:space="preserve">The overall </w:t>
      </w:r>
      <w:r w:rsidR="00AB0854" w:rsidRPr="00532E4E">
        <w:rPr>
          <w:rFonts w:cs="Arial"/>
        </w:rPr>
        <w:t>three-tiered</w:t>
      </w:r>
      <w:r w:rsidRPr="00532E4E">
        <w:rPr>
          <w:rFonts w:cs="Arial"/>
        </w:rPr>
        <w:t xml:space="preserve"> hierarchical structure (</w:t>
      </w:r>
      <w:proofErr w:type="gramStart"/>
      <w:r w:rsidRPr="00532E4E">
        <w:rPr>
          <w:rFonts w:cs="Arial"/>
        </w:rPr>
        <w:t>i.e.</w:t>
      </w:r>
      <w:proofErr w:type="gramEnd"/>
      <w:r w:rsidRPr="00532E4E">
        <w:rPr>
          <w:rFonts w:cs="Arial"/>
        </w:rPr>
        <w:t xml:space="preserve"> Levels 1, 2, 3) of the ERAEF is maintained under the revised methodology (</w:t>
      </w:r>
      <w:hyperlink w:anchor="Figure_3" w:history="1">
        <w:r w:rsidRPr="00532E4E">
          <w:rPr>
            <w:rStyle w:val="Hyperlink"/>
            <w:rFonts w:ascii="Arial" w:hAnsi="Arial" w:cs="Arial"/>
          </w:rPr>
          <w:t>Figure 3</w:t>
        </w:r>
      </w:hyperlink>
      <w:r w:rsidRPr="00532E4E">
        <w:rPr>
          <w:rFonts w:cs="Arial"/>
        </w:rPr>
        <w:t xml:space="preserve">). A relatively detailed description of each of these levels is provided below. In addition, the </w:t>
      </w:r>
      <w:proofErr w:type="gramStart"/>
      <w:r w:rsidRPr="00532E4E">
        <w:rPr>
          <w:rFonts w:cs="Arial"/>
        </w:rPr>
        <w:t>five general</w:t>
      </w:r>
      <w:proofErr w:type="gramEnd"/>
      <w:r w:rsidRPr="00532E4E">
        <w:rPr>
          <w:rFonts w:cs="Arial"/>
        </w:rPr>
        <w:t xml:space="preserve"> ecological ‘components’ that are intended to be evaluated are also maintained (i.e. key commercial species, </w:t>
      </w:r>
      <w:proofErr w:type="spellStart"/>
      <w:r w:rsidRPr="00532E4E">
        <w:rPr>
          <w:rFonts w:cs="Arial"/>
        </w:rPr>
        <w:t>byproduct</w:t>
      </w:r>
      <w:proofErr w:type="spellEnd"/>
      <w:r w:rsidRPr="00532E4E">
        <w:rPr>
          <w:rFonts w:cs="Arial"/>
        </w:rPr>
        <w:t>/bycatch species, EPBC Act</w:t>
      </w:r>
      <w:r w:rsidRPr="00532E4E">
        <w:rPr>
          <w:rFonts w:cs="Arial"/>
        </w:rPr>
        <w:noBreakHyphen/>
        <w:t>listed species, habitats, ecological communities). ERAEF will be undertaken at regular intervals, including monitoring reassessment triggers with assessors investigating at least the previous five years of fishery (and other relevant) data to best reflect the current management of each fishery. Some circumstances may permit investigation of fisheries data from greater than five years during ERAEF to also be considered.</w:t>
      </w:r>
    </w:p>
    <w:p w14:paraId="4DDCBCEF" w14:textId="77777777" w:rsidR="00B36F62" w:rsidRPr="00532E4E" w:rsidRDefault="00B36F62" w:rsidP="00532E4E">
      <w:pPr>
        <w:pStyle w:val="Heading2"/>
        <w:rPr>
          <w:rFonts w:cs="Arial"/>
          <w:sz w:val="32"/>
        </w:rPr>
      </w:pPr>
      <w:bookmarkStart w:id="260" w:name="_Toc129795884"/>
      <w:r w:rsidRPr="00532E4E">
        <w:rPr>
          <w:rFonts w:cs="Arial"/>
          <w:color w:val="1B818F"/>
          <w:sz w:val="32"/>
        </w:rPr>
        <w:t>Key changes to ERAEF</w:t>
      </w:r>
      <w:bookmarkEnd w:id="260"/>
    </w:p>
    <w:p w14:paraId="28490B92" w14:textId="7B0BE3CA" w:rsidR="00B36F62" w:rsidRPr="00532E4E" w:rsidRDefault="00B36F62" w:rsidP="00B36F62">
      <w:pPr>
        <w:rPr>
          <w:rFonts w:cs="Arial"/>
        </w:rPr>
      </w:pPr>
      <w:r w:rsidRPr="00532E4E">
        <w:rPr>
          <w:rFonts w:cs="Arial"/>
        </w:rPr>
        <w:t xml:space="preserve">In relation to species-specific risk assessments (the focus of this chapter), there are </w:t>
      </w:r>
      <w:r w:rsidR="00AB0854" w:rsidRPr="00532E4E">
        <w:rPr>
          <w:rFonts w:cs="Arial"/>
        </w:rPr>
        <w:t>several</w:t>
      </w:r>
      <w:r w:rsidRPr="00532E4E">
        <w:rPr>
          <w:rFonts w:cs="Arial"/>
        </w:rPr>
        <w:t xml:space="preserve"> important changes to processes within the tiered structure that should be noted, and which are reflected in </w:t>
      </w:r>
      <w:hyperlink w:anchor="Figure_3" w:history="1">
        <w:r w:rsidRPr="00532E4E">
          <w:rPr>
            <w:rStyle w:val="Hyperlink"/>
            <w:rFonts w:ascii="Arial" w:hAnsi="Arial" w:cs="Arial"/>
          </w:rPr>
          <w:t>Figure 3</w:t>
        </w:r>
      </w:hyperlink>
      <w:r w:rsidRPr="00532E4E">
        <w:rPr>
          <w:rFonts w:cs="Arial"/>
        </w:rPr>
        <w:t>. These are as follows:</w:t>
      </w:r>
    </w:p>
    <w:p w14:paraId="154DA55A" w14:textId="77777777" w:rsidR="00B36F62" w:rsidRPr="00640A1F" w:rsidRDefault="00B36F62" w:rsidP="00B36F62">
      <w:pPr>
        <w:keepNext/>
        <w:rPr>
          <w:rFonts w:cs="Arial"/>
          <w:u w:val="single"/>
        </w:rPr>
      </w:pPr>
      <w:r w:rsidRPr="00640A1F">
        <w:rPr>
          <w:rFonts w:cs="Arial"/>
          <w:u w:val="single"/>
        </w:rPr>
        <w:t>Scoping and Level 1</w:t>
      </w:r>
    </w:p>
    <w:p w14:paraId="5ECD21D8" w14:textId="77777777" w:rsidR="00B36F62" w:rsidRPr="009C4C9F" w:rsidRDefault="00B36F62" w:rsidP="0084446F">
      <w:pPr>
        <w:pStyle w:val="AFMANumberedlist"/>
        <w:rPr>
          <w:rFonts w:ascii="Arial" w:hAnsi="Arial" w:cs="Arial"/>
        </w:rPr>
      </w:pPr>
      <w:r w:rsidRPr="009C4C9F">
        <w:rPr>
          <w:rFonts w:ascii="Arial" w:hAnsi="Arial" w:cs="Arial"/>
        </w:rPr>
        <w:t xml:space="preserve">Selection of ERA objectives – as stated in </w:t>
      </w:r>
      <w:hyperlink w:anchor="Chapter_2_3" w:history="1">
        <w:r w:rsidRPr="62064C0D">
          <w:rPr>
            <w:rStyle w:val="Hyperlink"/>
            <w:rFonts w:ascii="Arial" w:hAnsi="Arial" w:cs="Arial"/>
          </w:rPr>
          <w:t>Chapter 2.3</w:t>
        </w:r>
      </w:hyperlink>
      <w:r w:rsidRPr="009C4C9F">
        <w:rPr>
          <w:rFonts w:ascii="Arial" w:hAnsi="Arial" w:cs="Arial"/>
        </w:rPr>
        <w:t>, the primary objectives to be pursued for species assessed under ERA is:</w:t>
      </w:r>
    </w:p>
    <w:p w14:paraId="7E98457D" w14:textId="233CB850" w:rsidR="00B36F62" w:rsidRPr="00640A1F" w:rsidRDefault="00AB0854" w:rsidP="00AB0854">
      <w:pPr>
        <w:pStyle w:val="Liststyle"/>
        <w:rPr>
          <w:rFonts w:cs="Arial"/>
        </w:rPr>
      </w:pPr>
      <w:r w:rsidRPr="00640A1F">
        <w:rPr>
          <w:rFonts w:cs="Arial"/>
        </w:rPr>
        <w:t xml:space="preserve">to </w:t>
      </w:r>
      <w:r w:rsidR="00B36F62" w:rsidRPr="00640A1F">
        <w:rPr>
          <w:rFonts w:cs="Arial"/>
        </w:rPr>
        <w:t xml:space="preserve">ensure that fishing (in Commonwealth commercial fisheries) does not reduce any commercial or bycatch species populations (that is, discrete biological units, commonly </w:t>
      </w:r>
      <w:r w:rsidR="00B36F62" w:rsidRPr="00640A1F">
        <w:rPr>
          <w:rFonts w:cs="Arial"/>
        </w:rPr>
        <w:lastRenderedPageBreak/>
        <w:t>referred to as stocks in the BP and HSP) to or below a level at which the risk of recruitment impairment is unacceptably high</w:t>
      </w:r>
    </w:p>
    <w:p w14:paraId="32AECD70" w14:textId="6866D222" w:rsidR="00B36F62" w:rsidRPr="00640A1F" w:rsidRDefault="00AB0854" w:rsidP="00AB0854">
      <w:pPr>
        <w:pStyle w:val="Liststyle"/>
        <w:rPr>
          <w:rFonts w:cs="Arial"/>
        </w:rPr>
      </w:pPr>
      <w:r w:rsidRPr="00640A1F">
        <w:rPr>
          <w:rFonts w:cs="Arial"/>
        </w:rPr>
        <w:t xml:space="preserve">where </w:t>
      </w:r>
      <w:r w:rsidR="00B36F62" w:rsidRPr="00640A1F">
        <w:rPr>
          <w:rFonts w:cs="Arial"/>
        </w:rPr>
        <w:t>such fishing impacts have occurred to rebuild species populations to above that level to the extent fisheries management is able to do so</w:t>
      </w:r>
    </w:p>
    <w:p w14:paraId="770C136E" w14:textId="2CA59A51" w:rsidR="00B36F62" w:rsidRPr="00640A1F" w:rsidRDefault="00AB0854" w:rsidP="00AB0854">
      <w:pPr>
        <w:pStyle w:val="Liststyle"/>
        <w:rPr>
          <w:rFonts w:cs="Arial"/>
        </w:rPr>
      </w:pPr>
      <w:r w:rsidRPr="00640A1F">
        <w:rPr>
          <w:rFonts w:cs="Arial"/>
        </w:rPr>
        <w:t xml:space="preserve">to </w:t>
      </w:r>
      <w:r w:rsidR="00B36F62" w:rsidRPr="00640A1F">
        <w:rPr>
          <w:rFonts w:cs="Arial"/>
        </w:rPr>
        <w:t>understand and inform strategies to minimise fishing-related impacts on general bycatch and EPBC Act-listed species by ensuring the exploitation of fisheries resources is consistent with the principles of ESD</w:t>
      </w:r>
      <w:r w:rsidRPr="00640A1F">
        <w:rPr>
          <w:rFonts w:cs="Arial"/>
        </w:rPr>
        <w:t>,</w:t>
      </w:r>
      <w:r w:rsidR="00B36F62" w:rsidRPr="00640A1F">
        <w:rPr>
          <w:rFonts w:cs="Arial"/>
        </w:rPr>
        <w:t xml:space="preserve"> and</w:t>
      </w:r>
    </w:p>
    <w:p w14:paraId="255269AF" w14:textId="681DD962" w:rsidR="00B36F62" w:rsidRPr="00640A1F" w:rsidRDefault="00AB0854" w:rsidP="00AB0854">
      <w:pPr>
        <w:pStyle w:val="Liststyle"/>
        <w:rPr>
          <w:rFonts w:cs="Arial"/>
        </w:rPr>
      </w:pPr>
      <w:r w:rsidRPr="00640A1F">
        <w:rPr>
          <w:rFonts w:cs="Arial"/>
        </w:rPr>
        <w:t xml:space="preserve">to </w:t>
      </w:r>
      <w:r w:rsidR="00B36F62" w:rsidRPr="00640A1F">
        <w:rPr>
          <w:rFonts w:cs="Arial"/>
        </w:rPr>
        <w:t>ensure broader habitat security for non-living ecological components.</w:t>
      </w:r>
    </w:p>
    <w:p w14:paraId="65AD28D4" w14:textId="3E65D531" w:rsidR="00B36F62" w:rsidRPr="009C4C9F" w:rsidRDefault="00B36F62" w:rsidP="0084446F">
      <w:pPr>
        <w:pStyle w:val="AFMANumberedlist"/>
        <w:rPr>
          <w:rFonts w:ascii="Arial" w:hAnsi="Arial" w:cs="Arial"/>
        </w:rPr>
      </w:pPr>
      <w:r w:rsidRPr="009C4C9F">
        <w:rPr>
          <w:rFonts w:ascii="Arial" w:hAnsi="Arial" w:cs="Arial"/>
        </w:rPr>
        <w:t xml:space="preserve">This is consistent with current legislation and fisheries policies and represents a change from when the ERAEF was first developed and there was less policy or </w:t>
      </w:r>
      <w:r w:rsidR="00AB0854" w:rsidRPr="009C4C9F">
        <w:rPr>
          <w:rFonts w:ascii="Arial" w:hAnsi="Arial" w:cs="Arial"/>
        </w:rPr>
        <w:t>legislation-based</w:t>
      </w:r>
      <w:r w:rsidRPr="009C4C9F">
        <w:rPr>
          <w:rFonts w:ascii="Arial" w:hAnsi="Arial" w:cs="Arial"/>
        </w:rPr>
        <w:t xml:space="preserve"> guidance on sustainability objectives. A range of secondary objectives remain available to stakeholders for selection where in some instances they may also be appropriate, and particularly provide guidance for assessing habitats and ecological communities (</w:t>
      </w:r>
      <w:proofErr w:type="gramStart"/>
      <w:r w:rsidRPr="009C4C9F">
        <w:rPr>
          <w:rFonts w:ascii="Arial" w:hAnsi="Arial" w:cs="Arial"/>
        </w:rPr>
        <w:t>e.g.</w:t>
      </w:r>
      <w:proofErr w:type="gramEnd"/>
      <w:r w:rsidRPr="009C4C9F">
        <w:rPr>
          <w:rFonts w:ascii="Arial" w:hAnsi="Arial" w:cs="Arial"/>
        </w:rPr>
        <w:t xml:space="preserve"> tables 5A-C in Hobday et al. 2007). These are contained in </w:t>
      </w:r>
      <w:hyperlink w:anchor="Attachment_3" w:history="1">
        <w:r w:rsidRPr="62064C0D">
          <w:rPr>
            <w:rStyle w:val="Hyperlink"/>
            <w:rFonts w:ascii="Arial" w:hAnsi="Arial" w:cs="Arial"/>
          </w:rPr>
          <w:t>Attachment</w:t>
        </w:r>
        <w:r w:rsidR="00AB0854" w:rsidRPr="62064C0D">
          <w:rPr>
            <w:rStyle w:val="Hyperlink"/>
            <w:rFonts w:ascii="Arial" w:hAnsi="Arial" w:cs="Arial"/>
          </w:rPr>
          <w:t> </w:t>
        </w:r>
        <w:r w:rsidRPr="62064C0D">
          <w:rPr>
            <w:rStyle w:val="Hyperlink"/>
            <w:rFonts w:ascii="Arial" w:hAnsi="Arial" w:cs="Arial"/>
          </w:rPr>
          <w:t>3</w:t>
        </w:r>
      </w:hyperlink>
      <w:r w:rsidRPr="009C4C9F">
        <w:rPr>
          <w:rFonts w:ascii="Arial" w:hAnsi="Arial" w:cs="Arial"/>
        </w:rPr>
        <w:t>.</w:t>
      </w:r>
    </w:p>
    <w:p w14:paraId="3F042714" w14:textId="63B08CB8" w:rsidR="00B36F62" w:rsidRPr="009C4C9F" w:rsidRDefault="00B36F62" w:rsidP="0084446F">
      <w:pPr>
        <w:pStyle w:val="AFMANumberedlist"/>
        <w:rPr>
          <w:rFonts w:ascii="Arial" w:hAnsi="Arial" w:cs="Arial"/>
        </w:rPr>
      </w:pPr>
      <w:r w:rsidRPr="009C4C9F">
        <w:rPr>
          <w:rFonts w:ascii="Arial" w:hAnsi="Arial" w:cs="Arial"/>
        </w:rPr>
        <w:t xml:space="preserve">Re-assessments will look to cost-effectively review and update the previous scoping </w:t>
      </w:r>
      <w:proofErr w:type="gramStart"/>
      <w:r w:rsidRPr="009C4C9F">
        <w:rPr>
          <w:rFonts w:ascii="Arial" w:hAnsi="Arial" w:cs="Arial"/>
        </w:rPr>
        <w:t>information, and</w:t>
      </w:r>
      <w:proofErr w:type="gramEnd"/>
      <w:r w:rsidRPr="009C4C9F">
        <w:rPr>
          <w:rFonts w:ascii="Arial" w:hAnsi="Arial" w:cs="Arial"/>
        </w:rPr>
        <w:t xml:space="preserve"> utilise existing consultation forums and meetings (principally RAG, MAC, ERMSG and the Commission)</w:t>
      </w:r>
      <w:r w:rsidR="00AB0854" w:rsidRPr="009C4C9F">
        <w:rPr>
          <w:rFonts w:ascii="Arial" w:hAnsi="Arial" w:cs="Arial"/>
        </w:rPr>
        <w:t>.</w:t>
      </w:r>
    </w:p>
    <w:p w14:paraId="1D5C10D8" w14:textId="0C5C1648" w:rsidR="00B36F62" w:rsidRPr="009C4C9F" w:rsidRDefault="00B36F62" w:rsidP="0084446F">
      <w:pPr>
        <w:pStyle w:val="AFMANumberedlist"/>
        <w:rPr>
          <w:rFonts w:ascii="Arial" w:hAnsi="Arial" w:cs="Arial"/>
        </w:rPr>
      </w:pPr>
      <w:r w:rsidRPr="009C4C9F">
        <w:rPr>
          <w:rFonts w:ascii="Arial" w:hAnsi="Arial" w:cs="Arial"/>
        </w:rPr>
        <w:t xml:space="preserve">Species list generation – with increased observer and EM coverage and improved ERA methodology, there is now </w:t>
      </w:r>
      <w:proofErr w:type="gramStart"/>
      <w:r w:rsidRPr="009C4C9F">
        <w:rPr>
          <w:rFonts w:ascii="Arial" w:hAnsi="Arial" w:cs="Arial"/>
        </w:rPr>
        <w:t>scope</w:t>
      </w:r>
      <w:proofErr w:type="gramEnd"/>
      <w:r w:rsidRPr="009C4C9F">
        <w:rPr>
          <w:rFonts w:ascii="Arial" w:hAnsi="Arial" w:cs="Arial"/>
        </w:rPr>
        <w:t xml:space="preserve"> to improve methods involved with the generation of species lists to enable improved time and resource efficiency, without sacrificing the precautionary nature of ERA. Within the scoping process, the use of species-accumulation-curves may now be used as a tool for developing the species list. As assessment of these curves will inform assessors and AFMA as to </w:t>
      </w:r>
      <w:r w:rsidR="00AB0854" w:rsidRPr="009C4C9F">
        <w:rPr>
          <w:rFonts w:ascii="Arial" w:hAnsi="Arial" w:cs="Arial"/>
        </w:rPr>
        <w:t>whether</w:t>
      </w:r>
      <w:r w:rsidRPr="009C4C9F">
        <w:rPr>
          <w:rFonts w:ascii="Arial" w:hAnsi="Arial" w:cs="Arial"/>
        </w:rPr>
        <w:t xml:space="preserve"> the species list is adequate, or if it is likely to be missing species. If it is deemed adequate, species lists will be compiled using only the species included in the curve. Where the curve is not considered to be mature, the species list must be based on all species with a range and depth overlap with the fishery</w:t>
      </w:r>
      <w:r w:rsidR="00AB0854" w:rsidRPr="009C4C9F">
        <w:rPr>
          <w:rFonts w:ascii="Arial" w:hAnsi="Arial" w:cs="Arial"/>
        </w:rPr>
        <w:t>.</w:t>
      </w:r>
    </w:p>
    <w:p w14:paraId="6FFEFB7E" w14:textId="43CF78C9" w:rsidR="00B36F62" w:rsidRPr="009C4C9F" w:rsidRDefault="00B36F62" w:rsidP="0084446F">
      <w:pPr>
        <w:pStyle w:val="AFMANumberedlist"/>
        <w:rPr>
          <w:rFonts w:ascii="Arial" w:hAnsi="Arial" w:cs="Arial"/>
        </w:rPr>
      </w:pPr>
      <w:r w:rsidRPr="009C4C9F">
        <w:rPr>
          <w:rFonts w:ascii="Arial" w:hAnsi="Arial" w:cs="Arial"/>
        </w:rPr>
        <w:t>Expansion of generic species listings – traditionally, all generic species groups (</w:t>
      </w:r>
      <w:proofErr w:type="gramStart"/>
      <w:r w:rsidRPr="009C4C9F">
        <w:rPr>
          <w:rFonts w:ascii="Arial" w:hAnsi="Arial" w:cs="Arial"/>
        </w:rPr>
        <w:t>e.g.</w:t>
      </w:r>
      <w:proofErr w:type="gramEnd"/>
      <w:r w:rsidRPr="009C4C9F">
        <w:rPr>
          <w:rFonts w:ascii="Arial" w:hAnsi="Arial" w:cs="Arial"/>
        </w:rPr>
        <w:t xml:space="preserve"> albatross) have been expanded to all species within that group. However, this leads to the ballooning of the number of species that require assessment, many of which likely do not interact with the fishery. To improve this process, only those species that have a range and depth overlap with the fishery will now be included. Interactions recorded in logbooks at the species level will be included within the species list. Final lists are based on observer data (if available) and/or expert advice</w:t>
      </w:r>
      <w:r w:rsidR="00AB0854" w:rsidRPr="009C4C9F">
        <w:rPr>
          <w:rFonts w:ascii="Arial" w:hAnsi="Arial" w:cs="Arial"/>
        </w:rPr>
        <w:t>.</w:t>
      </w:r>
    </w:p>
    <w:p w14:paraId="2403067D" w14:textId="09598C71" w:rsidR="00B36F62" w:rsidRPr="009C4C9F" w:rsidRDefault="00B36F62" w:rsidP="0084446F">
      <w:pPr>
        <w:pStyle w:val="AFMANumberedlist"/>
        <w:rPr>
          <w:rFonts w:ascii="Arial" w:hAnsi="Arial" w:cs="Arial"/>
        </w:rPr>
      </w:pPr>
      <w:r w:rsidRPr="009C4C9F">
        <w:rPr>
          <w:rFonts w:ascii="Arial" w:hAnsi="Arial" w:cs="Arial"/>
        </w:rPr>
        <w:t>Assigning of species to ecological components – it is important that species are assigned to the correct component. MACs and RAGs are responsible for providing advice as to how species are categorised</w:t>
      </w:r>
      <w:r w:rsidR="00AB0854" w:rsidRPr="009C4C9F">
        <w:rPr>
          <w:rFonts w:ascii="Arial" w:hAnsi="Arial" w:cs="Arial"/>
        </w:rPr>
        <w:t>.</w:t>
      </w:r>
    </w:p>
    <w:p w14:paraId="231CAAAD" w14:textId="70D673EE" w:rsidR="00B36F62" w:rsidRPr="009C4C9F" w:rsidRDefault="00B36F62" w:rsidP="0084446F">
      <w:pPr>
        <w:pStyle w:val="AFMANumberedlist"/>
        <w:rPr>
          <w:rFonts w:ascii="Arial" w:hAnsi="Arial" w:cs="Arial"/>
        </w:rPr>
      </w:pPr>
      <w:r w:rsidRPr="009C4C9F">
        <w:rPr>
          <w:rFonts w:ascii="Arial" w:hAnsi="Arial" w:cs="Arial"/>
        </w:rPr>
        <w:t>Species list for Level 1 (SICA) – once the scoping species list is developed, species which already have re-occurring Level 3 Quantitative assessments (</w:t>
      </w:r>
      <w:proofErr w:type="gramStart"/>
      <w:r w:rsidRPr="009C4C9F">
        <w:rPr>
          <w:rFonts w:ascii="Arial" w:hAnsi="Arial" w:cs="Arial"/>
        </w:rPr>
        <w:t>e.g.</w:t>
      </w:r>
      <w:proofErr w:type="gramEnd"/>
      <w:r w:rsidRPr="009C4C9F">
        <w:rPr>
          <w:rFonts w:ascii="Arial" w:hAnsi="Arial" w:cs="Arial"/>
        </w:rPr>
        <w:t xml:space="preserve"> in association with harvest strategies, rebuilding strategies or other management processes) are not evaluated further as there is another assessment available for them. Species with Level 3 assessments or equivalent (including conservation dependent species with such assessments) should not be </w:t>
      </w:r>
      <w:r w:rsidRPr="009C4C9F">
        <w:rPr>
          <w:rFonts w:ascii="Arial" w:hAnsi="Arial" w:cs="Arial"/>
        </w:rPr>
        <w:lastRenderedPageBreak/>
        <w:t xml:space="preserve">included in Level 1 or Level 2 analyses. There may be some cases where a harvest </w:t>
      </w:r>
      <w:r w:rsidR="00AB0854" w:rsidRPr="009C4C9F">
        <w:rPr>
          <w:rFonts w:ascii="Arial" w:hAnsi="Arial" w:cs="Arial"/>
        </w:rPr>
        <w:t>strategy-based</w:t>
      </w:r>
      <w:r w:rsidRPr="009C4C9F">
        <w:rPr>
          <w:rFonts w:ascii="Arial" w:hAnsi="Arial" w:cs="Arial"/>
        </w:rPr>
        <w:t xml:space="preserve"> assessment is not available, but the RAG considers other available and recent assessments/indicators for a particular species to provide a more robust assessment of risk than Level 2 ERA assessment tools</w:t>
      </w:r>
      <w:r w:rsidR="00AB0854" w:rsidRPr="009C4C9F">
        <w:rPr>
          <w:rFonts w:ascii="Arial" w:hAnsi="Arial" w:cs="Arial"/>
        </w:rPr>
        <w:t>.</w:t>
      </w:r>
    </w:p>
    <w:p w14:paraId="1DCC6A58" w14:textId="77777777" w:rsidR="00B36F62" w:rsidRPr="009C4C9F" w:rsidRDefault="00B36F62" w:rsidP="0084446F">
      <w:pPr>
        <w:pStyle w:val="AFMANumberedlist"/>
        <w:rPr>
          <w:rFonts w:ascii="Arial" w:hAnsi="Arial" w:cs="Arial"/>
        </w:rPr>
      </w:pPr>
      <w:r w:rsidRPr="009C4C9F">
        <w:rPr>
          <w:rFonts w:ascii="Arial" w:hAnsi="Arial" w:cs="Arial"/>
        </w:rPr>
        <w:t xml:space="preserve">Level 1 bypass mechanism – a mechanism whereby fishery RAGs can request to bypass Level 1 for species components ONLY, and directly undertake Level 2 has been developed by CSIRO. This will reduce costs and improve the efficiency of the ERA process without compromising outcomes for fisheries that are likely to be assessed as ‘at-risk’ </w:t>
      </w:r>
      <w:proofErr w:type="gramStart"/>
      <w:r w:rsidRPr="009C4C9F">
        <w:rPr>
          <w:rFonts w:ascii="Arial" w:hAnsi="Arial" w:cs="Arial"/>
        </w:rPr>
        <w:t>as a result of</w:t>
      </w:r>
      <w:proofErr w:type="gramEnd"/>
      <w:r w:rsidRPr="009C4C9F">
        <w:rPr>
          <w:rFonts w:ascii="Arial" w:hAnsi="Arial" w:cs="Arial"/>
        </w:rPr>
        <w:t xml:space="preserve"> Level 1. This option has been developed for any fishery that is likely to always require assessment of species at Level 2 given the level of interaction with certain species and the precautionary nature of SICA. </w:t>
      </w:r>
    </w:p>
    <w:p w14:paraId="46186DFC" w14:textId="77777777" w:rsidR="00B36F62" w:rsidRPr="009C4C9F" w:rsidRDefault="00B36F62" w:rsidP="0084446F">
      <w:pPr>
        <w:pStyle w:val="AFMANumberedlist"/>
        <w:rPr>
          <w:rFonts w:ascii="Arial" w:hAnsi="Arial" w:cs="Arial"/>
        </w:rPr>
      </w:pPr>
      <w:r w:rsidRPr="009C4C9F">
        <w:rPr>
          <w:rFonts w:ascii="Arial" w:hAnsi="Arial" w:cs="Arial"/>
        </w:rPr>
        <w:t>An automated Level 1 assessment has also been developed by CSIRO, that can assess a particular ecological component of interest and/or applicability. This modular flexible approach enables a Level 1 assessment of one or more ecological component(s) to be undertaken.</w:t>
      </w:r>
    </w:p>
    <w:p w14:paraId="32404958" w14:textId="77777777" w:rsidR="00B36F62" w:rsidRPr="00640A1F" w:rsidRDefault="00B36F62" w:rsidP="00B36F62">
      <w:pPr>
        <w:keepNext/>
        <w:rPr>
          <w:rFonts w:cs="Arial"/>
          <w:u w:val="single"/>
        </w:rPr>
      </w:pPr>
      <w:r w:rsidRPr="00640A1F">
        <w:rPr>
          <w:rFonts w:cs="Arial"/>
          <w:u w:val="single"/>
        </w:rPr>
        <w:t>Level 2</w:t>
      </w:r>
    </w:p>
    <w:p w14:paraId="674A84EA" w14:textId="6E2A7389" w:rsidR="00B36F62" w:rsidRPr="009C4C9F" w:rsidRDefault="00B36F62" w:rsidP="0084446F">
      <w:pPr>
        <w:pStyle w:val="AFMANumberedlist"/>
        <w:rPr>
          <w:rFonts w:ascii="Arial" w:hAnsi="Arial" w:cs="Arial"/>
        </w:rPr>
      </w:pPr>
      <w:r w:rsidRPr="009C4C9F">
        <w:rPr>
          <w:rFonts w:ascii="Arial" w:hAnsi="Arial" w:cs="Arial"/>
        </w:rPr>
        <w:t xml:space="preserve">This includes both PSA and SAFE methods (noting the latter has been previously described as Level 2.5 or 3), with the preferred assessment tool being </w:t>
      </w:r>
      <w:proofErr w:type="spellStart"/>
      <w:r w:rsidRPr="009C4C9F">
        <w:rPr>
          <w:rFonts w:ascii="Arial" w:hAnsi="Arial" w:cs="Arial"/>
        </w:rPr>
        <w:t>bSAFE</w:t>
      </w:r>
      <w:proofErr w:type="spellEnd"/>
      <w:r w:rsidRPr="009C4C9F">
        <w:rPr>
          <w:rFonts w:ascii="Arial" w:hAnsi="Arial" w:cs="Arial"/>
        </w:rPr>
        <w:t xml:space="preserve"> (base SAFE, rather than </w:t>
      </w:r>
      <w:proofErr w:type="spellStart"/>
      <w:r w:rsidRPr="009C4C9F">
        <w:rPr>
          <w:rFonts w:ascii="Arial" w:hAnsi="Arial" w:cs="Arial"/>
        </w:rPr>
        <w:t>eSAFE</w:t>
      </w:r>
      <w:proofErr w:type="spellEnd"/>
      <w:r w:rsidRPr="009C4C9F">
        <w:rPr>
          <w:rFonts w:ascii="Arial" w:hAnsi="Arial" w:cs="Arial"/>
        </w:rPr>
        <w:t>, enhanced SAFE). SAFE is considered more robust due to its use of explicit reference points and a continuous scale for attributes (greater sensitivity relative to PSA) and greater utility for assessing management responses (Smith et al. 2014)</w:t>
      </w:r>
      <w:r w:rsidR="00AB0854" w:rsidRPr="009C4C9F">
        <w:rPr>
          <w:rFonts w:ascii="Arial" w:hAnsi="Arial" w:cs="Arial"/>
        </w:rPr>
        <w:t>.</w:t>
      </w:r>
    </w:p>
    <w:p w14:paraId="30D9FDF1" w14:textId="6D9F3532" w:rsidR="00B36F62" w:rsidRPr="009C4C9F" w:rsidRDefault="00B36F62" w:rsidP="0084446F">
      <w:pPr>
        <w:pStyle w:val="AFMANumberedlist"/>
        <w:rPr>
          <w:rFonts w:ascii="Arial" w:hAnsi="Arial" w:cs="Arial"/>
        </w:rPr>
      </w:pPr>
      <w:r w:rsidRPr="009C4C9F">
        <w:rPr>
          <w:rFonts w:ascii="Arial" w:hAnsi="Arial" w:cs="Arial"/>
        </w:rPr>
        <w:t>PSA should be applied for species with insufficient data (</w:t>
      </w:r>
      <w:proofErr w:type="gramStart"/>
      <w:r w:rsidRPr="009C4C9F">
        <w:rPr>
          <w:rFonts w:ascii="Arial" w:hAnsi="Arial" w:cs="Arial"/>
        </w:rPr>
        <w:t>e.g.</w:t>
      </w:r>
      <w:proofErr w:type="gramEnd"/>
      <w:r w:rsidRPr="009C4C9F">
        <w:rPr>
          <w:rFonts w:ascii="Arial" w:hAnsi="Arial" w:cs="Arial"/>
        </w:rPr>
        <w:t xml:space="preserve"> distributional data) or having biological characteristics (e.g. colonial breeders) that are not suitable for assessment by </w:t>
      </w:r>
      <w:proofErr w:type="spellStart"/>
      <w:r w:rsidRPr="009C4C9F">
        <w:rPr>
          <w:rFonts w:ascii="Arial" w:hAnsi="Arial" w:cs="Arial"/>
        </w:rPr>
        <w:t>bSAFE</w:t>
      </w:r>
      <w:proofErr w:type="spellEnd"/>
      <w:r w:rsidRPr="009C4C9F">
        <w:rPr>
          <w:rFonts w:ascii="Arial" w:hAnsi="Arial" w:cs="Arial"/>
        </w:rPr>
        <w:t xml:space="preserve"> (CSIRO 2015). </w:t>
      </w:r>
      <w:proofErr w:type="gramStart"/>
      <w:r w:rsidRPr="009C4C9F">
        <w:rPr>
          <w:rFonts w:ascii="Arial" w:hAnsi="Arial" w:cs="Arial"/>
        </w:rPr>
        <w:t>Typically</w:t>
      </w:r>
      <w:proofErr w:type="gramEnd"/>
      <w:r w:rsidRPr="009C4C9F">
        <w:rPr>
          <w:rFonts w:ascii="Arial" w:hAnsi="Arial" w:cs="Arial"/>
        </w:rPr>
        <w:t xml:space="preserve"> this has been the case for EPBC Act-listed species (especially mammals, reptiles, and seabirds) and invertebrates</w:t>
      </w:r>
      <w:r w:rsidR="00AB0854" w:rsidRPr="009C4C9F">
        <w:rPr>
          <w:rFonts w:ascii="Arial" w:hAnsi="Arial" w:cs="Arial"/>
        </w:rPr>
        <w:t>.</w:t>
      </w:r>
    </w:p>
    <w:p w14:paraId="35EFE6D6" w14:textId="0FC8A4B2" w:rsidR="00B36F62" w:rsidRPr="009C4C9F" w:rsidRDefault="00B36F62" w:rsidP="0084446F">
      <w:pPr>
        <w:pStyle w:val="AFMANumberedlist"/>
        <w:rPr>
          <w:rFonts w:ascii="Arial" w:hAnsi="Arial" w:cs="Arial"/>
        </w:rPr>
      </w:pPr>
      <w:r w:rsidRPr="009C4C9F">
        <w:rPr>
          <w:rFonts w:ascii="Arial" w:hAnsi="Arial" w:cs="Arial"/>
        </w:rPr>
        <w:t xml:space="preserve">It should be noted that PSA and SAFE are only two of a </w:t>
      </w:r>
      <w:proofErr w:type="gramStart"/>
      <w:r w:rsidRPr="009C4C9F">
        <w:rPr>
          <w:rFonts w:ascii="Arial" w:hAnsi="Arial" w:cs="Arial"/>
        </w:rPr>
        <w:t>spectrum</w:t>
      </w:r>
      <w:proofErr w:type="gramEnd"/>
      <w:r w:rsidRPr="009C4C9F">
        <w:rPr>
          <w:rFonts w:ascii="Arial" w:hAnsi="Arial" w:cs="Arial"/>
        </w:rPr>
        <w:t xml:space="preserve"> of tools that might appropriately be used at Level 2 and at this level a merger with the tier structure of harvest strategies or the addition of any equivalent other tool might be possible in future</w:t>
      </w:r>
      <w:r w:rsidR="00AB0854" w:rsidRPr="009C4C9F">
        <w:rPr>
          <w:rFonts w:ascii="Arial" w:hAnsi="Arial" w:cs="Arial"/>
        </w:rPr>
        <w:t>.</w:t>
      </w:r>
    </w:p>
    <w:p w14:paraId="4F7762E1" w14:textId="1F62F8F0" w:rsidR="00B36F62" w:rsidRPr="009C4C9F" w:rsidRDefault="00B36F62" w:rsidP="0084446F">
      <w:pPr>
        <w:pStyle w:val="AFMANumberedlist"/>
        <w:rPr>
          <w:rFonts w:ascii="Arial" w:hAnsi="Arial" w:cs="Arial"/>
        </w:rPr>
      </w:pPr>
      <w:r w:rsidRPr="009C4C9F">
        <w:rPr>
          <w:rFonts w:ascii="Arial" w:hAnsi="Arial" w:cs="Arial"/>
        </w:rPr>
        <w:t xml:space="preserve">It is recommended that species assessed to be at high risk via </w:t>
      </w:r>
      <w:proofErr w:type="spellStart"/>
      <w:r w:rsidRPr="009C4C9F">
        <w:rPr>
          <w:rFonts w:ascii="Arial" w:hAnsi="Arial" w:cs="Arial"/>
        </w:rPr>
        <w:t>bSAFE</w:t>
      </w:r>
      <w:proofErr w:type="spellEnd"/>
      <w:r w:rsidRPr="009C4C9F">
        <w:rPr>
          <w:rFonts w:ascii="Arial" w:hAnsi="Arial" w:cs="Arial"/>
        </w:rPr>
        <w:t xml:space="preserve"> analyses should then be assessed via </w:t>
      </w:r>
      <w:proofErr w:type="spellStart"/>
      <w:r w:rsidRPr="009C4C9F">
        <w:rPr>
          <w:rFonts w:ascii="Arial" w:hAnsi="Arial" w:cs="Arial"/>
        </w:rPr>
        <w:t>eSAFE</w:t>
      </w:r>
      <w:proofErr w:type="spellEnd"/>
      <w:r w:rsidRPr="009C4C9F">
        <w:rPr>
          <w:rFonts w:ascii="Arial" w:hAnsi="Arial" w:cs="Arial"/>
        </w:rPr>
        <w:t xml:space="preserve">, providing AFMA does not wish to take management action based on </w:t>
      </w:r>
      <w:proofErr w:type="spellStart"/>
      <w:r w:rsidRPr="009C4C9F">
        <w:rPr>
          <w:rFonts w:ascii="Arial" w:hAnsi="Arial" w:cs="Arial"/>
        </w:rPr>
        <w:t>bSAFE</w:t>
      </w:r>
      <w:proofErr w:type="spellEnd"/>
      <w:r w:rsidRPr="009C4C9F">
        <w:rPr>
          <w:rFonts w:ascii="Arial" w:hAnsi="Arial" w:cs="Arial"/>
        </w:rPr>
        <w:t xml:space="preserve"> alone or the required data is not available</w:t>
      </w:r>
      <w:r w:rsidR="00AB0854" w:rsidRPr="009C4C9F">
        <w:rPr>
          <w:rFonts w:ascii="Arial" w:hAnsi="Arial" w:cs="Arial"/>
        </w:rPr>
        <w:t>.</w:t>
      </w:r>
    </w:p>
    <w:p w14:paraId="321921FD" w14:textId="32F4D279" w:rsidR="00B36F62" w:rsidRPr="009C4C9F" w:rsidRDefault="00B36F62" w:rsidP="0084446F">
      <w:pPr>
        <w:pStyle w:val="AFMANumberedlist"/>
        <w:rPr>
          <w:rFonts w:ascii="Arial" w:hAnsi="Arial" w:cs="Arial"/>
        </w:rPr>
      </w:pPr>
      <w:r w:rsidRPr="009C4C9F">
        <w:rPr>
          <w:rFonts w:ascii="Arial" w:hAnsi="Arial" w:cs="Arial"/>
        </w:rPr>
        <w:t>SAFE has been further developed to be able to account for cumulative risk across multiple fisheries</w:t>
      </w:r>
      <w:r w:rsidR="00AB0854" w:rsidRPr="009C4C9F">
        <w:rPr>
          <w:rFonts w:ascii="Arial" w:hAnsi="Arial" w:cs="Arial"/>
        </w:rPr>
        <w:t>.</w:t>
      </w:r>
    </w:p>
    <w:p w14:paraId="0939AEFF" w14:textId="753B4A24" w:rsidR="00B36F62" w:rsidRPr="009C4C9F" w:rsidRDefault="00B36F62" w:rsidP="0084446F">
      <w:pPr>
        <w:pStyle w:val="AFMANumberedlist"/>
        <w:rPr>
          <w:rFonts w:ascii="Arial" w:hAnsi="Arial" w:cs="Arial"/>
        </w:rPr>
      </w:pPr>
      <w:r w:rsidRPr="009C4C9F">
        <w:rPr>
          <w:rFonts w:ascii="Arial" w:hAnsi="Arial" w:cs="Arial"/>
        </w:rPr>
        <w:t>Residual Risk Guidelines have been revised to reflect updates to the ERA methodology and a review of the original Guidelines</w:t>
      </w:r>
      <w:r w:rsidR="00AB0854" w:rsidRPr="009C4C9F">
        <w:rPr>
          <w:rFonts w:ascii="Arial" w:hAnsi="Arial" w:cs="Arial"/>
        </w:rPr>
        <w:t>.</w:t>
      </w:r>
    </w:p>
    <w:p w14:paraId="04FB1613" w14:textId="77777777" w:rsidR="00B36F62" w:rsidRPr="009C4C9F" w:rsidRDefault="00B36F62" w:rsidP="0084446F">
      <w:pPr>
        <w:pStyle w:val="AFMANumberedlist"/>
        <w:rPr>
          <w:rFonts w:ascii="Arial" w:hAnsi="Arial" w:cs="Arial"/>
        </w:rPr>
      </w:pPr>
      <w:r w:rsidRPr="009C4C9F">
        <w:rPr>
          <w:rFonts w:ascii="Arial" w:hAnsi="Arial" w:cs="Arial"/>
        </w:rPr>
        <w:t>Residual Risk Guidelines will be applied to species assessed as high risk via PSA and species assessed as high/medium risk via SAFE due to the increased possibility of false negatives via the SAFE method.</w:t>
      </w:r>
    </w:p>
    <w:p w14:paraId="2F8A9B8A" w14:textId="7F6DC9FB" w:rsidR="00B36F62" w:rsidRPr="00640A1F" w:rsidRDefault="00B36F62" w:rsidP="00532E4E">
      <w:pPr>
        <w:pStyle w:val="Heading2"/>
        <w:rPr>
          <w:rFonts w:cs="Arial"/>
          <w:sz w:val="32"/>
        </w:rPr>
      </w:pPr>
      <w:bookmarkStart w:id="261" w:name="Chapter_3_4_2"/>
      <w:bookmarkStart w:id="262" w:name="_Toc129795885"/>
      <w:bookmarkEnd w:id="261"/>
      <w:r w:rsidRPr="00640A1F">
        <w:rPr>
          <w:rFonts w:cs="Arial"/>
          <w:color w:val="1B818F"/>
          <w:sz w:val="32"/>
        </w:rPr>
        <w:lastRenderedPageBreak/>
        <w:t>Moving between ERAEF Levels</w:t>
      </w:r>
      <w:bookmarkEnd w:id="262"/>
    </w:p>
    <w:p w14:paraId="737DBF4B" w14:textId="77777777" w:rsidR="00B36F62" w:rsidRPr="00640A1F" w:rsidRDefault="00B36F62" w:rsidP="00B36F62">
      <w:pPr>
        <w:rPr>
          <w:rFonts w:cs="Arial"/>
        </w:rPr>
      </w:pPr>
      <w:r w:rsidRPr="00532E4E">
        <w:rPr>
          <w:rFonts w:cs="Arial"/>
        </w:rPr>
        <w:t xml:space="preserve">The rationale that needs to be applied when determining whether to progress species between levels of the ERAEF (Hobday et al. 2011) remains essentially the same in the revised process. Such decisions </w:t>
      </w:r>
      <w:r w:rsidRPr="00640A1F">
        <w:rPr>
          <w:rFonts w:cs="Arial"/>
        </w:rPr>
        <w:t>depend on:</w:t>
      </w:r>
    </w:p>
    <w:p w14:paraId="3A2088FF" w14:textId="302D06BD" w:rsidR="00B36F62" w:rsidRPr="009C4C9F" w:rsidRDefault="00AB0854" w:rsidP="0084446F">
      <w:pPr>
        <w:pStyle w:val="AFMANumberedlist"/>
        <w:rPr>
          <w:rFonts w:ascii="Arial" w:hAnsi="Arial" w:cs="Arial"/>
        </w:rPr>
      </w:pPr>
      <w:r w:rsidRPr="009C4C9F">
        <w:rPr>
          <w:rFonts w:ascii="Arial" w:hAnsi="Arial" w:cs="Arial"/>
        </w:rPr>
        <w:t>e</w:t>
      </w:r>
      <w:r w:rsidR="00B36F62" w:rsidRPr="009C4C9F">
        <w:rPr>
          <w:rFonts w:ascii="Arial" w:hAnsi="Arial" w:cs="Arial"/>
        </w:rPr>
        <w:t>stimated risk at the current level (</w:t>
      </w:r>
      <w:proofErr w:type="gramStart"/>
      <w:r w:rsidR="00B36F62" w:rsidRPr="009C4C9F">
        <w:rPr>
          <w:rFonts w:ascii="Arial" w:hAnsi="Arial" w:cs="Arial"/>
        </w:rPr>
        <w:t>i.e.</w:t>
      </w:r>
      <w:proofErr w:type="gramEnd"/>
      <w:r w:rsidR="00B36F62" w:rsidRPr="009C4C9F">
        <w:rPr>
          <w:rFonts w:ascii="Arial" w:hAnsi="Arial" w:cs="Arial"/>
        </w:rPr>
        <w:t xml:space="preserve"> low risk species will not be assessed at the next level)</w:t>
      </w:r>
    </w:p>
    <w:p w14:paraId="0D347615" w14:textId="1F7BDCA6" w:rsidR="00B36F62" w:rsidRPr="009C4C9F" w:rsidRDefault="00AB0854" w:rsidP="0084446F">
      <w:pPr>
        <w:pStyle w:val="AFMANumberedlist"/>
        <w:rPr>
          <w:rFonts w:ascii="Arial" w:hAnsi="Arial" w:cs="Arial"/>
        </w:rPr>
      </w:pPr>
      <w:r w:rsidRPr="009C4C9F">
        <w:rPr>
          <w:rFonts w:ascii="Arial" w:hAnsi="Arial" w:cs="Arial"/>
        </w:rPr>
        <w:t>risk</w:t>
      </w:r>
      <w:r w:rsidR="00B36F62" w:rsidRPr="009C4C9F">
        <w:rPr>
          <w:rFonts w:ascii="Arial" w:hAnsi="Arial" w:cs="Arial"/>
        </w:rPr>
        <w:t>-catch-cost principles – is the cost of assessing at the next level greater than the cost of managing directly (with appropriate precaution) at the current level</w:t>
      </w:r>
    </w:p>
    <w:p w14:paraId="30A2B622" w14:textId="5D459FAD" w:rsidR="00B36F62" w:rsidRPr="009C4C9F" w:rsidRDefault="00AB0854" w:rsidP="0084446F">
      <w:pPr>
        <w:pStyle w:val="AFMANumberedlist"/>
        <w:rPr>
          <w:rFonts w:ascii="Arial" w:hAnsi="Arial" w:cs="Arial"/>
        </w:rPr>
      </w:pPr>
      <w:r w:rsidRPr="009C4C9F">
        <w:rPr>
          <w:rFonts w:ascii="Arial" w:hAnsi="Arial" w:cs="Arial"/>
        </w:rPr>
        <w:t xml:space="preserve">whether </w:t>
      </w:r>
      <w:r w:rsidR="00B36F62" w:rsidRPr="009C4C9F">
        <w:rPr>
          <w:rFonts w:ascii="Arial" w:hAnsi="Arial" w:cs="Arial"/>
        </w:rPr>
        <w:t>the “high risk” estimate may be due to a lack of data</w:t>
      </w:r>
    </w:p>
    <w:p w14:paraId="6D31FA29" w14:textId="7D1571F3" w:rsidR="00B36F62" w:rsidRPr="009C4C9F" w:rsidRDefault="00AB0854" w:rsidP="0084446F">
      <w:pPr>
        <w:pStyle w:val="AFMANumberedlist"/>
        <w:rPr>
          <w:rFonts w:ascii="Arial" w:hAnsi="Arial" w:cs="Arial"/>
        </w:rPr>
      </w:pPr>
      <w:r w:rsidRPr="009C4C9F">
        <w:rPr>
          <w:rFonts w:ascii="Arial" w:hAnsi="Arial" w:cs="Arial"/>
        </w:rPr>
        <w:t xml:space="preserve">availability </w:t>
      </w:r>
      <w:r w:rsidR="00B36F62" w:rsidRPr="009C4C9F">
        <w:rPr>
          <w:rFonts w:ascii="Arial" w:hAnsi="Arial" w:cs="Arial"/>
        </w:rPr>
        <w:t>of data to proceed to the next level (</w:t>
      </w:r>
      <w:proofErr w:type="gramStart"/>
      <w:r w:rsidR="00B36F62" w:rsidRPr="009C4C9F">
        <w:rPr>
          <w:rFonts w:ascii="Arial" w:hAnsi="Arial" w:cs="Arial"/>
        </w:rPr>
        <w:t>e.g.</w:t>
      </w:r>
      <w:proofErr w:type="gramEnd"/>
      <w:r w:rsidR="00B36F62" w:rsidRPr="009C4C9F">
        <w:rPr>
          <w:rFonts w:ascii="Arial" w:hAnsi="Arial" w:cs="Arial"/>
        </w:rPr>
        <w:t xml:space="preserve"> data collection may be required first, or may not be cost justified, and management action might be taken without higher level assessment)</w:t>
      </w:r>
      <w:r w:rsidRPr="009C4C9F">
        <w:rPr>
          <w:rFonts w:ascii="Arial" w:hAnsi="Arial" w:cs="Arial"/>
        </w:rPr>
        <w:t>, and</w:t>
      </w:r>
    </w:p>
    <w:p w14:paraId="3156DF7F" w14:textId="3AC17C20" w:rsidR="00B36F62" w:rsidRPr="009C4C9F" w:rsidRDefault="00AB0854" w:rsidP="0084446F">
      <w:pPr>
        <w:pStyle w:val="AFMANumberedlist"/>
        <w:rPr>
          <w:rFonts w:ascii="Arial" w:hAnsi="Arial" w:cs="Arial"/>
        </w:rPr>
      </w:pPr>
      <w:r w:rsidRPr="009C4C9F">
        <w:rPr>
          <w:rFonts w:ascii="Arial" w:hAnsi="Arial" w:cs="Arial"/>
        </w:rPr>
        <w:t xml:space="preserve">management </w:t>
      </w:r>
      <w:r w:rsidR="00B36F62" w:rsidRPr="009C4C9F">
        <w:rPr>
          <w:rFonts w:ascii="Arial" w:hAnsi="Arial" w:cs="Arial"/>
        </w:rPr>
        <w:t>response to risks identified at the current level. For example, if the risk is high but immediate changes to management regulations or fishing practices will reduce the risk (without unacceptable economic impacts on industry), then analysis at the next level may be unnecessary.</w:t>
      </w:r>
    </w:p>
    <w:p w14:paraId="6CC8D47D" w14:textId="171C2C17" w:rsidR="00B36F62" w:rsidRPr="00640A1F" w:rsidRDefault="00B36F62" w:rsidP="00532E4E">
      <w:pPr>
        <w:pStyle w:val="Heading2"/>
        <w:rPr>
          <w:rFonts w:cs="Arial"/>
          <w:sz w:val="32"/>
        </w:rPr>
      </w:pPr>
      <w:bookmarkStart w:id="263" w:name="_Toc129795886"/>
      <w:r w:rsidRPr="00640A1F">
        <w:rPr>
          <w:rFonts w:cs="Arial"/>
          <w:color w:val="1B818F"/>
          <w:sz w:val="32"/>
        </w:rPr>
        <w:t>Precautionary elements</w:t>
      </w:r>
      <w:bookmarkEnd w:id="263"/>
    </w:p>
    <w:p w14:paraId="6F8CB8F1" w14:textId="32E3B44D" w:rsidR="00B36F62" w:rsidRPr="00640A1F" w:rsidRDefault="00B36F62" w:rsidP="00B36F62">
      <w:pPr>
        <w:rPr>
          <w:rFonts w:cs="Arial"/>
        </w:rPr>
      </w:pPr>
      <w:r w:rsidRPr="00640A1F">
        <w:rPr>
          <w:rFonts w:cs="Arial"/>
        </w:rPr>
        <w:t xml:space="preserve">The ERAEF approach has </w:t>
      </w:r>
      <w:r w:rsidR="00AB0854" w:rsidRPr="00640A1F">
        <w:rPr>
          <w:rFonts w:cs="Arial"/>
        </w:rPr>
        <w:t>several</w:t>
      </w:r>
      <w:r w:rsidRPr="00640A1F">
        <w:rPr>
          <w:rFonts w:cs="Arial"/>
        </w:rPr>
        <w:t xml:space="preserve"> features that result in a precautionary or conservative approach to identifying and ranking ecological risk. Principal among these is assuming potential high risk in the absence of data or information to the contrary. This feature provides an incentive to collect data to support future assessments. In general, the precautionary approach will result in more false positives (units identified at higher risk than would occur when assessed at a higher level with more data) than false negatives (units scored at a lower risk than would occur when assessed at a higher level with more data). This bias is important, as false positive results can be screened out at higher levels in the ERAEF hierarchy, while false negatives result in improper elimination of a hazard or unit, with no further opportunity to consider it at later stages in the ERAEF. While no error would be preferable, the uncertainty associated with the qualitative and semi-quantitative risk assessments at Levels 1 and 2 argues in favour of maintaining a bias against false negative results (Hobday et al. 2011). Although this may reduce the efficiency of this process in some instances, it increases the likelihood of ERAEF identifying all components that are at risk which is its most important function.</w:t>
      </w:r>
    </w:p>
    <w:p w14:paraId="049FE75F" w14:textId="77777777" w:rsidR="00B36F62" w:rsidRPr="00640A1F" w:rsidRDefault="00B36F62" w:rsidP="004475E6">
      <w:pPr>
        <w:pStyle w:val="Heading2"/>
        <w:rPr>
          <w:rFonts w:cs="Arial"/>
          <w:sz w:val="32"/>
        </w:rPr>
      </w:pPr>
      <w:bookmarkStart w:id="264" w:name="_Toc129795887"/>
      <w:r w:rsidRPr="00640A1F">
        <w:rPr>
          <w:rFonts w:cs="Arial"/>
          <w:color w:val="1B818F"/>
          <w:sz w:val="32"/>
        </w:rPr>
        <w:t>ERAEF performance criteria</w:t>
      </w:r>
      <w:bookmarkEnd w:id="264"/>
    </w:p>
    <w:p w14:paraId="057BD7B2" w14:textId="77777777" w:rsidR="00B36F62" w:rsidRPr="00640A1F" w:rsidRDefault="00B36F62" w:rsidP="00B36F62">
      <w:pPr>
        <w:rPr>
          <w:rFonts w:cs="Arial"/>
        </w:rPr>
      </w:pPr>
      <w:r w:rsidRPr="00640A1F">
        <w:rPr>
          <w:rFonts w:cs="Arial"/>
        </w:rPr>
        <w:t>It is intended that the revised ERAEF meet, to the greatest extent possible (recognising there are trade-offs between some factors below), the following criteria (Hobday et al. 2011):</w:t>
      </w:r>
    </w:p>
    <w:p w14:paraId="7B0E7345" w14:textId="3A12449A" w:rsidR="00B36F62" w:rsidRPr="009C4C9F" w:rsidRDefault="00AB0854" w:rsidP="0084446F">
      <w:pPr>
        <w:pStyle w:val="AFMANumberedlist"/>
        <w:rPr>
          <w:rFonts w:ascii="Arial" w:hAnsi="Arial" w:cs="Arial"/>
        </w:rPr>
      </w:pPr>
      <w:r w:rsidRPr="009C4C9F">
        <w:rPr>
          <w:rFonts w:ascii="Arial" w:hAnsi="Arial" w:cs="Arial"/>
        </w:rPr>
        <w:t xml:space="preserve">comprehensive </w:t>
      </w:r>
      <w:r w:rsidR="00B36F62" w:rsidRPr="009C4C9F">
        <w:rPr>
          <w:rFonts w:ascii="Arial" w:hAnsi="Arial" w:cs="Arial"/>
        </w:rPr>
        <w:t>(identify and analyse all potential hazards)</w:t>
      </w:r>
    </w:p>
    <w:p w14:paraId="74691354" w14:textId="1AB5676E" w:rsidR="00B36F62" w:rsidRPr="009C4C9F" w:rsidRDefault="00AB0854" w:rsidP="0084446F">
      <w:pPr>
        <w:pStyle w:val="AFMANumberedlist"/>
        <w:rPr>
          <w:rFonts w:ascii="Arial" w:hAnsi="Arial" w:cs="Arial"/>
        </w:rPr>
      </w:pPr>
      <w:r w:rsidRPr="009C4C9F">
        <w:rPr>
          <w:rFonts w:ascii="Arial" w:hAnsi="Arial" w:cs="Arial"/>
        </w:rPr>
        <w:lastRenderedPageBreak/>
        <w:t xml:space="preserve">flexible </w:t>
      </w:r>
      <w:r w:rsidR="00B36F62" w:rsidRPr="009C4C9F">
        <w:rPr>
          <w:rFonts w:ascii="Arial" w:hAnsi="Arial" w:cs="Arial"/>
        </w:rPr>
        <w:t>(applicable to all types of fishery, irrespective of size, fishing method, species)</w:t>
      </w:r>
    </w:p>
    <w:p w14:paraId="7E1761B1" w14:textId="0A44142E" w:rsidR="00B36F62" w:rsidRPr="009C4C9F" w:rsidRDefault="00AB0854" w:rsidP="0084446F">
      <w:pPr>
        <w:pStyle w:val="AFMANumberedlist"/>
        <w:rPr>
          <w:rFonts w:ascii="Arial" w:hAnsi="Arial" w:cs="Arial"/>
        </w:rPr>
      </w:pPr>
      <w:r w:rsidRPr="009C4C9F">
        <w:rPr>
          <w:rFonts w:ascii="Arial" w:hAnsi="Arial" w:cs="Arial"/>
        </w:rPr>
        <w:t xml:space="preserve">understandable </w:t>
      </w:r>
      <w:r w:rsidR="00B36F62" w:rsidRPr="009C4C9F">
        <w:rPr>
          <w:rFonts w:ascii="Arial" w:hAnsi="Arial" w:cs="Arial"/>
        </w:rPr>
        <w:t>(easy for stakeholders to grasp) and clearly articulated/communicated. This includes clarifying its role/interaction with other processes, such as harvest and bycatch strategies</w:t>
      </w:r>
    </w:p>
    <w:p w14:paraId="620BBDF5" w14:textId="176755B5" w:rsidR="00B36F62" w:rsidRPr="009C4C9F" w:rsidRDefault="00AB0854" w:rsidP="0084446F">
      <w:pPr>
        <w:pStyle w:val="AFMANumberedlist"/>
        <w:rPr>
          <w:rFonts w:ascii="Arial" w:hAnsi="Arial" w:cs="Arial"/>
        </w:rPr>
      </w:pPr>
      <w:r w:rsidRPr="009C4C9F">
        <w:rPr>
          <w:rFonts w:ascii="Arial" w:hAnsi="Arial" w:cs="Arial"/>
        </w:rPr>
        <w:t xml:space="preserve">transparent </w:t>
      </w:r>
      <w:r w:rsidR="00B36F62" w:rsidRPr="009C4C9F">
        <w:rPr>
          <w:rFonts w:ascii="Arial" w:hAnsi="Arial" w:cs="Arial"/>
        </w:rPr>
        <w:t>and repeatable (be clear about the methods, data and assumptions used in the analyses)</w:t>
      </w:r>
    </w:p>
    <w:p w14:paraId="7783472D" w14:textId="7973EE10" w:rsidR="00B36F62" w:rsidRPr="009C4C9F" w:rsidRDefault="00AB0854" w:rsidP="0084446F">
      <w:pPr>
        <w:pStyle w:val="AFMANumberedlist"/>
        <w:rPr>
          <w:rFonts w:ascii="Arial" w:hAnsi="Arial" w:cs="Arial"/>
        </w:rPr>
      </w:pPr>
      <w:r w:rsidRPr="009C4C9F">
        <w:rPr>
          <w:rFonts w:ascii="Arial" w:hAnsi="Arial" w:cs="Arial"/>
        </w:rPr>
        <w:t xml:space="preserve">cost </w:t>
      </w:r>
      <w:r w:rsidR="00B36F62" w:rsidRPr="009C4C9F">
        <w:rPr>
          <w:rFonts w:ascii="Arial" w:hAnsi="Arial" w:cs="Arial"/>
        </w:rPr>
        <w:t>effective (make use of existing knowledge, information, and data within realistic limits of time and resources)</w:t>
      </w:r>
    </w:p>
    <w:p w14:paraId="024E8E20" w14:textId="3EBBC93C" w:rsidR="00B36F62" w:rsidRPr="009C4C9F" w:rsidRDefault="00AB0854" w:rsidP="0084446F">
      <w:pPr>
        <w:pStyle w:val="AFMANumberedlist"/>
        <w:rPr>
          <w:rFonts w:ascii="Arial" w:hAnsi="Arial" w:cs="Arial"/>
        </w:rPr>
      </w:pPr>
      <w:r w:rsidRPr="009C4C9F">
        <w:rPr>
          <w:rFonts w:ascii="Arial" w:hAnsi="Arial" w:cs="Arial"/>
        </w:rPr>
        <w:t xml:space="preserve">scientifically </w:t>
      </w:r>
      <w:r w:rsidR="00B36F62" w:rsidRPr="009C4C9F">
        <w:rPr>
          <w:rFonts w:ascii="Arial" w:hAnsi="Arial" w:cs="Arial"/>
        </w:rPr>
        <w:t>defensible (be able to withstand independent scientific peer review)</w:t>
      </w:r>
    </w:p>
    <w:p w14:paraId="1AAF1002" w14:textId="095BC758" w:rsidR="00B36F62" w:rsidRPr="009C4C9F" w:rsidRDefault="00AB0854" w:rsidP="0084446F">
      <w:pPr>
        <w:pStyle w:val="AFMANumberedlist"/>
        <w:rPr>
          <w:rFonts w:ascii="Arial" w:hAnsi="Arial" w:cs="Arial"/>
        </w:rPr>
      </w:pPr>
      <w:r w:rsidRPr="009C4C9F">
        <w:rPr>
          <w:rFonts w:ascii="Arial" w:hAnsi="Arial" w:cs="Arial"/>
        </w:rPr>
        <w:t xml:space="preserve">useful </w:t>
      </w:r>
      <w:r w:rsidR="00B36F62" w:rsidRPr="009C4C9F">
        <w:rPr>
          <w:rFonts w:ascii="Arial" w:hAnsi="Arial" w:cs="Arial"/>
        </w:rPr>
        <w:t>for management (inform appropriate risk management responses)</w:t>
      </w:r>
    </w:p>
    <w:p w14:paraId="4905E0EA" w14:textId="5D03F62C" w:rsidR="00B36F62" w:rsidRPr="009C4C9F" w:rsidRDefault="00AB0854" w:rsidP="0084446F">
      <w:pPr>
        <w:pStyle w:val="AFMANumberedlist"/>
        <w:rPr>
          <w:rFonts w:ascii="Arial" w:hAnsi="Arial" w:cs="Arial"/>
        </w:rPr>
      </w:pPr>
      <w:r w:rsidRPr="009C4C9F">
        <w:rPr>
          <w:rFonts w:ascii="Arial" w:hAnsi="Arial" w:cs="Arial"/>
        </w:rPr>
        <w:t xml:space="preserve">take </w:t>
      </w:r>
      <w:r w:rsidR="00B36F62" w:rsidRPr="009C4C9F">
        <w:rPr>
          <w:rFonts w:ascii="Arial" w:hAnsi="Arial" w:cs="Arial"/>
        </w:rPr>
        <w:t>a precautionary approach to uncertainty</w:t>
      </w:r>
      <w:r w:rsidRPr="009C4C9F">
        <w:rPr>
          <w:rFonts w:ascii="Arial" w:hAnsi="Arial" w:cs="Arial"/>
        </w:rPr>
        <w:t>, and</w:t>
      </w:r>
    </w:p>
    <w:p w14:paraId="019246BB" w14:textId="7C07EF97" w:rsidR="00B36F62" w:rsidRPr="009C4C9F" w:rsidRDefault="00AB0854" w:rsidP="0084446F">
      <w:pPr>
        <w:pStyle w:val="AFMANumberedlist"/>
        <w:rPr>
          <w:rFonts w:ascii="Arial" w:hAnsi="Arial" w:cs="Arial"/>
        </w:rPr>
      </w:pPr>
      <w:r w:rsidRPr="009C4C9F">
        <w:rPr>
          <w:rFonts w:ascii="Arial" w:hAnsi="Arial" w:cs="Arial"/>
        </w:rPr>
        <w:t xml:space="preserve">where </w:t>
      </w:r>
      <w:r w:rsidR="00B36F62" w:rsidRPr="009C4C9F">
        <w:rPr>
          <w:rFonts w:ascii="Arial" w:hAnsi="Arial" w:cs="Arial"/>
        </w:rPr>
        <w:t>possible ensure risk equivalency across tools and levels.</w:t>
      </w:r>
    </w:p>
    <w:p w14:paraId="63B01F9D" w14:textId="77777777" w:rsidR="00B36F62" w:rsidRPr="00640A1F" w:rsidRDefault="00B36F62" w:rsidP="00B36F62">
      <w:pPr>
        <w:rPr>
          <w:rFonts w:cs="Arial"/>
        </w:rPr>
      </w:pPr>
      <w:r w:rsidRPr="00640A1F">
        <w:rPr>
          <w:rFonts w:cs="Arial"/>
        </w:rPr>
        <w:t>A key to success of the new framework and methods will be greater acceptance and transparency for stakeholders. This will be facilitated by improved credibility of the methods and assessments themselves, as well as by having a more cost and time-efficient process (Smith et al. 2014).</w:t>
      </w:r>
    </w:p>
    <w:p w14:paraId="76B9C644" w14:textId="77777777" w:rsidR="00B36F62" w:rsidRPr="00640A1F" w:rsidRDefault="00B36F62" w:rsidP="004475E6">
      <w:pPr>
        <w:pStyle w:val="Heading2"/>
        <w:rPr>
          <w:rFonts w:cs="Arial"/>
          <w:sz w:val="32"/>
        </w:rPr>
      </w:pPr>
      <w:bookmarkStart w:id="265" w:name="_Toc129795888"/>
      <w:r w:rsidRPr="00640A1F">
        <w:rPr>
          <w:rFonts w:cs="Arial"/>
          <w:color w:val="1B818F"/>
          <w:sz w:val="32"/>
        </w:rPr>
        <w:t>Key processes in the ERAEF</w:t>
      </w:r>
      <w:bookmarkEnd w:id="265"/>
    </w:p>
    <w:p w14:paraId="4FF80A26" w14:textId="3197C016" w:rsidR="00B36F62" w:rsidRPr="00640A1F" w:rsidRDefault="00B36F62" w:rsidP="00B36F62">
      <w:pPr>
        <w:rPr>
          <w:rFonts w:cs="Arial"/>
        </w:rPr>
      </w:pPr>
      <w:r w:rsidRPr="00640A1F">
        <w:rPr>
          <w:rFonts w:cs="Arial"/>
        </w:rPr>
        <w:t xml:space="preserve">Full details of the ERAEF methods, including a step-by-step user guide, are in Hobday et al. (2007) and the CSIRO technical summary and these should be referred to when undertaking a fishery re assessment, but in conjunction with the changes to that process highlighted in this </w:t>
      </w:r>
      <w:r w:rsidR="00AB0854" w:rsidRPr="00640A1F">
        <w:rPr>
          <w:rFonts w:cs="Arial"/>
        </w:rPr>
        <w:t>c</w:t>
      </w:r>
      <w:r w:rsidRPr="00640A1F">
        <w:rPr>
          <w:rFonts w:cs="Arial"/>
        </w:rPr>
        <w:t xml:space="preserve">hapter. </w:t>
      </w:r>
    </w:p>
    <w:p w14:paraId="79AA3FEC" w14:textId="25B0CB13" w:rsidR="00B36F62" w:rsidRPr="00640A1F" w:rsidRDefault="00B36F62" w:rsidP="00B36F62">
      <w:pPr>
        <w:rPr>
          <w:rFonts w:cs="Arial"/>
        </w:rPr>
      </w:pPr>
      <w:r w:rsidRPr="00640A1F">
        <w:rPr>
          <w:rFonts w:cs="Arial"/>
        </w:rPr>
        <w:t xml:space="preserve">The following overview is presented here to highlight the key principles, features and most importantly, changes to the processes initially described in Hobday et al. (2007). The following sections provide an overview of the </w:t>
      </w:r>
      <w:r w:rsidR="00AB0854" w:rsidRPr="00640A1F">
        <w:rPr>
          <w:rFonts w:cs="Arial"/>
        </w:rPr>
        <w:t>five</w:t>
      </w:r>
      <w:r w:rsidRPr="00640A1F">
        <w:rPr>
          <w:rFonts w:cs="Arial"/>
        </w:rPr>
        <w:t xml:space="preserve"> key phases/processes of the ERAEF:</w:t>
      </w:r>
    </w:p>
    <w:p w14:paraId="13634510" w14:textId="0A6B6040" w:rsidR="00B36F62" w:rsidRPr="009C4C9F" w:rsidRDefault="00B36F62" w:rsidP="0084446F">
      <w:pPr>
        <w:pStyle w:val="AFMANumberedlist"/>
        <w:rPr>
          <w:rFonts w:ascii="Arial" w:hAnsi="Arial" w:cs="Arial"/>
        </w:rPr>
      </w:pPr>
      <w:r w:rsidRPr="009C4C9F">
        <w:rPr>
          <w:rFonts w:ascii="Arial" w:hAnsi="Arial" w:cs="Arial"/>
        </w:rPr>
        <w:t>Stakeholder consultation</w:t>
      </w:r>
      <w:r w:rsidR="00AB0854" w:rsidRPr="009C4C9F">
        <w:rPr>
          <w:rFonts w:ascii="Arial" w:hAnsi="Arial" w:cs="Arial"/>
        </w:rPr>
        <w:t>.</w:t>
      </w:r>
    </w:p>
    <w:p w14:paraId="625D21E5" w14:textId="545825E4" w:rsidR="00B36F62" w:rsidRPr="009C4C9F" w:rsidRDefault="00B36F62" w:rsidP="0084446F">
      <w:pPr>
        <w:pStyle w:val="AFMANumberedlist"/>
        <w:rPr>
          <w:rFonts w:ascii="Arial" w:hAnsi="Arial" w:cs="Arial"/>
        </w:rPr>
      </w:pPr>
      <w:r w:rsidRPr="009C4C9F">
        <w:rPr>
          <w:rFonts w:ascii="Arial" w:hAnsi="Arial" w:cs="Arial"/>
        </w:rPr>
        <w:t>Scoping</w:t>
      </w:r>
      <w:r w:rsidR="00AB0854" w:rsidRPr="009C4C9F">
        <w:rPr>
          <w:rFonts w:ascii="Arial" w:hAnsi="Arial" w:cs="Arial"/>
        </w:rPr>
        <w:t>.</w:t>
      </w:r>
    </w:p>
    <w:p w14:paraId="29EA390A" w14:textId="54B28B95" w:rsidR="00B36F62" w:rsidRPr="009C4C9F" w:rsidRDefault="00B36F62" w:rsidP="0084446F">
      <w:pPr>
        <w:pStyle w:val="AFMANumberedlist"/>
        <w:rPr>
          <w:rFonts w:ascii="Arial" w:hAnsi="Arial" w:cs="Arial"/>
        </w:rPr>
      </w:pPr>
      <w:r w:rsidRPr="009C4C9F">
        <w:rPr>
          <w:rFonts w:ascii="Arial" w:hAnsi="Arial" w:cs="Arial"/>
        </w:rPr>
        <w:t>Level 1 SICA (qualitative risk assessment)</w:t>
      </w:r>
      <w:r w:rsidR="00AB0854" w:rsidRPr="009C4C9F">
        <w:rPr>
          <w:rFonts w:ascii="Arial" w:hAnsi="Arial" w:cs="Arial"/>
        </w:rPr>
        <w:t>.</w:t>
      </w:r>
    </w:p>
    <w:p w14:paraId="199B0F39" w14:textId="60A1BCED" w:rsidR="00B36F62" w:rsidRPr="009C4C9F" w:rsidRDefault="00B36F62" w:rsidP="0084446F">
      <w:pPr>
        <w:pStyle w:val="AFMANumberedlist"/>
        <w:rPr>
          <w:rFonts w:ascii="Arial" w:hAnsi="Arial" w:cs="Arial"/>
        </w:rPr>
      </w:pPr>
      <w:r w:rsidRPr="009C4C9F">
        <w:rPr>
          <w:rFonts w:ascii="Arial" w:hAnsi="Arial" w:cs="Arial"/>
        </w:rPr>
        <w:t>Level 2 (semi-quantitative and quantitative methods)</w:t>
      </w:r>
      <w:r w:rsidR="00AB0854" w:rsidRPr="009C4C9F">
        <w:rPr>
          <w:rFonts w:ascii="Arial" w:hAnsi="Arial" w:cs="Arial"/>
        </w:rPr>
        <w:t>.</w:t>
      </w:r>
    </w:p>
    <w:p w14:paraId="6CA3C855" w14:textId="77777777" w:rsidR="00B36F62" w:rsidRPr="009C4C9F" w:rsidRDefault="00B36F62" w:rsidP="0084446F">
      <w:pPr>
        <w:pStyle w:val="AFMANumberedlist"/>
        <w:rPr>
          <w:rFonts w:ascii="Arial" w:hAnsi="Arial" w:cs="Arial"/>
        </w:rPr>
      </w:pPr>
      <w:r w:rsidRPr="009C4C9F">
        <w:rPr>
          <w:rFonts w:ascii="Arial" w:hAnsi="Arial" w:cs="Arial"/>
        </w:rPr>
        <w:t>Level 3 (fully quantitative methods).</w:t>
      </w:r>
    </w:p>
    <w:p w14:paraId="624961C8" w14:textId="2B2E9F80" w:rsidR="00B36F62" w:rsidRPr="00640A1F" w:rsidRDefault="00B36F62" w:rsidP="004475E6">
      <w:pPr>
        <w:pStyle w:val="Heading2"/>
        <w:rPr>
          <w:rFonts w:cs="Arial"/>
          <w:sz w:val="32"/>
        </w:rPr>
      </w:pPr>
      <w:bookmarkStart w:id="266" w:name="Chapter_3_5"/>
      <w:bookmarkStart w:id="267" w:name="_Toc129795889"/>
      <w:bookmarkEnd w:id="266"/>
      <w:r w:rsidRPr="00640A1F">
        <w:rPr>
          <w:rFonts w:cs="Arial"/>
          <w:color w:val="1B818F"/>
          <w:sz w:val="32"/>
        </w:rPr>
        <w:lastRenderedPageBreak/>
        <w:t>Stakeholder consultation</w:t>
      </w:r>
      <w:bookmarkEnd w:id="267"/>
    </w:p>
    <w:p w14:paraId="34392E11" w14:textId="53B4E1AB" w:rsidR="00B36F62" w:rsidRPr="00640A1F" w:rsidRDefault="00B36F62" w:rsidP="00B36F62">
      <w:pPr>
        <w:rPr>
          <w:rFonts w:cs="Arial"/>
        </w:rPr>
      </w:pPr>
      <w:r w:rsidRPr="00640A1F">
        <w:rPr>
          <w:rFonts w:cs="Arial"/>
        </w:rPr>
        <w:t xml:space="preserve">Participation of stakeholders is an important feature of ERAEF and is particularly important in the more qualitative levels of the hierarchy (Scoping and Level 1). Stakeholders are defined as those people who have a direct interest in a fishery, and can include commercial fishers, managers, recreational fishers, </w:t>
      </w:r>
      <w:r w:rsidR="00BA55BF" w:rsidRPr="00640A1F">
        <w:rPr>
          <w:rFonts w:cs="Arial"/>
        </w:rPr>
        <w:t xml:space="preserve">Indigenous </w:t>
      </w:r>
      <w:r w:rsidRPr="00640A1F">
        <w:rPr>
          <w:rFonts w:cs="Arial"/>
        </w:rPr>
        <w:t>fishers, conservation focused non-government organisations, fishery scientists, and experts in particular taxa (Hobday et al. 2011).</w:t>
      </w:r>
    </w:p>
    <w:p w14:paraId="10A9180C" w14:textId="77777777" w:rsidR="00B36F62" w:rsidRPr="004475E6" w:rsidRDefault="00B36F62" w:rsidP="00B36F62">
      <w:pPr>
        <w:rPr>
          <w:rFonts w:cs="Arial"/>
        </w:rPr>
      </w:pPr>
      <w:r w:rsidRPr="00640A1F">
        <w:rPr>
          <w:rFonts w:cs="Arial"/>
        </w:rPr>
        <w:t xml:space="preserve">Stakeholder participation in the process not only improves the assessments, but also increases the chance of uptake of results and helps in identifying suitable management responses. In many </w:t>
      </w:r>
      <w:r w:rsidRPr="004475E6">
        <w:rPr>
          <w:rFonts w:cs="Arial"/>
        </w:rPr>
        <w:t>fisheries in Australia, a wide range of stakeholders are already involved in the management process. Without a good representation of stakeholders, issues may not be correctly identified or evaluated, particularly at Level 1 in the ERAEF. Most often, stakeholders are engaged through face-to-face meetings, usually after initial draft documents have been prepared (Hobday et al. 2011). A record of stakeholder involvement is kept as part of the ERAEF process, via a proforma:</w:t>
      </w:r>
      <w:r w:rsidRPr="004475E6">
        <w:rPr>
          <w:rFonts w:cs="Arial"/>
          <w:i/>
        </w:rPr>
        <w:t xml:space="preserve"> Summary Document SD1. Summary of stakeholder involvement for fishery </w:t>
      </w:r>
      <w:r w:rsidRPr="004475E6">
        <w:rPr>
          <w:rFonts w:cs="Arial"/>
        </w:rPr>
        <w:t>(Hobday et al. 2007).</w:t>
      </w:r>
    </w:p>
    <w:p w14:paraId="420C3DFB" w14:textId="77777777" w:rsidR="00B36F62" w:rsidRPr="004475E6" w:rsidRDefault="00B36F62" w:rsidP="004475E6">
      <w:pPr>
        <w:pStyle w:val="Heading2"/>
        <w:rPr>
          <w:rFonts w:cs="Arial"/>
          <w:sz w:val="32"/>
        </w:rPr>
      </w:pPr>
      <w:bookmarkStart w:id="268" w:name="Chapter_3_6"/>
      <w:bookmarkStart w:id="269" w:name="_Toc129795890"/>
      <w:bookmarkEnd w:id="268"/>
      <w:r w:rsidRPr="004475E6">
        <w:rPr>
          <w:rFonts w:cs="Arial"/>
          <w:color w:val="1B818F"/>
          <w:sz w:val="32"/>
        </w:rPr>
        <w:t>Scoping</w:t>
      </w:r>
      <w:bookmarkEnd w:id="269"/>
    </w:p>
    <w:p w14:paraId="6AB293CF" w14:textId="77777777" w:rsidR="00B36F62" w:rsidRPr="004475E6" w:rsidRDefault="00B36F62" w:rsidP="00B36F62">
      <w:pPr>
        <w:rPr>
          <w:rFonts w:cs="Arial"/>
        </w:rPr>
      </w:pPr>
      <w:r w:rsidRPr="004475E6">
        <w:rPr>
          <w:rFonts w:cs="Arial"/>
        </w:rPr>
        <w:t>Scoping involves six key steps. The following is a brief overview of these steps, relevant to a fishery being assessed for the first time. It should be noted that for fisheries being re-assessed, Scoping may comprise a more simplified updating of previously compiled information. These steps are described in more detail in Hobday et al. (2007) and the CSIRO technical summary.</w:t>
      </w:r>
    </w:p>
    <w:p w14:paraId="5FDD4CEE" w14:textId="77777777" w:rsidR="00B36F62" w:rsidRPr="004475E6" w:rsidRDefault="00B36F62" w:rsidP="00B36F62">
      <w:pPr>
        <w:keepNext/>
        <w:rPr>
          <w:rFonts w:cs="Arial"/>
          <w:u w:val="single"/>
        </w:rPr>
      </w:pPr>
      <w:r w:rsidRPr="004475E6">
        <w:rPr>
          <w:rFonts w:cs="Arial"/>
          <w:u w:val="single"/>
        </w:rPr>
        <w:t>Step 1 – Characterisation of the fishery</w:t>
      </w:r>
    </w:p>
    <w:p w14:paraId="47DD3368" w14:textId="77777777" w:rsidR="00B36F62" w:rsidRPr="004475E6" w:rsidRDefault="00B36F62" w:rsidP="00B36F62">
      <w:pPr>
        <w:rPr>
          <w:rFonts w:cs="Arial"/>
        </w:rPr>
      </w:pPr>
      <w:r w:rsidRPr="004475E6">
        <w:rPr>
          <w:rFonts w:cs="Arial"/>
        </w:rPr>
        <w:t xml:space="preserve">This step involves the development of a general fishery characteristics document which provides a reference for discussions and clarification of analysis for Levels 1 and 2 at stakeholder meetings. The information used to complete this step may come from a large range of management and research documents relevant to the fishery being assessed. The information obtained is used to complete a fishery characterisation proforma: </w:t>
      </w:r>
      <w:r w:rsidRPr="004475E6">
        <w:rPr>
          <w:rFonts w:cs="Arial"/>
          <w:i/>
        </w:rPr>
        <w:t>Scoping Document S1 General Fishery Characteristics</w:t>
      </w:r>
      <w:r w:rsidRPr="004475E6">
        <w:rPr>
          <w:rFonts w:cs="Arial"/>
        </w:rPr>
        <w:t xml:space="preserve"> (Hobday et al. 2007) and also on the following CSIRO </w:t>
      </w:r>
      <w:hyperlink r:id="rId24" w:history="1">
        <w:r w:rsidRPr="004475E6">
          <w:rPr>
            <w:rFonts w:eastAsia="Calibri" w:cs="Arial"/>
            <w:color w:val="0563C1"/>
            <w:u w:val="single"/>
            <w:shd w:val="clear" w:color="auto" w:fill="E6E6E6"/>
          </w:rPr>
          <w:t>https://research.csiro.au/cor/fisheries-domestic/ecological-risk-assessment/</w:t>
        </w:r>
      </w:hyperlink>
    </w:p>
    <w:p w14:paraId="0C09FAAB" w14:textId="77777777" w:rsidR="00B36F62" w:rsidRPr="004475E6" w:rsidRDefault="00B36F62" w:rsidP="00B36F62">
      <w:pPr>
        <w:keepNext/>
        <w:rPr>
          <w:rFonts w:cs="Arial"/>
          <w:u w:val="single"/>
        </w:rPr>
      </w:pPr>
      <w:r w:rsidRPr="004475E6">
        <w:rPr>
          <w:rFonts w:cs="Arial"/>
          <w:u w:val="single"/>
        </w:rPr>
        <w:t>Step 2 – Listing of units of analysis (</w:t>
      </w:r>
      <w:proofErr w:type="gramStart"/>
      <w:r w:rsidRPr="004475E6">
        <w:rPr>
          <w:rFonts w:cs="Arial"/>
          <w:u w:val="single"/>
        </w:rPr>
        <w:t>e.g.</w:t>
      </w:r>
      <w:proofErr w:type="gramEnd"/>
      <w:r w:rsidRPr="004475E6">
        <w:rPr>
          <w:rFonts w:cs="Arial"/>
          <w:u w:val="single"/>
        </w:rPr>
        <w:t xml:space="preserve"> species, habitats or community assemblages) </w:t>
      </w:r>
    </w:p>
    <w:p w14:paraId="75E23C72" w14:textId="77777777" w:rsidR="00B36F62" w:rsidRPr="00640A1F" w:rsidRDefault="00B36F62" w:rsidP="00B36F62">
      <w:pPr>
        <w:rPr>
          <w:rFonts w:cs="Arial"/>
        </w:rPr>
      </w:pPr>
      <w:r w:rsidRPr="004475E6">
        <w:rPr>
          <w:rFonts w:cs="Arial"/>
        </w:rPr>
        <w:t xml:space="preserve">A revised process for developing species </w:t>
      </w:r>
      <w:r w:rsidRPr="00640A1F">
        <w:rPr>
          <w:rFonts w:cs="Arial"/>
        </w:rPr>
        <w:t xml:space="preserve">lists for assessment has been developed. With increased observer (and electronic monitoring) coverage and a revised ERAEF methodology, there is scope to improve the efficiency of this process. A step-by-step process will now be applied when developing species lists as follows: </w:t>
      </w:r>
    </w:p>
    <w:p w14:paraId="0335E8D0" w14:textId="15BC8A3C" w:rsidR="00B36F62" w:rsidRPr="009C4C9F" w:rsidRDefault="00B36F62" w:rsidP="0084446F">
      <w:pPr>
        <w:pStyle w:val="AFMANumberedlist"/>
        <w:rPr>
          <w:rFonts w:ascii="Arial" w:hAnsi="Arial" w:cs="Arial"/>
        </w:rPr>
      </w:pPr>
      <w:r w:rsidRPr="009C4C9F">
        <w:rPr>
          <w:rFonts w:ascii="Arial" w:hAnsi="Arial" w:cs="Arial"/>
        </w:rPr>
        <w:t>AFMA to provide initial species list to assessor, including all observer, logbook, electronic monitoring, and any other relevant data from the entire time series for the fishery</w:t>
      </w:r>
    </w:p>
    <w:p w14:paraId="46312FBB" w14:textId="6611749B" w:rsidR="00B36F62" w:rsidRPr="009C4C9F" w:rsidRDefault="00AB0854" w:rsidP="0084446F">
      <w:pPr>
        <w:pStyle w:val="AFMANumberedlist"/>
        <w:rPr>
          <w:rFonts w:ascii="Arial" w:hAnsi="Arial" w:cs="Arial"/>
        </w:rPr>
      </w:pPr>
      <w:r w:rsidRPr="009C4C9F">
        <w:rPr>
          <w:rFonts w:ascii="Arial" w:hAnsi="Arial" w:cs="Arial"/>
        </w:rPr>
        <w:t xml:space="preserve">remove </w:t>
      </w:r>
      <w:r w:rsidR="00B36F62" w:rsidRPr="009C4C9F">
        <w:rPr>
          <w:rFonts w:ascii="Arial" w:hAnsi="Arial" w:cs="Arial"/>
        </w:rPr>
        <w:t>any mis-identified species that do not have a spatial or depth overlap with the fishery</w:t>
      </w:r>
    </w:p>
    <w:p w14:paraId="6800ED4E" w14:textId="46B33E97" w:rsidR="00B36F62" w:rsidRPr="009C4C9F" w:rsidRDefault="00AB0854" w:rsidP="0084446F">
      <w:pPr>
        <w:pStyle w:val="AFMANumberedlist"/>
        <w:rPr>
          <w:rFonts w:ascii="Arial" w:hAnsi="Arial" w:cs="Arial"/>
        </w:rPr>
      </w:pPr>
      <w:r w:rsidRPr="009C4C9F">
        <w:rPr>
          <w:rFonts w:ascii="Arial" w:hAnsi="Arial" w:cs="Arial"/>
        </w:rPr>
        <w:lastRenderedPageBreak/>
        <w:t xml:space="preserve">undertake </w:t>
      </w:r>
      <w:r w:rsidR="00B36F62" w:rsidRPr="009C4C9F">
        <w:rPr>
          <w:rFonts w:ascii="Arial" w:hAnsi="Arial" w:cs="Arial"/>
        </w:rPr>
        <w:t xml:space="preserve">statistical Species Accumulation Curve to inform decision on </w:t>
      </w:r>
      <w:proofErr w:type="gramStart"/>
      <w:r w:rsidR="00B36F62" w:rsidRPr="009C4C9F">
        <w:rPr>
          <w:rFonts w:ascii="Arial" w:hAnsi="Arial" w:cs="Arial"/>
        </w:rPr>
        <w:t>whether or not</w:t>
      </w:r>
      <w:proofErr w:type="gramEnd"/>
      <w:r w:rsidR="00B36F62" w:rsidRPr="009C4C9F">
        <w:rPr>
          <w:rFonts w:ascii="Arial" w:hAnsi="Arial" w:cs="Arial"/>
        </w:rPr>
        <w:t xml:space="preserve"> existing sampling levels have provided an adequate species list. </w:t>
      </w:r>
      <w:proofErr w:type="gramStart"/>
      <w:r w:rsidR="00B36F62" w:rsidRPr="009C4C9F">
        <w:rPr>
          <w:rFonts w:ascii="Arial" w:hAnsi="Arial" w:cs="Arial"/>
        </w:rPr>
        <w:t>i.e.</w:t>
      </w:r>
      <w:proofErr w:type="gramEnd"/>
      <w:r w:rsidR="00B36F62" w:rsidRPr="009C4C9F">
        <w:rPr>
          <w:rFonts w:ascii="Arial" w:hAnsi="Arial" w:cs="Arial"/>
        </w:rPr>
        <w:t xml:space="preserve"> it contains all/most species likely interacting with the fishery. Fishery managers should consider issues such as the level of observer coverage, percentage of total species expected and how many species would be expected in the next year to make a judgement on the “maturity” of the curve:</w:t>
      </w:r>
    </w:p>
    <w:p w14:paraId="069CA80D" w14:textId="6575105A" w:rsidR="00B36F62" w:rsidRPr="00640A1F" w:rsidRDefault="00B36F62" w:rsidP="00AB0854">
      <w:pPr>
        <w:pStyle w:val="Liststyle"/>
        <w:rPr>
          <w:rFonts w:cs="Arial"/>
        </w:rPr>
      </w:pPr>
      <w:r w:rsidRPr="00640A1F">
        <w:rPr>
          <w:rFonts w:cs="Arial"/>
        </w:rPr>
        <w:t xml:space="preserve">If the curve </w:t>
      </w:r>
      <w:proofErr w:type="gramStart"/>
      <w:r w:rsidRPr="00640A1F">
        <w:rPr>
          <w:rFonts w:cs="Arial"/>
        </w:rPr>
        <w:t>is considered to be</w:t>
      </w:r>
      <w:proofErr w:type="gramEnd"/>
      <w:r w:rsidRPr="00640A1F">
        <w:rPr>
          <w:rFonts w:cs="Arial"/>
        </w:rPr>
        <w:t xml:space="preserve"> “mature”, it forms the species list</w:t>
      </w:r>
      <w:r w:rsidR="00AB0854" w:rsidRPr="00640A1F">
        <w:rPr>
          <w:rFonts w:cs="Arial"/>
        </w:rPr>
        <w:t>.</w:t>
      </w:r>
    </w:p>
    <w:p w14:paraId="42E79E9D" w14:textId="5701434E" w:rsidR="00B36F62" w:rsidRPr="00640A1F" w:rsidRDefault="00B36F62" w:rsidP="00AB0854">
      <w:pPr>
        <w:pStyle w:val="Liststyle"/>
        <w:rPr>
          <w:rFonts w:cs="Arial"/>
        </w:rPr>
      </w:pPr>
      <w:r w:rsidRPr="00640A1F">
        <w:rPr>
          <w:rFonts w:cs="Arial"/>
        </w:rPr>
        <w:t>If the curve is not “mature” the species list includes all species that have a spatial and depth overlap with the fishery</w:t>
      </w:r>
      <w:r w:rsidR="00AB0854" w:rsidRPr="00640A1F">
        <w:rPr>
          <w:rFonts w:cs="Arial"/>
        </w:rPr>
        <w:t>.</w:t>
      </w:r>
    </w:p>
    <w:p w14:paraId="4ABCC719" w14:textId="5604C974" w:rsidR="00B36F62" w:rsidRPr="009C4C9F" w:rsidRDefault="00AB0854" w:rsidP="0084446F">
      <w:pPr>
        <w:pStyle w:val="AFMANumberedlist"/>
        <w:rPr>
          <w:rFonts w:ascii="Arial" w:hAnsi="Arial" w:cs="Arial"/>
        </w:rPr>
      </w:pPr>
      <w:r w:rsidRPr="009C4C9F">
        <w:rPr>
          <w:rFonts w:ascii="Arial" w:hAnsi="Arial" w:cs="Arial"/>
        </w:rPr>
        <w:t xml:space="preserve">all </w:t>
      </w:r>
      <w:r w:rsidR="00B36F62" w:rsidRPr="009C4C9F">
        <w:rPr>
          <w:rFonts w:ascii="Arial" w:hAnsi="Arial" w:cs="Arial"/>
        </w:rPr>
        <w:t>species inclusions and exclusions must be fully justified in the ERA report</w:t>
      </w:r>
    </w:p>
    <w:p w14:paraId="472EF0A9" w14:textId="7DA8F13D" w:rsidR="00B36F62" w:rsidRPr="009C4C9F" w:rsidRDefault="00AB0854" w:rsidP="0084446F">
      <w:pPr>
        <w:pStyle w:val="AFMANumberedlist"/>
        <w:rPr>
          <w:rFonts w:ascii="Arial" w:hAnsi="Arial" w:cs="Arial"/>
        </w:rPr>
      </w:pPr>
      <w:r w:rsidRPr="009C4C9F">
        <w:rPr>
          <w:rFonts w:ascii="Arial" w:hAnsi="Arial" w:cs="Arial"/>
        </w:rPr>
        <w:t xml:space="preserve">expand </w:t>
      </w:r>
      <w:r w:rsidR="00B36F62" w:rsidRPr="009C4C9F">
        <w:rPr>
          <w:rFonts w:ascii="Arial" w:hAnsi="Arial" w:cs="Arial"/>
        </w:rPr>
        <w:t>generic species listings (</w:t>
      </w:r>
      <w:proofErr w:type="gramStart"/>
      <w:r w:rsidR="00B36F62" w:rsidRPr="009C4C9F">
        <w:rPr>
          <w:rFonts w:ascii="Arial" w:hAnsi="Arial" w:cs="Arial"/>
        </w:rPr>
        <w:t>e.g.</w:t>
      </w:r>
      <w:proofErr w:type="gramEnd"/>
      <w:r w:rsidR="00B36F62" w:rsidRPr="009C4C9F">
        <w:rPr>
          <w:rFonts w:ascii="Arial" w:hAnsi="Arial" w:cs="Arial"/>
        </w:rPr>
        <w:t xml:space="preserve"> albatross): Where interactions are recorded in logbooks to the species level, these species are to be included in the list. Final lists are based on observer data (if available) and/or expert advice</w:t>
      </w:r>
      <w:r w:rsidRPr="009C4C9F">
        <w:rPr>
          <w:rFonts w:ascii="Arial" w:hAnsi="Arial" w:cs="Arial"/>
        </w:rPr>
        <w:t>, and</w:t>
      </w:r>
    </w:p>
    <w:p w14:paraId="6ED3506B" w14:textId="6A8C5715" w:rsidR="00B36F62" w:rsidRPr="009C4C9F" w:rsidRDefault="00AB0854" w:rsidP="0084446F">
      <w:pPr>
        <w:pStyle w:val="AFMANumberedlist"/>
        <w:rPr>
          <w:rFonts w:ascii="Arial" w:hAnsi="Arial" w:cs="Arial"/>
        </w:rPr>
      </w:pPr>
      <w:r w:rsidRPr="009C4C9F">
        <w:rPr>
          <w:rFonts w:ascii="Arial" w:hAnsi="Arial" w:cs="Arial"/>
        </w:rPr>
        <w:t xml:space="preserve">the </w:t>
      </w:r>
      <w:r w:rsidR="00B36F62" w:rsidRPr="009C4C9F">
        <w:rPr>
          <w:rFonts w:ascii="Arial" w:hAnsi="Arial" w:cs="Arial"/>
        </w:rPr>
        <w:t>final list will be presented to RAG/AFMA/expert groups for review and endorsement. Ideally, this information is provided before the assessment is undertaken, to increase efficiencies in this process.</w:t>
      </w:r>
    </w:p>
    <w:p w14:paraId="3BC10E96" w14:textId="77777777" w:rsidR="00B36F62" w:rsidRPr="004475E6" w:rsidRDefault="00B36F62" w:rsidP="00B36F62">
      <w:pPr>
        <w:rPr>
          <w:rFonts w:cs="Arial"/>
        </w:rPr>
      </w:pPr>
      <w:r w:rsidRPr="00640A1F">
        <w:rPr>
          <w:rFonts w:cs="Arial"/>
        </w:rPr>
        <w:t>Species Accumulation Curve plots show the rate of accumulation of new species observed within a fishery over time (</w:t>
      </w:r>
      <w:hyperlink w:anchor="Figure_5" w:history="1">
        <w:r w:rsidRPr="00640A1F">
          <w:rPr>
            <w:rStyle w:val="Hyperlink"/>
            <w:rFonts w:ascii="Arial" w:hAnsi="Arial" w:cs="Arial"/>
          </w:rPr>
          <w:t>Figure 5</w:t>
        </w:r>
      </w:hyperlink>
      <w:r w:rsidRPr="00640A1F">
        <w:rPr>
          <w:rFonts w:cs="Arial"/>
        </w:rPr>
        <w:t>). If this curve plateaus,</w:t>
      </w:r>
      <w:r w:rsidRPr="004475E6">
        <w:rPr>
          <w:rFonts w:cs="Arial"/>
        </w:rPr>
        <w:t xml:space="preserve"> then the occurrence of new species in the fishery is rare, and therefore, all species that are likely to interact with the fishery have been recorded, assuming no major changes in the fishery (</w:t>
      </w:r>
      <w:proofErr w:type="gramStart"/>
      <w:r w:rsidRPr="004475E6">
        <w:rPr>
          <w:rFonts w:cs="Arial"/>
        </w:rPr>
        <w:t>e.g.</w:t>
      </w:r>
      <w:proofErr w:type="gramEnd"/>
      <w:r w:rsidRPr="004475E6">
        <w:rPr>
          <w:rFonts w:cs="Arial"/>
        </w:rPr>
        <w:t xml:space="preserve"> spatial effort, gear). If this plot has not plateaued, and the number of new species being recorded is still occurring on a common basis, then species recorded in the period chosen for re-assessment may not sufficiently represent all those that are interacting with the fishery. If this is the case, species not recorded should also be considered for assessment. </w:t>
      </w:r>
    </w:p>
    <w:p w14:paraId="785951C0" w14:textId="77777777" w:rsidR="00B36F62" w:rsidRPr="004475E6" w:rsidRDefault="00B36F62" w:rsidP="00B36F62">
      <w:pPr>
        <w:rPr>
          <w:rFonts w:cs="Arial"/>
        </w:rPr>
      </w:pPr>
      <w:r w:rsidRPr="004475E6">
        <w:rPr>
          <w:rFonts w:cs="Arial"/>
        </w:rPr>
        <w:t>Although this revised technique may be considered less precautionary, it is also important to note that any new species observed in intervening years will be immediately assessed using the new Level 2 online PSA/SAFE tool during annual reporting and review of fisheries. Therefore, the likelihood of a species that is interacting with the fishery significantly remaining unassessed is very low, maintaining the precautionary nature of ERAEF.</w:t>
      </w:r>
    </w:p>
    <w:p w14:paraId="15A23AF9" w14:textId="77777777" w:rsidR="00B36F62" w:rsidRPr="004475E6" w:rsidRDefault="00B36F62" w:rsidP="00B36F62">
      <w:pPr>
        <w:rPr>
          <w:rFonts w:cs="Arial"/>
        </w:rPr>
      </w:pPr>
      <w:r w:rsidRPr="004475E6">
        <w:rPr>
          <w:rFonts w:cs="Arial"/>
        </w:rPr>
        <w:t>The set of habitats is based on geo-morphology (Williams et al. 2011) and more recently on habitat assemblages (Pitcher et al., 2016, 2018). Substratum and faunistic characters and the community units are either qualitative or model-based food-web descriptions. These are recorded via Scoping Documents S2A, S2B and S2C (Hobday et al. 2007). Development of improved habitat and community data is an ongoing priority.</w:t>
      </w:r>
    </w:p>
    <w:p w14:paraId="0BBD1EA1" w14:textId="77777777" w:rsidR="00B36F62" w:rsidRPr="004475E6" w:rsidRDefault="00B36F62" w:rsidP="00B36F62">
      <w:pPr>
        <w:keepNext/>
        <w:rPr>
          <w:rFonts w:cs="Arial"/>
        </w:rPr>
      </w:pPr>
      <w:r w:rsidRPr="004475E6">
        <w:rPr>
          <w:rFonts w:cs="Arial"/>
          <w:noProof/>
          <w:color w:val="2B579A"/>
          <w:shd w:val="clear" w:color="auto" w:fill="E6E6E6"/>
          <w:lang w:eastAsia="en-AU"/>
        </w:rPr>
        <w:lastRenderedPageBreak/>
        <w:drawing>
          <wp:inline distT="0" distB="0" distL="0" distR="0" wp14:anchorId="319D0CA3" wp14:editId="70FA92F1">
            <wp:extent cx="6120130" cy="1706351"/>
            <wp:effectExtent l="0" t="0" r="0" b="8255"/>
            <wp:docPr id="1" name="Picture 1" descr="Graphical user interfac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 scatter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1706351"/>
                    </a:xfrm>
                    <a:prstGeom prst="rect">
                      <a:avLst/>
                    </a:prstGeom>
                    <a:noFill/>
                  </pic:spPr>
                </pic:pic>
              </a:graphicData>
            </a:graphic>
          </wp:inline>
        </w:drawing>
      </w:r>
    </w:p>
    <w:p w14:paraId="714CB47E" w14:textId="44EF22F0" w:rsidR="00B36F62" w:rsidRPr="004475E6" w:rsidRDefault="00B36F62" w:rsidP="00B36F62">
      <w:pPr>
        <w:pStyle w:val="Caption"/>
        <w:keepNext w:val="0"/>
        <w:keepLines/>
        <w:rPr>
          <w:rFonts w:cs="Arial"/>
        </w:rPr>
      </w:pPr>
      <w:bookmarkStart w:id="270" w:name="Figure_5"/>
      <w:bookmarkStart w:id="271" w:name="_Toc102984944"/>
      <w:bookmarkEnd w:id="270"/>
      <w:r w:rsidRPr="004475E6">
        <w:rPr>
          <w:rFonts w:cs="Arial"/>
        </w:rPr>
        <w:t xml:space="preserve">Figure </w:t>
      </w:r>
      <w:r w:rsidRPr="004475E6">
        <w:rPr>
          <w:rFonts w:cs="Arial"/>
          <w:color w:val="2B579A"/>
          <w:shd w:val="clear" w:color="auto" w:fill="E6E6E6"/>
        </w:rPr>
        <w:fldChar w:fldCharType="begin"/>
      </w:r>
      <w:r w:rsidRPr="004475E6">
        <w:rPr>
          <w:rFonts w:cs="Arial"/>
        </w:rPr>
        <w:instrText xml:space="preserve"> SEQ Figure \* ARABIC </w:instrText>
      </w:r>
      <w:r w:rsidRPr="004475E6">
        <w:rPr>
          <w:rFonts w:cs="Arial"/>
          <w:color w:val="2B579A"/>
          <w:shd w:val="clear" w:color="auto" w:fill="E6E6E6"/>
        </w:rPr>
        <w:fldChar w:fldCharType="separate"/>
      </w:r>
      <w:r w:rsidR="009E6E4E">
        <w:rPr>
          <w:rFonts w:cs="Arial"/>
          <w:noProof/>
        </w:rPr>
        <w:t>4</w:t>
      </w:r>
      <w:r w:rsidRPr="004475E6">
        <w:rPr>
          <w:rFonts w:cs="Arial"/>
          <w:color w:val="2B579A"/>
          <w:shd w:val="clear" w:color="auto" w:fill="E6E6E6"/>
        </w:rPr>
        <w:fldChar w:fldCharType="end"/>
      </w:r>
      <w:r w:rsidRPr="004475E6">
        <w:rPr>
          <w:rFonts w:cs="Arial"/>
        </w:rPr>
        <w:t xml:space="preserve">: A comparison of Species Accumulation Curves for two AFMA fisheries. A) Small Pelagic Fishery </w:t>
      </w:r>
      <w:r w:rsidR="00AB0854" w:rsidRPr="004475E6">
        <w:rPr>
          <w:rFonts w:cs="Arial"/>
        </w:rPr>
        <w:t>and</w:t>
      </w:r>
      <w:r w:rsidRPr="004475E6">
        <w:rPr>
          <w:rFonts w:cs="Arial"/>
        </w:rPr>
        <w:t xml:space="preserve"> B) Heard and Macquarie Island Fishery. The rate of species accumulation in the HIMI is much lower due to 100% observer coverage and the longevity of the fishery. In contrast, the SPF, a relatively new fishery, is still interacting with new species commonly despite 100% observer coverage. Therefore, species not observed in the SPF should be considered for assessment, whereas the HIMI seems to have adequate observer coverage with just six new species observed throughout the last two thirds of sampled trips.</w:t>
      </w:r>
      <w:bookmarkEnd w:id="271"/>
    </w:p>
    <w:p w14:paraId="26B533D8" w14:textId="77777777" w:rsidR="00B36F62" w:rsidRPr="004475E6" w:rsidRDefault="00B36F62" w:rsidP="00B36F62">
      <w:pPr>
        <w:keepNext/>
        <w:rPr>
          <w:rFonts w:cs="Arial"/>
          <w:u w:val="single"/>
        </w:rPr>
      </w:pPr>
      <w:r w:rsidRPr="004475E6">
        <w:rPr>
          <w:rFonts w:cs="Arial"/>
          <w:u w:val="single"/>
        </w:rPr>
        <w:t>Step 3 – Identification of objectives for components and sub-components</w:t>
      </w:r>
    </w:p>
    <w:p w14:paraId="1092B8DE" w14:textId="77777777" w:rsidR="00B36F62" w:rsidRPr="004475E6" w:rsidRDefault="00B36F62" w:rsidP="00B36F62">
      <w:pPr>
        <w:rPr>
          <w:rFonts w:cs="Arial"/>
        </w:rPr>
      </w:pPr>
      <w:r w:rsidRPr="004475E6">
        <w:rPr>
          <w:rFonts w:cs="Arial"/>
        </w:rPr>
        <w:t>Management objectives need to be identified for each component (core objectives) and sub</w:t>
      </w:r>
      <w:r w:rsidRPr="004475E6">
        <w:rPr>
          <w:rFonts w:cs="Arial"/>
        </w:rPr>
        <w:noBreakHyphen/>
        <w:t>component (operational objectives), with the latter expressed as limits to acceptable change (what is “acceptable” needs to be defined in each case). Core objectives (also called endpoints) identify what you are trying to achieve. Operational objectives (or measurement endpoints) are objectives stated in ways that can be measured. It is important to identify objectives that managers, the fishing industry, and other stakeholders can agree on, and that scientists can quantify and assess. The identified objectives are used as part of the Level 1 SICA analysis. For species, it is important that the objectives chosen are consistent with those in fisheries policies, guidelines, and this Guide. The key species level risk being managed for under the ERM objective is avoiding recruitment impairment (</w:t>
      </w:r>
      <w:hyperlink w:anchor="Chapter_2_3" w:history="1">
        <w:r w:rsidRPr="004475E6">
          <w:rPr>
            <w:rStyle w:val="Hyperlink"/>
            <w:rFonts w:ascii="Arial" w:hAnsi="Arial" w:cs="Arial"/>
          </w:rPr>
          <w:t>Chapter 2.3</w:t>
        </w:r>
      </w:hyperlink>
      <w:r w:rsidRPr="004475E6">
        <w:rPr>
          <w:rFonts w:cs="Arial"/>
        </w:rPr>
        <w:t xml:space="preserve">). Other optional objectives are contained in </w:t>
      </w:r>
      <w:hyperlink w:anchor="Attachment_3" w:history="1">
        <w:r w:rsidRPr="004475E6">
          <w:rPr>
            <w:rStyle w:val="Hyperlink"/>
            <w:rFonts w:ascii="Arial" w:hAnsi="Arial" w:cs="Arial"/>
          </w:rPr>
          <w:t>Attachment 3</w:t>
        </w:r>
      </w:hyperlink>
      <w:r w:rsidRPr="004475E6">
        <w:rPr>
          <w:rFonts w:cs="Arial"/>
        </w:rPr>
        <w:t>. These may be used where applicable and measurable.</w:t>
      </w:r>
    </w:p>
    <w:p w14:paraId="67CAD67E" w14:textId="77777777" w:rsidR="00B36F62" w:rsidRPr="004475E6" w:rsidRDefault="00B36F62" w:rsidP="00B36F62">
      <w:pPr>
        <w:keepNext/>
        <w:rPr>
          <w:rFonts w:cs="Arial"/>
          <w:u w:val="single"/>
        </w:rPr>
      </w:pPr>
      <w:r w:rsidRPr="004475E6">
        <w:rPr>
          <w:rFonts w:cs="Arial"/>
          <w:u w:val="single"/>
        </w:rPr>
        <w:t>Step 4 – Hazard identification</w:t>
      </w:r>
    </w:p>
    <w:p w14:paraId="6B93824D" w14:textId="7AFBCEC6" w:rsidR="00B36F62" w:rsidRPr="00640A1F" w:rsidRDefault="00B36F62" w:rsidP="00B36F62">
      <w:pPr>
        <w:rPr>
          <w:rFonts w:cs="Arial"/>
        </w:rPr>
      </w:pPr>
      <w:r w:rsidRPr="004475E6">
        <w:rPr>
          <w:rFonts w:cs="Arial"/>
        </w:rPr>
        <w:t xml:space="preserve">The set of activities is selected from a </w:t>
      </w:r>
      <w:r w:rsidRPr="00640A1F">
        <w:rPr>
          <w:rFonts w:cs="Arial"/>
        </w:rPr>
        <w:t>comprehensive checklist. Formally, these activities are known as hazards (</w:t>
      </w:r>
      <w:proofErr w:type="spellStart"/>
      <w:r w:rsidRPr="00640A1F">
        <w:rPr>
          <w:rFonts w:cs="Arial"/>
        </w:rPr>
        <w:t>Burgman</w:t>
      </w:r>
      <w:proofErr w:type="spellEnd"/>
      <w:r w:rsidRPr="00640A1F">
        <w:rPr>
          <w:rFonts w:cs="Arial"/>
        </w:rPr>
        <w:t xml:space="preserve"> 2005). In ERAEF, hazards are the activities undertaken in the process of fishing, together with any external activities, which have the potential to adversely impact on ecological components (</w:t>
      </w:r>
      <w:proofErr w:type="gramStart"/>
      <w:r w:rsidRPr="00640A1F">
        <w:rPr>
          <w:rFonts w:cs="Arial"/>
        </w:rPr>
        <w:t>i.e.</w:t>
      </w:r>
      <w:proofErr w:type="gramEnd"/>
      <w:r w:rsidRPr="00640A1F">
        <w:rPr>
          <w:rFonts w:cs="Arial"/>
        </w:rPr>
        <w:t xml:space="preserve"> species, habitats, communities). The fishery-specific hazards are divided into the following categories based on the major effect of the activity</w:t>
      </w:r>
      <w:r w:rsidR="00AB0854" w:rsidRPr="00640A1F">
        <w:rPr>
          <w:rFonts w:cs="Arial"/>
        </w:rPr>
        <w:t>.</w:t>
      </w:r>
    </w:p>
    <w:p w14:paraId="14FABEB5" w14:textId="29387B8A" w:rsidR="00B36F62" w:rsidRPr="009C4C9F" w:rsidRDefault="00B36F62" w:rsidP="0084446F">
      <w:pPr>
        <w:pStyle w:val="AFMANumberedlist"/>
        <w:rPr>
          <w:rFonts w:ascii="Arial" w:hAnsi="Arial" w:cs="Arial"/>
        </w:rPr>
      </w:pPr>
      <w:r w:rsidRPr="009C4C9F">
        <w:rPr>
          <w:rFonts w:ascii="Arial" w:hAnsi="Arial" w:cs="Arial"/>
        </w:rPr>
        <w:t>Capture/removal</w:t>
      </w:r>
      <w:r w:rsidR="00AB0854" w:rsidRPr="009C4C9F">
        <w:rPr>
          <w:rFonts w:ascii="Arial" w:hAnsi="Arial" w:cs="Arial"/>
        </w:rPr>
        <w:t>.</w:t>
      </w:r>
    </w:p>
    <w:p w14:paraId="7272ED9B" w14:textId="76E82F7A" w:rsidR="00B36F62" w:rsidRPr="009C4C9F" w:rsidRDefault="00B36F62" w:rsidP="0084446F">
      <w:pPr>
        <w:pStyle w:val="AFMANumberedlist"/>
        <w:rPr>
          <w:rFonts w:ascii="Arial" w:hAnsi="Arial" w:cs="Arial"/>
        </w:rPr>
      </w:pPr>
      <w:r w:rsidRPr="009C4C9F">
        <w:rPr>
          <w:rFonts w:ascii="Arial" w:hAnsi="Arial" w:cs="Arial"/>
        </w:rPr>
        <w:t>Direct impact without capture</w:t>
      </w:r>
      <w:r w:rsidR="00AB0854" w:rsidRPr="009C4C9F">
        <w:rPr>
          <w:rFonts w:ascii="Arial" w:hAnsi="Arial" w:cs="Arial"/>
        </w:rPr>
        <w:t>.</w:t>
      </w:r>
    </w:p>
    <w:p w14:paraId="3E125AEE" w14:textId="44724D10" w:rsidR="00B36F62" w:rsidRPr="009C4C9F" w:rsidRDefault="00B36F62" w:rsidP="0084446F">
      <w:pPr>
        <w:pStyle w:val="AFMANumberedlist"/>
        <w:rPr>
          <w:rFonts w:ascii="Arial" w:hAnsi="Arial" w:cs="Arial"/>
        </w:rPr>
      </w:pPr>
      <w:r w:rsidRPr="009C4C9F">
        <w:rPr>
          <w:rFonts w:ascii="Arial" w:hAnsi="Arial" w:cs="Arial"/>
        </w:rPr>
        <w:t>Addition/movement of biological material</w:t>
      </w:r>
      <w:r w:rsidR="00AB0854" w:rsidRPr="009C4C9F">
        <w:rPr>
          <w:rFonts w:ascii="Arial" w:hAnsi="Arial" w:cs="Arial"/>
        </w:rPr>
        <w:t>.</w:t>
      </w:r>
    </w:p>
    <w:p w14:paraId="61372D9B" w14:textId="70032E75" w:rsidR="00B36F62" w:rsidRPr="009C4C9F" w:rsidRDefault="00B36F62" w:rsidP="0084446F">
      <w:pPr>
        <w:pStyle w:val="AFMANumberedlist"/>
        <w:rPr>
          <w:rFonts w:ascii="Arial" w:hAnsi="Arial" w:cs="Arial"/>
        </w:rPr>
      </w:pPr>
      <w:r w:rsidRPr="009C4C9F">
        <w:rPr>
          <w:rFonts w:ascii="Arial" w:hAnsi="Arial" w:cs="Arial"/>
        </w:rPr>
        <w:t>Addition of non-biological material</w:t>
      </w:r>
      <w:r w:rsidR="00AB0854" w:rsidRPr="009C4C9F">
        <w:rPr>
          <w:rFonts w:ascii="Arial" w:hAnsi="Arial" w:cs="Arial"/>
        </w:rPr>
        <w:t>.</w:t>
      </w:r>
    </w:p>
    <w:p w14:paraId="1CDD88A6" w14:textId="451A41EE" w:rsidR="00B36F62" w:rsidRPr="009C4C9F" w:rsidRDefault="00B36F62" w:rsidP="0084446F">
      <w:pPr>
        <w:pStyle w:val="AFMANumberedlist"/>
        <w:rPr>
          <w:rFonts w:ascii="Arial" w:hAnsi="Arial" w:cs="Arial"/>
        </w:rPr>
      </w:pPr>
      <w:r w:rsidRPr="009C4C9F">
        <w:rPr>
          <w:rFonts w:ascii="Arial" w:hAnsi="Arial" w:cs="Arial"/>
        </w:rPr>
        <w:t>Disturbance of physical processes</w:t>
      </w:r>
      <w:r w:rsidR="00AB0854" w:rsidRPr="009C4C9F">
        <w:rPr>
          <w:rFonts w:ascii="Arial" w:hAnsi="Arial" w:cs="Arial"/>
        </w:rPr>
        <w:t>.</w:t>
      </w:r>
    </w:p>
    <w:p w14:paraId="79D00D03" w14:textId="77777777" w:rsidR="00B36F62" w:rsidRPr="009C4C9F" w:rsidRDefault="00B36F62" w:rsidP="0084446F">
      <w:pPr>
        <w:pStyle w:val="AFMANumberedlist"/>
        <w:rPr>
          <w:rFonts w:ascii="Arial" w:hAnsi="Arial" w:cs="Arial"/>
        </w:rPr>
      </w:pPr>
      <w:r w:rsidRPr="009C4C9F">
        <w:rPr>
          <w:rFonts w:ascii="Arial" w:hAnsi="Arial" w:cs="Arial"/>
        </w:rPr>
        <w:t>External hazards.</w:t>
      </w:r>
    </w:p>
    <w:p w14:paraId="3D901B95" w14:textId="77777777" w:rsidR="00B36F62" w:rsidRPr="00640A1F" w:rsidRDefault="00B36F62" w:rsidP="00AB0854">
      <w:pPr>
        <w:rPr>
          <w:rFonts w:cs="Arial"/>
        </w:rPr>
      </w:pPr>
      <w:r w:rsidRPr="00640A1F">
        <w:rPr>
          <w:rFonts w:cs="Arial"/>
        </w:rPr>
        <w:lastRenderedPageBreak/>
        <w:t>These categories are then subdivided into fishing activities (of the fishery being evaluated) and external activities (including other fisheries) (Hobday et al., 2007). These fishing and external activities are scored on a presence/absence basis for each fishery. Only those activities that are scored as present in a fishery are then carried forward for analysis in subsequent levels.</w:t>
      </w:r>
    </w:p>
    <w:p w14:paraId="5C7F07C2" w14:textId="77777777" w:rsidR="00B36F62" w:rsidRPr="00640A1F" w:rsidRDefault="00B36F62" w:rsidP="00B36F62">
      <w:pPr>
        <w:keepNext/>
        <w:rPr>
          <w:rFonts w:cs="Arial"/>
          <w:u w:val="single"/>
        </w:rPr>
      </w:pPr>
      <w:r w:rsidRPr="00640A1F">
        <w:rPr>
          <w:rFonts w:cs="Arial"/>
          <w:u w:val="single"/>
        </w:rPr>
        <w:t>Step 5 – Bibliography</w:t>
      </w:r>
    </w:p>
    <w:p w14:paraId="10597525" w14:textId="77777777" w:rsidR="00B36F62" w:rsidRPr="00640A1F" w:rsidRDefault="00B36F62" w:rsidP="00B36F62">
      <w:pPr>
        <w:rPr>
          <w:rFonts w:cs="Arial"/>
        </w:rPr>
      </w:pPr>
      <w:r w:rsidRPr="00640A1F">
        <w:rPr>
          <w:rFonts w:cs="Arial"/>
        </w:rPr>
        <w:t>All references are to be included in the ERA Results Report bibliography.</w:t>
      </w:r>
    </w:p>
    <w:p w14:paraId="52EFD3D9" w14:textId="77777777" w:rsidR="00B36F62" w:rsidRPr="00640A1F" w:rsidRDefault="00B36F62" w:rsidP="00B36F62">
      <w:pPr>
        <w:keepNext/>
        <w:rPr>
          <w:rFonts w:cs="Arial"/>
          <w:u w:val="single"/>
        </w:rPr>
      </w:pPr>
      <w:r w:rsidRPr="00640A1F">
        <w:rPr>
          <w:rFonts w:cs="Arial"/>
          <w:u w:val="single"/>
        </w:rPr>
        <w:t>Step 6 – Decision rules to move to Level 1</w:t>
      </w:r>
    </w:p>
    <w:p w14:paraId="559F09A4" w14:textId="77777777" w:rsidR="00B36F62" w:rsidRPr="004475E6" w:rsidRDefault="00B36F62" w:rsidP="00B36F62">
      <w:pPr>
        <w:rPr>
          <w:rFonts w:cs="Arial"/>
        </w:rPr>
      </w:pPr>
      <w:r w:rsidRPr="004475E6">
        <w:rPr>
          <w:rFonts w:cs="Arial"/>
        </w:rPr>
        <w:t>Any hazards that are identified at “Step 4 Hazard Identification” as occurring in the fishery are carried forward for analysis at Level 1 (Hobday et al. 2007).</w:t>
      </w:r>
    </w:p>
    <w:p w14:paraId="5141C24D" w14:textId="1B601204" w:rsidR="00B36F62" w:rsidRPr="004475E6" w:rsidRDefault="00B36F62" w:rsidP="004475E6">
      <w:pPr>
        <w:pStyle w:val="Heading2"/>
        <w:rPr>
          <w:rFonts w:cs="Arial"/>
          <w:sz w:val="32"/>
        </w:rPr>
      </w:pPr>
      <w:bookmarkStart w:id="272" w:name="Chapter_3_7"/>
      <w:bookmarkStart w:id="273" w:name="_Toc129795891"/>
      <w:bookmarkEnd w:id="272"/>
      <w:r w:rsidRPr="004475E6">
        <w:rPr>
          <w:rFonts w:cs="Arial"/>
          <w:color w:val="1B818F"/>
          <w:sz w:val="32"/>
        </w:rPr>
        <w:t xml:space="preserve">Level 1 </w:t>
      </w:r>
      <w:r w:rsidR="00261F8A" w:rsidRPr="004475E6">
        <w:rPr>
          <w:rFonts w:cs="Arial"/>
          <w:color w:val="1B818F"/>
          <w:sz w:val="32"/>
        </w:rPr>
        <w:t>–</w:t>
      </w:r>
      <w:r w:rsidRPr="004475E6">
        <w:rPr>
          <w:rFonts w:cs="Arial"/>
          <w:color w:val="1B818F"/>
          <w:sz w:val="32"/>
        </w:rPr>
        <w:t xml:space="preserve"> Scale Intensity Consequence Analysis (qualitative risk assessment)</w:t>
      </w:r>
      <w:bookmarkEnd w:id="273"/>
    </w:p>
    <w:p w14:paraId="62C7E920" w14:textId="4BA80460" w:rsidR="00B36F62" w:rsidRPr="004475E6" w:rsidRDefault="00B36F62" w:rsidP="00B36F62">
      <w:pPr>
        <w:rPr>
          <w:rFonts w:cs="Arial"/>
        </w:rPr>
      </w:pPr>
      <w:r w:rsidRPr="004475E6">
        <w:rPr>
          <w:rFonts w:cs="Arial"/>
        </w:rPr>
        <w:t>Scale Intensity Consequence Analysis (SICA) uses an exposure-effects risk assessment approach that is only applied to the “most vulnerable” unit (</w:t>
      </w:r>
      <w:proofErr w:type="gramStart"/>
      <w:r w:rsidRPr="004475E6">
        <w:rPr>
          <w:rFonts w:cs="Arial"/>
        </w:rPr>
        <w:t>i.e.</w:t>
      </w:r>
      <w:proofErr w:type="gramEnd"/>
      <w:r w:rsidRPr="004475E6">
        <w:rPr>
          <w:rFonts w:cs="Arial"/>
        </w:rPr>
        <w:t xml:space="preserve"> species) of an ecological component. This makes SICA an efficient screening process of </w:t>
      </w:r>
      <w:r w:rsidR="006150A3" w:rsidRPr="004475E6">
        <w:rPr>
          <w:rFonts w:cs="Arial"/>
        </w:rPr>
        <w:t>low-risk</w:t>
      </w:r>
      <w:r w:rsidRPr="004475E6">
        <w:rPr>
          <w:rFonts w:cs="Arial"/>
        </w:rPr>
        <w:t xml:space="preserve"> components as those deemed to be low risk are rejected at Level 1. It scores each fishing activity (hazard) for impact against a core objective. The scale and intensity of the activity are each scored (≈exposure), and then the consequence score (≈effect) is selected from a component-specific set of scoring Guidelines (Hobday et al. 2007). These scoring tables, adapted from Fletcher et al. (2002), reflect a range of impact levels from negligible (score 1) to extreme (score 6). Scores of 3 or higher within a component result in that component being examined at Level 2.</w:t>
      </w:r>
    </w:p>
    <w:p w14:paraId="2A4752B5" w14:textId="77777777" w:rsidR="00B36F62" w:rsidRPr="004475E6" w:rsidRDefault="00B36F62" w:rsidP="00B36F62">
      <w:pPr>
        <w:rPr>
          <w:rFonts w:cs="Arial"/>
        </w:rPr>
      </w:pPr>
      <w:r w:rsidRPr="004475E6">
        <w:rPr>
          <w:rFonts w:cs="Arial"/>
        </w:rPr>
        <w:t xml:space="preserve">The scale and intensity scoring reflects potential changes in the catch/removal term of the logistic model (q and E) due to the hazard, while the consequence scoring reflects the effect the hazard will have on the intrinsic rate of increase (R). For example, a high intensity score would indicate that “removal” is highly likely, while a high consequence score indicates that the rate of increase or carrying capacity would be greatly reduced by this activity. The effort term (E) is approximated by the spatial and temporal scale of the activity, which is an important consideration in evaluating the risk for </w:t>
      </w:r>
      <w:proofErr w:type="gramStart"/>
      <w:r w:rsidRPr="004475E6">
        <w:rPr>
          <w:rFonts w:cs="Arial"/>
        </w:rPr>
        <w:t>particular activities</w:t>
      </w:r>
      <w:proofErr w:type="gramEnd"/>
      <w:r w:rsidRPr="004475E6">
        <w:rPr>
          <w:rFonts w:cs="Arial"/>
        </w:rPr>
        <w:t>.</w:t>
      </w:r>
    </w:p>
    <w:p w14:paraId="0D3CBAAE" w14:textId="77777777" w:rsidR="00B36F62" w:rsidRPr="004475E6" w:rsidRDefault="00B36F62" w:rsidP="00B36F62">
      <w:pPr>
        <w:rPr>
          <w:rFonts w:cs="Arial"/>
        </w:rPr>
      </w:pPr>
      <w:r w:rsidRPr="004475E6">
        <w:rPr>
          <w:rFonts w:cs="Arial"/>
        </w:rPr>
        <w:t>SICA relies on expert judgement and stakeholder input. Stakeholders provide feedback on three key components of SICA initially compiled by the assessor. Stakeholders and experts provide input during selection of the “most vulnerable” unit of an ecological component for subsequent assessment. Once agreed upon, assessors will undertake the analysis. Draft results are then presented to stakeholders to provide input on scale and intensity scores and overall risk rankings. Lastly, stakeholders provide input detailing appropriate rationale of overall risk scores which is important for the broader public uptake of results and to increase transparency.</w:t>
      </w:r>
    </w:p>
    <w:p w14:paraId="6DD25F47" w14:textId="77777777" w:rsidR="00B36F62" w:rsidRPr="000B0EC4" w:rsidRDefault="00B36F62" w:rsidP="004475E6">
      <w:pPr>
        <w:pStyle w:val="Heading3"/>
        <w:rPr>
          <w:rFonts w:cs="Arial"/>
        </w:rPr>
      </w:pPr>
      <w:bookmarkStart w:id="274" w:name="_Toc129795892"/>
      <w:r w:rsidRPr="000B0EC4">
        <w:rPr>
          <w:rFonts w:cs="Arial"/>
        </w:rPr>
        <w:t>Uncertainty and precautionary elements</w:t>
      </w:r>
      <w:bookmarkEnd w:id="274"/>
    </w:p>
    <w:p w14:paraId="3A9E1E3B" w14:textId="6A7CFD09" w:rsidR="00B36F62" w:rsidRPr="004475E6" w:rsidRDefault="00B36F62" w:rsidP="00B36F62">
      <w:pPr>
        <w:rPr>
          <w:rFonts w:cs="Arial"/>
        </w:rPr>
      </w:pPr>
      <w:r w:rsidRPr="004475E6">
        <w:rPr>
          <w:rFonts w:cs="Arial"/>
        </w:rPr>
        <w:t xml:space="preserve">SICA employs a “plausible worst case” approach to evaluation of risk, rather than considering all possible interactions. In assigning a consequence score for each activity/component combination, </w:t>
      </w:r>
      <w:r w:rsidRPr="004475E6">
        <w:rPr>
          <w:rFonts w:cs="Arial"/>
        </w:rPr>
        <w:lastRenderedPageBreak/>
        <w:t xml:space="preserve">the highest-scoring (worst case) plausible scenario is selected. For example, in scoring the direct impact of fishing on the bycatch component, the stakeholders would consider the relative vulnerability to the gear among the bycatch species and select the most vulnerable species based on the combination of exposure to the gear and potential rate of recovery of the species to impact. The highest score consistent with a plausible scenario is reported. If the plausible </w:t>
      </w:r>
      <w:r w:rsidR="006150A3" w:rsidRPr="004475E6">
        <w:rPr>
          <w:rFonts w:cs="Arial"/>
        </w:rPr>
        <w:t>worst-case</w:t>
      </w:r>
      <w:r w:rsidRPr="004475E6">
        <w:rPr>
          <w:rFonts w:cs="Arial"/>
        </w:rPr>
        <w:t xml:space="preserve"> scenario is not assessed to be at significant risk, then all other hazards will be at even lower risk. This leads to considerable efficiency in screening out low risks. The level of consequence that is deemed “significant” can also be selected with precaution in mind. In Australian applications to date, any consequence level above “minor” (score of 2) either elicits a management response or is analysed further at a higher level in the hierarchy.</w:t>
      </w:r>
    </w:p>
    <w:p w14:paraId="5EFA8597" w14:textId="77777777" w:rsidR="00B36F62" w:rsidRPr="004475E6" w:rsidRDefault="00B36F62" w:rsidP="00B36F62">
      <w:pPr>
        <w:rPr>
          <w:rFonts w:cs="Arial"/>
        </w:rPr>
      </w:pPr>
      <w:r w:rsidRPr="004475E6">
        <w:rPr>
          <w:rFonts w:cs="Arial"/>
        </w:rPr>
        <w:t>Inclusion of current management arrangements can be incorporated into SICA because these are based on expert judgement that can include knowledge of such arrangements (Smith et al. 2014).</w:t>
      </w:r>
    </w:p>
    <w:p w14:paraId="4BE3C89F" w14:textId="77777777" w:rsidR="00B36F62" w:rsidRPr="00640A1F" w:rsidRDefault="00B36F62" w:rsidP="004475E6">
      <w:pPr>
        <w:pStyle w:val="Heading3"/>
        <w:rPr>
          <w:rFonts w:cs="Arial"/>
        </w:rPr>
      </w:pPr>
      <w:bookmarkStart w:id="275" w:name="_Toc129795893"/>
      <w:r w:rsidRPr="000B0EC4">
        <w:rPr>
          <w:rFonts w:cs="Arial"/>
        </w:rPr>
        <w:t xml:space="preserve">Issues </w:t>
      </w:r>
      <w:r w:rsidRPr="00640A1F">
        <w:rPr>
          <w:rFonts w:cs="Arial"/>
        </w:rPr>
        <w:t>to be aware of</w:t>
      </w:r>
      <w:bookmarkEnd w:id="275"/>
    </w:p>
    <w:p w14:paraId="7C9462A3" w14:textId="51401462" w:rsidR="00B36F62" w:rsidRPr="009C4C9F" w:rsidRDefault="00B36F62" w:rsidP="0084446F">
      <w:pPr>
        <w:pStyle w:val="AFMANumberedlist"/>
        <w:rPr>
          <w:rFonts w:ascii="Arial" w:hAnsi="Arial" w:cs="Arial"/>
        </w:rPr>
      </w:pPr>
      <w:r w:rsidRPr="009C4C9F">
        <w:rPr>
          <w:rFonts w:ascii="Arial" w:hAnsi="Arial" w:cs="Arial"/>
        </w:rPr>
        <w:t xml:space="preserve">For fisheries that have significant bycatch components and are likely to require assessment at Level 2, a mechanism has now been developed whereby stakeholders/AFMA can decide to bypass Level 1 for species components only (habitats and communities still assessed at Level 1) and be directly assessed at Level 2. This will reduce costs and improve the efficiency of the ERA process without compromising outcomes for fisheries that are likely to be assessed as ‘at-risk’ </w:t>
      </w:r>
      <w:r w:rsidR="006150A3" w:rsidRPr="009C4C9F">
        <w:rPr>
          <w:rFonts w:ascii="Arial" w:hAnsi="Arial" w:cs="Arial"/>
        </w:rPr>
        <w:t>because of</w:t>
      </w:r>
      <w:r w:rsidRPr="009C4C9F">
        <w:rPr>
          <w:rFonts w:ascii="Arial" w:hAnsi="Arial" w:cs="Arial"/>
        </w:rPr>
        <w:t xml:space="preserve"> Level 1. This may also aid fisheries in attaining external sustainability certification (</w:t>
      </w:r>
      <w:proofErr w:type="gramStart"/>
      <w:r w:rsidRPr="009C4C9F">
        <w:rPr>
          <w:rFonts w:ascii="Arial" w:hAnsi="Arial" w:cs="Arial"/>
        </w:rPr>
        <w:t>e.g.</w:t>
      </w:r>
      <w:proofErr w:type="gramEnd"/>
      <w:r w:rsidRPr="009C4C9F">
        <w:rPr>
          <w:rFonts w:ascii="Arial" w:hAnsi="Arial" w:cs="Arial"/>
        </w:rPr>
        <w:t xml:space="preserve"> MSC);</w:t>
      </w:r>
    </w:p>
    <w:p w14:paraId="6398F01D" w14:textId="77777777" w:rsidR="00B36F62" w:rsidRPr="009C4C9F" w:rsidRDefault="00B36F62" w:rsidP="0084446F">
      <w:pPr>
        <w:pStyle w:val="AFMANumberedlist"/>
        <w:rPr>
          <w:rFonts w:ascii="Arial" w:hAnsi="Arial" w:cs="Arial"/>
        </w:rPr>
      </w:pPr>
      <w:r w:rsidRPr="009C4C9F">
        <w:rPr>
          <w:rFonts w:ascii="Arial" w:hAnsi="Arial" w:cs="Arial"/>
        </w:rPr>
        <w:t xml:space="preserve">An automated Level 1 assessment has also been developed by CSIRO, that can assess a particular ecological component of interest and/or applicability. This modular flexible approach enables a Level 1 assessment of one or more ecological component(s) to be undertaken. There is a possibility that results of a Level 2 could lead to false-positive risks, particularly for data-limited fisheries/sub-fisheries, should a Level 1 assessment be bypassed. </w:t>
      </w:r>
    </w:p>
    <w:p w14:paraId="7D406DC3" w14:textId="77777777" w:rsidR="00B36F62" w:rsidRPr="009C4C9F" w:rsidRDefault="00B36F62" w:rsidP="0084446F">
      <w:pPr>
        <w:pStyle w:val="AFMANumberedlist"/>
        <w:rPr>
          <w:rFonts w:ascii="Arial" w:hAnsi="Arial" w:cs="Arial"/>
        </w:rPr>
      </w:pPr>
      <w:r w:rsidRPr="009C4C9F">
        <w:rPr>
          <w:rFonts w:ascii="Arial" w:hAnsi="Arial" w:cs="Arial"/>
        </w:rPr>
        <w:t>Where an external hazard (</w:t>
      </w:r>
      <w:proofErr w:type="gramStart"/>
      <w:r w:rsidRPr="009C4C9F">
        <w:rPr>
          <w:rFonts w:ascii="Arial" w:hAnsi="Arial" w:cs="Arial"/>
        </w:rPr>
        <w:t>e.g.</w:t>
      </w:r>
      <w:proofErr w:type="gramEnd"/>
      <w:r w:rsidRPr="009C4C9F">
        <w:rPr>
          <w:rFonts w:ascii="Arial" w:hAnsi="Arial" w:cs="Arial"/>
        </w:rPr>
        <w:t xml:space="preserve"> coastal development) is considered to be a high risk activity at Level 1, it must be appropriately handled. Because this is an external hazard and not within the jurisdiction of AFMA, this will not move to Level 2 and a management response will likely be ineffective. Therefore, it is the responsibility of AFMA fishery managers to make the relevant authority (</w:t>
      </w:r>
      <w:proofErr w:type="gramStart"/>
      <w:r w:rsidRPr="009C4C9F">
        <w:rPr>
          <w:rFonts w:ascii="Arial" w:hAnsi="Arial" w:cs="Arial"/>
        </w:rPr>
        <w:t>e.g.</w:t>
      </w:r>
      <w:proofErr w:type="gramEnd"/>
      <w:r w:rsidRPr="009C4C9F">
        <w:rPr>
          <w:rFonts w:ascii="Arial" w:hAnsi="Arial" w:cs="Arial"/>
        </w:rPr>
        <w:t xml:space="preserve"> Department of Agriculture, Water and the Environment) is aware of such risks.</w:t>
      </w:r>
    </w:p>
    <w:p w14:paraId="2BBFBAE4" w14:textId="4D5FB830" w:rsidR="00B36F62" w:rsidRPr="004475E6" w:rsidRDefault="00B36F62" w:rsidP="004475E6">
      <w:pPr>
        <w:pStyle w:val="Heading2"/>
        <w:rPr>
          <w:rFonts w:cs="Arial"/>
          <w:sz w:val="32"/>
        </w:rPr>
      </w:pPr>
      <w:bookmarkStart w:id="276" w:name="Chapter_3_8"/>
      <w:bookmarkStart w:id="277" w:name="_Toc129795894"/>
      <w:bookmarkEnd w:id="276"/>
      <w:r w:rsidRPr="00640A1F">
        <w:rPr>
          <w:rFonts w:cs="Arial"/>
          <w:color w:val="1B818F"/>
          <w:sz w:val="32"/>
        </w:rPr>
        <w:t>Level 2 (semi-quantitative and lower tier quantitative methods</w:t>
      </w:r>
      <w:r w:rsidRPr="004475E6">
        <w:rPr>
          <w:rFonts w:cs="Arial"/>
          <w:color w:val="1B818F"/>
          <w:sz w:val="32"/>
        </w:rPr>
        <w:t>)</w:t>
      </w:r>
      <w:bookmarkEnd w:id="277"/>
    </w:p>
    <w:p w14:paraId="757189C7" w14:textId="77777777" w:rsidR="00B36F62" w:rsidRPr="004475E6" w:rsidRDefault="00B36F62" w:rsidP="00B36F62">
      <w:pPr>
        <w:rPr>
          <w:rFonts w:cs="Arial"/>
        </w:rPr>
      </w:pPr>
      <w:r w:rsidRPr="004475E6">
        <w:rPr>
          <w:rFonts w:cs="Arial"/>
        </w:rPr>
        <w:t>When the risk of an activity at Level 1 (SICA) on a species component is moderate or higher and no planned management interventions that would remove this risk are identified, an assessment is required at Level 2 (to determine if the risk is real and provide further information on the risk). The tools used to assess risk at Level 2 allow units (</w:t>
      </w:r>
      <w:proofErr w:type="gramStart"/>
      <w:r w:rsidRPr="004475E6">
        <w:rPr>
          <w:rFonts w:cs="Arial"/>
        </w:rPr>
        <w:t>e.g.</w:t>
      </w:r>
      <w:proofErr w:type="gramEnd"/>
      <w:r w:rsidRPr="004475E6">
        <w:rPr>
          <w:rFonts w:cs="Arial"/>
        </w:rPr>
        <w:t xml:space="preserve"> all individual species) within any of the ecological species components (e.g. commercial, bycatch, and EPBC Act-listed species) to be effectively and comprehensively screened for risk. The units of analysis are identified at the scoping stage. To date, Level 2 tools have been designed to measure risk from direct impacts of </w:t>
      </w:r>
      <w:r w:rsidRPr="004475E6">
        <w:rPr>
          <w:rFonts w:cs="Arial"/>
        </w:rPr>
        <w:lastRenderedPageBreak/>
        <w:t>fishing only (</w:t>
      </w:r>
      <w:proofErr w:type="gramStart"/>
      <w:r w:rsidRPr="004475E6">
        <w:rPr>
          <w:rFonts w:cs="Arial"/>
        </w:rPr>
        <w:t>i.e.</w:t>
      </w:r>
      <w:proofErr w:type="gramEnd"/>
      <w:r w:rsidRPr="004475E6">
        <w:rPr>
          <w:rFonts w:cs="Arial"/>
        </w:rPr>
        <w:t xml:space="preserve"> risk of overfishing, leading to an overfished fishery), which in all assessments to date has been the hazard with the greatest risks identified at Level 1</w:t>
      </w:r>
      <w:r w:rsidRPr="004475E6">
        <w:rPr>
          <w:rStyle w:val="FootnoteReference"/>
          <w:rFonts w:cs="Arial"/>
        </w:rPr>
        <w:footnoteReference w:id="26"/>
      </w:r>
      <w:r w:rsidRPr="004475E6">
        <w:rPr>
          <w:rFonts w:cs="Arial"/>
        </w:rPr>
        <w:t>.</w:t>
      </w:r>
    </w:p>
    <w:p w14:paraId="1FBF860A" w14:textId="7AC8288B" w:rsidR="00B36F62" w:rsidRPr="000B0EC4" w:rsidRDefault="00B36F62" w:rsidP="004475E6">
      <w:pPr>
        <w:pStyle w:val="Heading3"/>
        <w:rPr>
          <w:rFonts w:cs="Arial"/>
        </w:rPr>
      </w:pPr>
      <w:bookmarkStart w:id="278" w:name="_Toc129795895"/>
      <w:r w:rsidRPr="000B0EC4">
        <w:rPr>
          <w:rFonts w:cs="Arial"/>
        </w:rPr>
        <w:t>Changes to Level 2 since the original ERAEF</w:t>
      </w:r>
      <w:bookmarkEnd w:id="278"/>
    </w:p>
    <w:p w14:paraId="1185F318" w14:textId="2C4001C4" w:rsidR="00B36F62" w:rsidRPr="004475E6" w:rsidRDefault="00B36F62" w:rsidP="00B36F62">
      <w:pPr>
        <w:rPr>
          <w:rFonts w:cs="Arial"/>
        </w:rPr>
      </w:pPr>
      <w:r w:rsidRPr="004475E6">
        <w:rPr>
          <w:rFonts w:cs="Arial"/>
        </w:rPr>
        <w:t>In the period since ERAEF was initially implemented across Commonwealth fisheries, much of the management focus has been on the assessment results associated with Level 2 and 3 risk assessment methods, which comprise semi-quantitative or rapid simple quantitative methods (</w:t>
      </w:r>
      <w:proofErr w:type="gramStart"/>
      <w:r w:rsidRPr="004475E6">
        <w:rPr>
          <w:rFonts w:cs="Arial"/>
        </w:rPr>
        <w:t>e.g.</w:t>
      </w:r>
      <w:proofErr w:type="gramEnd"/>
      <w:r w:rsidRPr="004475E6">
        <w:rPr>
          <w:rFonts w:cs="Arial"/>
        </w:rPr>
        <w:t xml:space="preserve"> PSA and SAFE). This level has been subject to the greatest level of change and </w:t>
      </w:r>
      <w:r w:rsidR="006150A3" w:rsidRPr="004475E6">
        <w:rPr>
          <w:rFonts w:cs="Arial"/>
        </w:rPr>
        <w:t>improvement,</w:t>
      </w:r>
      <w:r w:rsidRPr="004475E6">
        <w:rPr>
          <w:rFonts w:cs="Arial"/>
        </w:rPr>
        <w:t xml:space="preserve"> and these are discussed in the following sections. Additional improvements are being developed for implementation </w:t>
      </w:r>
      <w:proofErr w:type="gramStart"/>
      <w:r w:rsidRPr="004475E6">
        <w:rPr>
          <w:rFonts w:cs="Arial"/>
        </w:rPr>
        <w:t>in the near future</w:t>
      </w:r>
      <w:proofErr w:type="gramEnd"/>
      <w:r w:rsidRPr="004475E6">
        <w:rPr>
          <w:rFonts w:cs="Arial"/>
        </w:rPr>
        <w:t xml:space="preserve"> (</w:t>
      </w:r>
      <w:hyperlink w:anchor="Chapter_3_13" w:history="1">
        <w:r w:rsidRPr="004475E6">
          <w:rPr>
            <w:rStyle w:val="Hyperlink"/>
            <w:rFonts w:ascii="Arial" w:hAnsi="Arial" w:cs="Arial"/>
          </w:rPr>
          <w:t>Chapter 3.13</w:t>
        </w:r>
      </w:hyperlink>
      <w:r w:rsidRPr="004475E6">
        <w:rPr>
          <w:rFonts w:cs="Arial"/>
        </w:rPr>
        <w:t>).</w:t>
      </w:r>
    </w:p>
    <w:p w14:paraId="5ACBA1CE" w14:textId="2E908FF9" w:rsidR="00B36F62" w:rsidRPr="004475E6" w:rsidRDefault="00B36F62" w:rsidP="00B36F62">
      <w:pPr>
        <w:rPr>
          <w:rFonts w:cs="Arial"/>
        </w:rPr>
      </w:pPr>
      <w:r w:rsidRPr="004475E6">
        <w:rPr>
          <w:rFonts w:cs="Arial"/>
        </w:rPr>
        <w:t>Level 2 was originally designed to rely on a single risk assessment methodology, the Productivity Susceptibility Analysis (PSA) (</w:t>
      </w:r>
      <w:hyperlink w:anchor="Chapter_3_9" w:history="1">
        <w:r w:rsidRPr="004475E6">
          <w:rPr>
            <w:rStyle w:val="Hyperlink"/>
            <w:rFonts w:ascii="Arial" w:hAnsi="Arial" w:cs="Arial"/>
          </w:rPr>
          <w:t>Chapter 3.9</w:t>
        </w:r>
      </w:hyperlink>
      <w:r w:rsidRPr="004475E6">
        <w:rPr>
          <w:rFonts w:cs="Arial"/>
        </w:rPr>
        <w:t>), however a more quantitative method called the Sustainability Assessment for Fishing Effects (SAFE) (</w:t>
      </w:r>
      <w:hyperlink w:anchor="Chapter_3_10" w:history="1">
        <w:r w:rsidRPr="004475E6">
          <w:rPr>
            <w:rStyle w:val="Hyperlink"/>
            <w:rFonts w:ascii="Arial" w:hAnsi="Arial" w:cs="Arial"/>
          </w:rPr>
          <w:t>Chapter 3.10</w:t>
        </w:r>
      </w:hyperlink>
      <w:r w:rsidRPr="004475E6">
        <w:rPr>
          <w:rFonts w:cs="Arial"/>
        </w:rPr>
        <w:t>) was developed early in the implementation of the ERAEF and is now the preferred Level 2 methodology. SAFE has been developed in two forms, base SAFE (</w:t>
      </w:r>
      <w:proofErr w:type="spellStart"/>
      <w:r w:rsidRPr="004475E6">
        <w:rPr>
          <w:rFonts w:cs="Arial"/>
        </w:rPr>
        <w:t>bSAFE</w:t>
      </w:r>
      <w:proofErr w:type="spellEnd"/>
      <w:r w:rsidRPr="004475E6">
        <w:rPr>
          <w:rFonts w:cs="Arial"/>
        </w:rPr>
        <w:t>) and enhanced SAFE (</w:t>
      </w:r>
      <w:proofErr w:type="spellStart"/>
      <w:r w:rsidRPr="004475E6">
        <w:rPr>
          <w:rFonts w:cs="Arial"/>
        </w:rPr>
        <w:t>eSAFE</w:t>
      </w:r>
      <w:proofErr w:type="spellEnd"/>
      <w:r w:rsidRPr="004475E6">
        <w:rPr>
          <w:rFonts w:cs="Arial"/>
        </w:rPr>
        <w:t xml:space="preserve">). </w:t>
      </w:r>
      <w:proofErr w:type="spellStart"/>
      <w:r w:rsidRPr="004475E6">
        <w:rPr>
          <w:rFonts w:cs="Arial"/>
        </w:rPr>
        <w:t>eSAFE</w:t>
      </w:r>
      <w:proofErr w:type="spellEnd"/>
      <w:r w:rsidRPr="004475E6">
        <w:rPr>
          <w:rFonts w:cs="Arial"/>
        </w:rPr>
        <w:t xml:space="preserve"> has greater data and resourcing (time/money) requirements than </w:t>
      </w:r>
      <w:proofErr w:type="spellStart"/>
      <w:r w:rsidRPr="004475E6">
        <w:rPr>
          <w:rFonts w:cs="Arial"/>
        </w:rPr>
        <w:t>bSAFE</w:t>
      </w:r>
      <w:proofErr w:type="spellEnd"/>
      <w:r w:rsidRPr="004475E6">
        <w:rPr>
          <w:rFonts w:cs="Arial"/>
        </w:rPr>
        <w:t xml:space="preserve"> but </w:t>
      </w:r>
      <w:r w:rsidR="006150A3" w:rsidRPr="004475E6">
        <w:rPr>
          <w:rFonts w:cs="Arial"/>
        </w:rPr>
        <w:t>can</w:t>
      </w:r>
      <w:r w:rsidRPr="004475E6">
        <w:rPr>
          <w:rFonts w:cs="Arial"/>
        </w:rPr>
        <w:t xml:space="preserve"> more appropriately model spatial availability aspects when sufficient data are available.</w:t>
      </w:r>
    </w:p>
    <w:p w14:paraId="510B3D9E" w14:textId="77777777" w:rsidR="00B36F62" w:rsidRPr="00640A1F" w:rsidRDefault="00B36F62" w:rsidP="00B36F62">
      <w:pPr>
        <w:rPr>
          <w:rFonts w:cs="Arial"/>
        </w:rPr>
      </w:pPr>
      <w:r w:rsidRPr="00640A1F">
        <w:rPr>
          <w:rFonts w:cs="Arial"/>
        </w:rPr>
        <w:t>Under the revised ERAEF:</w:t>
      </w:r>
    </w:p>
    <w:p w14:paraId="3747B1D0" w14:textId="690DF95D" w:rsidR="00B36F62" w:rsidRPr="009C4C9F" w:rsidRDefault="00B36F62" w:rsidP="0084446F">
      <w:pPr>
        <w:pStyle w:val="AFMANumberedlist"/>
        <w:rPr>
          <w:rFonts w:ascii="Arial" w:hAnsi="Arial" w:cs="Arial"/>
        </w:rPr>
      </w:pPr>
      <w:proofErr w:type="spellStart"/>
      <w:r w:rsidRPr="009C4C9F">
        <w:rPr>
          <w:rFonts w:ascii="Arial" w:hAnsi="Arial" w:cs="Arial"/>
        </w:rPr>
        <w:t>bSAFE</w:t>
      </w:r>
      <w:proofErr w:type="spellEnd"/>
      <w:r w:rsidRPr="009C4C9F">
        <w:rPr>
          <w:rFonts w:ascii="Arial" w:hAnsi="Arial" w:cs="Arial"/>
        </w:rPr>
        <w:t xml:space="preserve"> has now been re-classified as the preferred Level 2 method (over PSA) where sufficient spatial and biological data (to support </w:t>
      </w:r>
      <w:proofErr w:type="spellStart"/>
      <w:r w:rsidRPr="009C4C9F">
        <w:rPr>
          <w:rFonts w:ascii="Arial" w:hAnsi="Arial" w:cs="Arial"/>
        </w:rPr>
        <w:t>bSAFE</w:t>
      </w:r>
      <w:proofErr w:type="spellEnd"/>
      <w:r w:rsidRPr="009C4C9F">
        <w:rPr>
          <w:rFonts w:ascii="Arial" w:hAnsi="Arial" w:cs="Arial"/>
        </w:rPr>
        <w:t xml:space="preserve">) are available. </w:t>
      </w:r>
      <w:r w:rsidR="006150A3" w:rsidRPr="009C4C9F">
        <w:rPr>
          <w:rFonts w:ascii="Arial" w:hAnsi="Arial" w:cs="Arial"/>
        </w:rPr>
        <w:t>Typically,</w:t>
      </w:r>
      <w:r w:rsidRPr="009C4C9F">
        <w:rPr>
          <w:rFonts w:ascii="Arial" w:hAnsi="Arial" w:cs="Arial"/>
        </w:rPr>
        <w:t xml:space="preserve"> this has been used for teleost and chondrichthyan species</w:t>
      </w:r>
    </w:p>
    <w:p w14:paraId="547D431D" w14:textId="06B915CB" w:rsidR="00B36F62" w:rsidRPr="009C4C9F" w:rsidRDefault="006150A3" w:rsidP="0084446F">
      <w:pPr>
        <w:pStyle w:val="AFMANumberedlist"/>
        <w:rPr>
          <w:rFonts w:ascii="Arial" w:hAnsi="Arial" w:cs="Arial"/>
        </w:rPr>
      </w:pPr>
      <w:r w:rsidRPr="009C4C9F">
        <w:rPr>
          <w:rFonts w:ascii="Arial" w:hAnsi="Arial" w:cs="Arial"/>
        </w:rPr>
        <w:t xml:space="preserve">species </w:t>
      </w:r>
      <w:r w:rsidR="00B36F62" w:rsidRPr="009C4C9F">
        <w:rPr>
          <w:rFonts w:ascii="Arial" w:hAnsi="Arial" w:cs="Arial"/>
        </w:rPr>
        <w:t xml:space="preserve">estimated to be at high risk under </w:t>
      </w:r>
      <w:proofErr w:type="spellStart"/>
      <w:r w:rsidR="00B36F62" w:rsidRPr="009C4C9F">
        <w:rPr>
          <w:rFonts w:ascii="Arial" w:hAnsi="Arial" w:cs="Arial"/>
        </w:rPr>
        <w:t>bSAFE</w:t>
      </w:r>
      <w:proofErr w:type="spellEnd"/>
      <w:r w:rsidR="00B36F62" w:rsidRPr="009C4C9F">
        <w:rPr>
          <w:rFonts w:ascii="Arial" w:hAnsi="Arial" w:cs="Arial"/>
        </w:rPr>
        <w:t xml:space="preserve"> may then be assessed under </w:t>
      </w:r>
      <w:proofErr w:type="spellStart"/>
      <w:r w:rsidR="00B36F62" w:rsidRPr="009C4C9F">
        <w:rPr>
          <w:rFonts w:ascii="Arial" w:hAnsi="Arial" w:cs="Arial"/>
        </w:rPr>
        <w:t>eSAFE</w:t>
      </w:r>
      <w:proofErr w:type="spellEnd"/>
      <w:r w:rsidR="00B36F62" w:rsidRPr="009C4C9F">
        <w:rPr>
          <w:rFonts w:ascii="Arial" w:hAnsi="Arial" w:cs="Arial"/>
        </w:rPr>
        <w:t xml:space="preserve"> which may provide reduced estimates of uncertainty pertaining to the actual risk</w:t>
      </w:r>
    </w:p>
    <w:p w14:paraId="6484A578" w14:textId="7800D2CE" w:rsidR="00B36F62" w:rsidRPr="009C4C9F" w:rsidRDefault="006150A3" w:rsidP="0084446F">
      <w:pPr>
        <w:pStyle w:val="AFMANumberedlist"/>
        <w:rPr>
          <w:rFonts w:ascii="Arial" w:hAnsi="Arial" w:cs="Arial"/>
        </w:rPr>
      </w:pPr>
      <w:r w:rsidRPr="009C4C9F">
        <w:rPr>
          <w:rFonts w:ascii="Arial" w:hAnsi="Arial" w:cs="Arial"/>
        </w:rPr>
        <w:t xml:space="preserve">where </w:t>
      </w:r>
      <w:r w:rsidR="00B36F62" w:rsidRPr="009C4C9F">
        <w:rPr>
          <w:rFonts w:ascii="Arial" w:hAnsi="Arial" w:cs="Arial"/>
        </w:rPr>
        <w:t xml:space="preserve">either the data or species biological characteristics are insufficient to support </w:t>
      </w:r>
      <w:proofErr w:type="spellStart"/>
      <w:r w:rsidR="00B36F62" w:rsidRPr="009C4C9F">
        <w:rPr>
          <w:rFonts w:ascii="Arial" w:hAnsi="Arial" w:cs="Arial"/>
        </w:rPr>
        <w:t>bSAFE</w:t>
      </w:r>
      <w:proofErr w:type="spellEnd"/>
      <w:r w:rsidR="00B36F62" w:rsidRPr="009C4C9F">
        <w:rPr>
          <w:rFonts w:ascii="Arial" w:hAnsi="Arial" w:cs="Arial"/>
        </w:rPr>
        <w:t xml:space="preserve"> analyses, it is recommended that PSA be applied instead. This will be the case for many EPBC Act-listed species, invertebrate bycatch species and some other species</w:t>
      </w:r>
    </w:p>
    <w:p w14:paraId="4FCCE90D" w14:textId="7F00B3CA" w:rsidR="00B36F62" w:rsidRPr="009C4C9F" w:rsidRDefault="006150A3" w:rsidP="0084446F">
      <w:pPr>
        <w:pStyle w:val="AFMANumberedlist"/>
        <w:rPr>
          <w:rFonts w:ascii="Arial" w:hAnsi="Arial" w:cs="Arial"/>
        </w:rPr>
      </w:pPr>
      <w:r w:rsidRPr="009C4C9F">
        <w:rPr>
          <w:rFonts w:ascii="Arial" w:hAnsi="Arial" w:cs="Arial"/>
        </w:rPr>
        <w:t xml:space="preserve">at </w:t>
      </w:r>
      <w:r w:rsidR="00B36F62" w:rsidRPr="009C4C9F">
        <w:rPr>
          <w:rFonts w:ascii="Arial" w:hAnsi="Arial" w:cs="Arial"/>
        </w:rPr>
        <w:t>Level 2, either PSA or SAFE methods should be applied to any given species, not both</w:t>
      </w:r>
    </w:p>
    <w:p w14:paraId="03156640" w14:textId="2EEC86E5" w:rsidR="00B36F62" w:rsidRPr="009C4C9F" w:rsidRDefault="006150A3" w:rsidP="0084446F">
      <w:pPr>
        <w:pStyle w:val="AFMANumberedlist"/>
        <w:rPr>
          <w:rFonts w:ascii="Arial" w:hAnsi="Arial" w:cs="Arial"/>
        </w:rPr>
      </w:pPr>
      <w:r w:rsidRPr="009C4C9F">
        <w:rPr>
          <w:rFonts w:ascii="Arial" w:hAnsi="Arial" w:cs="Arial"/>
        </w:rPr>
        <w:t xml:space="preserve">for </w:t>
      </w:r>
      <w:proofErr w:type="gramStart"/>
      <w:r w:rsidR="00B36F62" w:rsidRPr="009C4C9F">
        <w:rPr>
          <w:rFonts w:ascii="Arial" w:hAnsi="Arial" w:cs="Arial"/>
        </w:rPr>
        <w:t>high risk</w:t>
      </w:r>
      <w:proofErr w:type="gramEnd"/>
      <w:r w:rsidR="00B36F62" w:rsidRPr="009C4C9F">
        <w:rPr>
          <w:rFonts w:ascii="Arial" w:hAnsi="Arial" w:cs="Arial"/>
        </w:rPr>
        <w:t xml:space="preserve"> species it is a management choice whether to progress to </w:t>
      </w:r>
      <w:proofErr w:type="spellStart"/>
      <w:r w:rsidR="00B36F62" w:rsidRPr="009C4C9F">
        <w:rPr>
          <w:rFonts w:ascii="Arial" w:hAnsi="Arial" w:cs="Arial"/>
        </w:rPr>
        <w:t>eSAFE</w:t>
      </w:r>
      <w:proofErr w:type="spellEnd"/>
      <w:r w:rsidR="00B36F62" w:rsidRPr="009C4C9F">
        <w:rPr>
          <w:rFonts w:ascii="Arial" w:hAnsi="Arial" w:cs="Arial"/>
        </w:rPr>
        <w:t>, pursue a Level 3 fully quantitative stock assessment, or to take more immediate management action to reduce the risk. The types of considerations required in making that choice (</w:t>
      </w:r>
      <w:proofErr w:type="gramStart"/>
      <w:r w:rsidR="00B36F62" w:rsidRPr="009C4C9F">
        <w:rPr>
          <w:rFonts w:ascii="Arial" w:hAnsi="Arial" w:cs="Arial"/>
        </w:rPr>
        <w:t>i.e.</w:t>
      </w:r>
      <w:proofErr w:type="gramEnd"/>
      <w:r w:rsidR="00B36F62" w:rsidRPr="009C4C9F">
        <w:rPr>
          <w:rFonts w:ascii="Arial" w:hAnsi="Arial" w:cs="Arial"/>
        </w:rPr>
        <w:t xml:space="preserve"> moving up the ERAEF assessment hierarchy or taking direct management action) are outlined in </w:t>
      </w:r>
      <w:hyperlink w:anchor="Chapter_2_7_2" w:history="1">
        <w:r w:rsidR="00B36F62" w:rsidRPr="62064C0D">
          <w:rPr>
            <w:rStyle w:val="Hyperlink"/>
            <w:rFonts w:ascii="Arial" w:hAnsi="Arial" w:cs="Arial"/>
          </w:rPr>
          <w:t>Chapter 2.7.2</w:t>
        </w:r>
      </w:hyperlink>
    </w:p>
    <w:p w14:paraId="67006683" w14:textId="6770308A" w:rsidR="00B36F62" w:rsidRPr="009C4C9F" w:rsidRDefault="00B36F62" w:rsidP="0084446F">
      <w:pPr>
        <w:pStyle w:val="AFMANumberedlist"/>
        <w:rPr>
          <w:rFonts w:ascii="Arial" w:hAnsi="Arial" w:cs="Arial"/>
        </w:rPr>
      </w:pPr>
      <w:r w:rsidRPr="009C4C9F">
        <w:rPr>
          <w:rFonts w:ascii="Arial" w:hAnsi="Arial" w:cs="Arial"/>
        </w:rPr>
        <w:t xml:space="preserve">RRA will be undertaken for </w:t>
      </w:r>
      <w:r w:rsidR="006150A3" w:rsidRPr="009C4C9F">
        <w:rPr>
          <w:rFonts w:ascii="Arial" w:hAnsi="Arial" w:cs="Arial"/>
        </w:rPr>
        <w:t>high-risk</w:t>
      </w:r>
      <w:r w:rsidRPr="009C4C9F">
        <w:rPr>
          <w:rFonts w:ascii="Arial" w:hAnsi="Arial" w:cs="Arial"/>
        </w:rPr>
        <w:t xml:space="preserve"> species for both SAFE and PSA, with some medium risk species also considered under SAFE, where applicable, due to the increased possibility of false negatives</w:t>
      </w:r>
    </w:p>
    <w:p w14:paraId="171B187B" w14:textId="4EA19295" w:rsidR="006150A3" w:rsidRPr="009C4C9F" w:rsidRDefault="006150A3" w:rsidP="0084446F">
      <w:pPr>
        <w:pStyle w:val="AFMANumberedlist"/>
        <w:rPr>
          <w:rFonts w:ascii="Arial" w:hAnsi="Arial" w:cs="Arial"/>
        </w:rPr>
      </w:pPr>
      <w:r w:rsidRPr="009C4C9F">
        <w:rPr>
          <w:rFonts w:ascii="Arial" w:hAnsi="Arial" w:cs="Arial"/>
        </w:rPr>
        <w:lastRenderedPageBreak/>
        <w:t xml:space="preserve">it </w:t>
      </w:r>
      <w:r w:rsidR="00B36F62" w:rsidRPr="009C4C9F">
        <w:rPr>
          <w:rFonts w:ascii="Arial" w:hAnsi="Arial" w:cs="Arial"/>
        </w:rPr>
        <w:t xml:space="preserve">is also recognised that </w:t>
      </w:r>
      <w:r w:rsidRPr="009C4C9F">
        <w:rPr>
          <w:rFonts w:ascii="Arial" w:hAnsi="Arial" w:cs="Arial"/>
        </w:rPr>
        <w:t>several</w:t>
      </w:r>
      <w:r w:rsidR="00B36F62" w:rsidRPr="009C4C9F">
        <w:rPr>
          <w:rFonts w:ascii="Arial" w:hAnsi="Arial" w:cs="Arial"/>
        </w:rPr>
        <w:t xml:space="preserve"> additional tools, including some of the “data poor” assessment tools that are used to inform harvest strategies, could potentially be included within the Level 2 toolkit</w:t>
      </w:r>
      <w:r w:rsidRPr="009C4C9F">
        <w:rPr>
          <w:rFonts w:ascii="Arial" w:hAnsi="Arial" w:cs="Arial"/>
        </w:rPr>
        <w:t xml:space="preserve">, and </w:t>
      </w:r>
    </w:p>
    <w:p w14:paraId="15699174" w14:textId="27812A68" w:rsidR="00B36F62" w:rsidRPr="009C4C9F" w:rsidRDefault="006150A3" w:rsidP="0084446F">
      <w:pPr>
        <w:pStyle w:val="AFMANumberedlist"/>
        <w:rPr>
          <w:rFonts w:ascii="Arial" w:hAnsi="Arial" w:cs="Arial"/>
        </w:rPr>
      </w:pPr>
      <w:r w:rsidRPr="009C4C9F">
        <w:rPr>
          <w:rFonts w:ascii="Arial" w:hAnsi="Arial" w:cs="Arial"/>
        </w:rPr>
        <w:t>t</w:t>
      </w:r>
      <w:r w:rsidR="00B36F62" w:rsidRPr="009C4C9F">
        <w:rPr>
          <w:rFonts w:ascii="Arial" w:hAnsi="Arial" w:cs="Arial"/>
        </w:rPr>
        <w:t>hey are distinguished from Level 3 quantitative tools (</w:t>
      </w:r>
      <w:proofErr w:type="gramStart"/>
      <w:r w:rsidR="00B36F62" w:rsidRPr="009C4C9F">
        <w:rPr>
          <w:rFonts w:ascii="Arial" w:hAnsi="Arial" w:cs="Arial"/>
        </w:rPr>
        <w:t>i.e.</w:t>
      </w:r>
      <w:proofErr w:type="gramEnd"/>
      <w:r w:rsidR="00B36F62" w:rsidRPr="009C4C9F">
        <w:rPr>
          <w:rFonts w:ascii="Arial" w:hAnsi="Arial" w:cs="Arial"/>
        </w:rPr>
        <w:t xml:space="preserve"> stock assessment models) that are more data rich and able to more precisely quantify the uncertainty.</w:t>
      </w:r>
    </w:p>
    <w:p w14:paraId="0DFDBBCD" w14:textId="30D89EEA" w:rsidR="00B36F62" w:rsidRPr="00640A1F" w:rsidRDefault="00B36F62" w:rsidP="004475E6">
      <w:pPr>
        <w:pStyle w:val="Heading3"/>
        <w:rPr>
          <w:rFonts w:cs="Arial"/>
        </w:rPr>
      </w:pPr>
      <w:bookmarkStart w:id="279" w:name="Chapter_3_9"/>
      <w:bookmarkStart w:id="280" w:name="_Toc129795896"/>
      <w:bookmarkEnd w:id="279"/>
      <w:r w:rsidRPr="00640A1F">
        <w:rPr>
          <w:rFonts w:cs="Arial"/>
        </w:rPr>
        <w:t>Productivity-Susceptibility Analyses (PSA)</w:t>
      </w:r>
      <w:bookmarkEnd w:id="280"/>
    </w:p>
    <w:p w14:paraId="5A1A64D6" w14:textId="77777777" w:rsidR="00B36F62" w:rsidRPr="00640A1F" w:rsidRDefault="00B36F62" w:rsidP="00B36F62">
      <w:pPr>
        <w:rPr>
          <w:rFonts w:cs="Arial"/>
        </w:rPr>
      </w:pPr>
      <w:r w:rsidRPr="004475E6">
        <w:rPr>
          <w:rFonts w:cs="Arial"/>
        </w:rPr>
        <w:t xml:space="preserve">The </w:t>
      </w:r>
      <w:r w:rsidRPr="00640A1F">
        <w:rPr>
          <w:rFonts w:cs="Arial"/>
        </w:rPr>
        <w:t xml:space="preserve">PSA approach used under the ERAEF follows on from an approach developed by </w:t>
      </w:r>
      <w:proofErr w:type="spellStart"/>
      <w:r w:rsidRPr="00640A1F">
        <w:rPr>
          <w:rFonts w:cs="Arial"/>
        </w:rPr>
        <w:t>Stobutzki</w:t>
      </w:r>
      <w:proofErr w:type="spellEnd"/>
      <w:r w:rsidRPr="00640A1F">
        <w:rPr>
          <w:rFonts w:cs="Arial"/>
        </w:rPr>
        <w:t xml:space="preserve"> et al. (2002) and is based on the assumption that the risk to a unit (</w:t>
      </w:r>
      <w:proofErr w:type="gramStart"/>
      <w:r w:rsidRPr="00640A1F">
        <w:rPr>
          <w:rFonts w:cs="Arial"/>
        </w:rPr>
        <w:t>e.g.</w:t>
      </w:r>
      <w:proofErr w:type="gramEnd"/>
      <w:r w:rsidRPr="00640A1F">
        <w:rPr>
          <w:rFonts w:cs="Arial"/>
        </w:rPr>
        <w:t xml:space="preserve"> species, habitat or community) will depend on two characteristics of that unit: </w:t>
      </w:r>
    </w:p>
    <w:p w14:paraId="419B5CE1" w14:textId="77777777" w:rsidR="00B36F62" w:rsidRPr="009C4C9F" w:rsidRDefault="00B36F62" w:rsidP="0084446F">
      <w:pPr>
        <w:pStyle w:val="AFMANumberedlist"/>
        <w:rPr>
          <w:rFonts w:ascii="Arial" w:hAnsi="Arial" w:cs="Arial"/>
        </w:rPr>
      </w:pPr>
      <w:r w:rsidRPr="009C4C9F">
        <w:rPr>
          <w:rFonts w:ascii="Arial" w:hAnsi="Arial" w:cs="Arial"/>
        </w:rPr>
        <w:t>The extent of the impact due to the fishing activity, which will be determined by the susceptibility of the unit to the fishing activities (Susceptibility</w:t>
      </w:r>
      <w:proofErr w:type="gramStart"/>
      <w:r w:rsidRPr="009C4C9F">
        <w:rPr>
          <w:rFonts w:ascii="Arial" w:hAnsi="Arial" w:cs="Arial"/>
        </w:rPr>
        <w:t>);</w:t>
      </w:r>
      <w:proofErr w:type="gramEnd"/>
    </w:p>
    <w:p w14:paraId="0046F63D" w14:textId="77777777" w:rsidR="00B36F62" w:rsidRPr="009C4C9F" w:rsidRDefault="00B36F62" w:rsidP="0084446F">
      <w:pPr>
        <w:pStyle w:val="AFMANumberedlist"/>
        <w:rPr>
          <w:rFonts w:ascii="Arial" w:hAnsi="Arial" w:cs="Arial"/>
        </w:rPr>
      </w:pPr>
      <w:r w:rsidRPr="009C4C9F">
        <w:rPr>
          <w:rFonts w:ascii="Arial" w:hAnsi="Arial" w:cs="Arial"/>
        </w:rPr>
        <w:t>The productivity of the unit (Productivity), which will determine the rate at which the unit can recover after potential depletion or damage by fishing.</w:t>
      </w:r>
    </w:p>
    <w:p w14:paraId="3D61351D" w14:textId="77777777" w:rsidR="00B36F62" w:rsidRPr="00640A1F" w:rsidRDefault="00B36F62" w:rsidP="00B36F62">
      <w:pPr>
        <w:rPr>
          <w:rFonts w:cs="Arial"/>
        </w:rPr>
      </w:pPr>
      <w:r w:rsidRPr="00640A1F">
        <w:rPr>
          <w:rFonts w:cs="Arial"/>
        </w:rPr>
        <w:t>It is important to note that the PSA essentially measures relative potential risk of overfishing (hereafter noted as risk) and does not provide a measure of absolute risk, which requires some direct measure of abundance or mortality rate for the unit (</w:t>
      </w:r>
      <w:proofErr w:type="gramStart"/>
      <w:r w:rsidRPr="00640A1F">
        <w:rPr>
          <w:rFonts w:cs="Arial"/>
        </w:rPr>
        <w:t>i.e.</w:t>
      </w:r>
      <w:proofErr w:type="gramEnd"/>
      <w:r w:rsidRPr="00640A1F">
        <w:rPr>
          <w:rFonts w:cs="Arial"/>
        </w:rPr>
        <w:t xml:space="preserve"> species) in question. The PSA approach examines attributes of each unit that contribute to or reflect its productivity or susceptibility to provide a relative measure of risk to the unit. Full details of the methods are described in Hobday et al. (2007).</w:t>
      </w:r>
    </w:p>
    <w:p w14:paraId="553F60CB" w14:textId="77777777" w:rsidR="00B36F62" w:rsidRPr="00640A1F" w:rsidRDefault="00B36F62" w:rsidP="00B36F62">
      <w:pPr>
        <w:rPr>
          <w:rFonts w:cs="Arial"/>
        </w:rPr>
      </w:pPr>
      <w:r w:rsidRPr="00640A1F">
        <w:rPr>
          <w:rFonts w:cs="Arial"/>
        </w:rPr>
        <w:t>PSA is designed to be precautionary in how it assigns risk (Hobday et al. 2011), because:</w:t>
      </w:r>
    </w:p>
    <w:p w14:paraId="7B712A01" w14:textId="309D3AC4" w:rsidR="00B36F62" w:rsidRPr="009C4C9F" w:rsidRDefault="006150A3" w:rsidP="0084446F">
      <w:pPr>
        <w:pStyle w:val="AFMANumberedlist"/>
        <w:rPr>
          <w:rFonts w:ascii="Arial" w:hAnsi="Arial" w:cs="Arial"/>
        </w:rPr>
      </w:pPr>
      <w:r w:rsidRPr="009C4C9F">
        <w:rPr>
          <w:rFonts w:ascii="Arial" w:hAnsi="Arial" w:cs="Arial"/>
        </w:rPr>
        <w:t xml:space="preserve">attributes </w:t>
      </w:r>
      <w:r w:rsidR="00B36F62" w:rsidRPr="009C4C9F">
        <w:rPr>
          <w:rFonts w:ascii="Arial" w:hAnsi="Arial" w:cs="Arial"/>
        </w:rPr>
        <w:t xml:space="preserve">default to </w:t>
      </w:r>
      <w:r w:rsidRPr="009C4C9F">
        <w:rPr>
          <w:rFonts w:ascii="Arial" w:hAnsi="Arial" w:cs="Arial"/>
        </w:rPr>
        <w:t>high-risk</w:t>
      </w:r>
      <w:r w:rsidR="00B36F62" w:rsidRPr="009C4C9F">
        <w:rPr>
          <w:rFonts w:ascii="Arial" w:hAnsi="Arial" w:cs="Arial"/>
        </w:rPr>
        <w:t xml:space="preserve"> values if there is missing information</w:t>
      </w:r>
    </w:p>
    <w:p w14:paraId="3F655589" w14:textId="3FD57C90" w:rsidR="00B36F62" w:rsidRPr="009C4C9F" w:rsidRDefault="006150A3" w:rsidP="0084446F">
      <w:pPr>
        <w:pStyle w:val="AFMANumberedlist"/>
        <w:rPr>
          <w:rFonts w:ascii="Arial" w:hAnsi="Arial" w:cs="Arial"/>
        </w:rPr>
      </w:pPr>
      <w:r w:rsidRPr="009C4C9F">
        <w:rPr>
          <w:rFonts w:ascii="Arial" w:hAnsi="Arial" w:cs="Arial"/>
        </w:rPr>
        <w:t xml:space="preserve">independently </w:t>
      </w:r>
      <w:r w:rsidR="00B36F62" w:rsidRPr="009C4C9F">
        <w:rPr>
          <w:rFonts w:ascii="Arial" w:hAnsi="Arial" w:cs="Arial"/>
        </w:rPr>
        <w:t>verified information can be used to modify scores</w:t>
      </w:r>
    </w:p>
    <w:p w14:paraId="2D8F3546" w14:textId="7C18658B" w:rsidR="00B36F62" w:rsidRPr="009C4C9F" w:rsidRDefault="006150A3" w:rsidP="0084446F">
      <w:pPr>
        <w:pStyle w:val="AFMANumberedlist"/>
        <w:rPr>
          <w:rFonts w:ascii="Arial" w:hAnsi="Arial" w:cs="Arial"/>
        </w:rPr>
      </w:pPr>
      <w:r w:rsidRPr="009C4C9F">
        <w:rPr>
          <w:rFonts w:ascii="Arial" w:hAnsi="Arial" w:cs="Arial"/>
        </w:rPr>
        <w:t xml:space="preserve">some </w:t>
      </w:r>
      <w:r w:rsidR="00B36F62" w:rsidRPr="009C4C9F">
        <w:rPr>
          <w:rFonts w:ascii="Arial" w:hAnsi="Arial" w:cs="Arial"/>
        </w:rPr>
        <w:t xml:space="preserve">assumptions are precautionary </w:t>
      </w:r>
      <w:proofErr w:type="gramStart"/>
      <w:r w:rsidR="00B36F62" w:rsidRPr="009C4C9F">
        <w:rPr>
          <w:rFonts w:ascii="Arial" w:hAnsi="Arial" w:cs="Arial"/>
        </w:rPr>
        <w:t>e.g.</w:t>
      </w:r>
      <w:proofErr w:type="gramEnd"/>
      <w:r w:rsidR="00B36F62" w:rsidRPr="009C4C9F">
        <w:rPr>
          <w:rFonts w:ascii="Arial" w:hAnsi="Arial" w:cs="Arial"/>
        </w:rPr>
        <w:t xml:space="preserve"> assuming that the spatial extent of stocks doesn’t extend outside a fishery when estimating spatial overlaps.</w:t>
      </w:r>
    </w:p>
    <w:p w14:paraId="69FB835D" w14:textId="4EFC7F67" w:rsidR="00B36F62" w:rsidRPr="00640A1F" w:rsidRDefault="006150A3" w:rsidP="00B36F62">
      <w:pPr>
        <w:rPr>
          <w:rFonts w:cs="Arial"/>
        </w:rPr>
      </w:pPr>
      <w:r w:rsidRPr="00640A1F">
        <w:rPr>
          <w:rFonts w:cs="Arial"/>
        </w:rPr>
        <w:t>Thus,</w:t>
      </w:r>
      <w:r w:rsidR="00B36F62" w:rsidRPr="00640A1F">
        <w:rPr>
          <w:rFonts w:cs="Arial"/>
        </w:rPr>
        <w:t xml:space="preserve"> PSA is designed to be more likely to produce “false positive” results (classify species as high risk when they are not) than false negative results (classify species as low risk when they are high risk). The RRA process was put in place largely to reduce the number of false positive results but could be used to assess false negatives in future. </w:t>
      </w:r>
    </w:p>
    <w:p w14:paraId="70EB64D1" w14:textId="77777777" w:rsidR="00B36F62" w:rsidRPr="00640A1F" w:rsidRDefault="00B36F62" w:rsidP="00B36F62">
      <w:pPr>
        <w:rPr>
          <w:rFonts w:cs="Arial"/>
        </w:rPr>
      </w:pPr>
      <w:r w:rsidRPr="00640A1F">
        <w:rPr>
          <w:rFonts w:cs="Arial"/>
        </w:rPr>
        <w:t>The PSA process involves nine key steps. The following is a brief overview of these steps.</w:t>
      </w:r>
    </w:p>
    <w:p w14:paraId="1187A48F" w14:textId="77777777" w:rsidR="00B36F62" w:rsidRPr="00640A1F" w:rsidRDefault="00B36F62" w:rsidP="00B36F62">
      <w:pPr>
        <w:keepNext/>
        <w:rPr>
          <w:rFonts w:cs="Arial"/>
          <w:u w:val="single"/>
        </w:rPr>
      </w:pPr>
      <w:r w:rsidRPr="00640A1F">
        <w:rPr>
          <w:rFonts w:cs="Arial"/>
          <w:u w:val="single"/>
        </w:rPr>
        <w:t>Step 1</w:t>
      </w:r>
    </w:p>
    <w:p w14:paraId="1BC0B487" w14:textId="77777777" w:rsidR="00B36F62" w:rsidRPr="004475E6" w:rsidRDefault="00B36F62" w:rsidP="00B36F62">
      <w:pPr>
        <w:rPr>
          <w:rFonts w:cs="Arial"/>
        </w:rPr>
      </w:pPr>
      <w:r w:rsidRPr="00640A1F">
        <w:rPr>
          <w:rFonts w:cs="Arial"/>
        </w:rPr>
        <w:t>Identify the units excluded from analysis and document the</w:t>
      </w:r>
      <w:r w:rsidRPr="004475E6">
        <w:rPr>
          <w:rFonts w:cs="Arial"/>
        </w:rPr>
        <w:t xml:space="preserve"> reason for exclusion (Hobday et al. 2007) </w:t>
      </w:r>
    </w:p>
    <w:p w14:paraId="4ADA69D2" w14:textId="47B080A3" w:rsidR="00B36F62" w:rsidRPr="004475E6" w:rsidRDefault="00B36F62" w:rsidP="00B36F62">
      <w:pPr>
        <w:keepNext/>
        <w:rPr>
          <w:rFonts w:cs="Arial"/>
          <w:u w:val="single"/>
        </w:rPr>
      </w:pPr>
      <w:r w:rsidRPr="004475E6">
        <w:rPr>
          <w:rFonts w:cs="Arial"/>
          <w:u w:val="single"/>
        </w:rPr>
        <w:lastRenderedPageBreak/>
        <w:t xml:space="preserve">Step 2 </w:t>
      </w:r>
      <w:r w:rsidR="00261F8A" w:rsidRPr="000B0EC4">
        <w:rPr>
          <w:rFonts w:cs="Arial"/>
        </w:rPr>
        <w:t>–</w:t>
      </w:r>
      <w:r w:rsidRPr="004475E6">
        <w:rPr>
          <w:rFonts w:cs="Arial"/>
          <w:u w:val="single"/>
        </w:rPr>
        <w:t xml:space="preserve"> Score units for productivity</w:t>
      </w:r>
    </w:p>
    <w:p w14:paraId="381A81C5" w14:textId="77777777" w:rsidR="00B36F62" w:rsidRPr="004475E6" w:rsidRDefault="00B36F62" w:rsidP="00B36F62">
      <w:pPr>
        <w:rPr>
          <w:rFonts w:cs="Arial"/>
        </w:rPr>
      </w:pPr>
      <w:r w:rsidRPr="004475E6">
        <w:rPr>
          <w:rFonts w:cs="Arial"/>
        </w:rPr>
        <w:t>The level of fishing impact a unit (</w:t>
      </w:r>
      <w:proofErr w:type="gramStart"/>
      <w:r w:rsidRPr="004475E6">
        <w:rPr>
          <w:rFonts w:cs="Arial"/>
        </w:rPr>
        <w:t>e.g.</w:t>
      </w:r>
      <w:proofErr w:type="gramEnd"/>
      <w:r w:rsidRPr="004475E6">
        <w:rPr>
          <w:rFonts w:cs="Arial"/>
        </w:rPr>
        <w:t xml:space="preserve"> species population) can sustain will depend on its inherent productivity. Productivity determines how rapidly a species can recover from depletion or impact due to fishing. The productivity of a unit such as a species or population is determined by species attributes such as longevity, growth rate, fecundity, recruitment, and natural mortality. The attributes used to score productivity for the three species components (</w:t>
      </w:r>
      <w:proofErr w:type="gramStart"/>
      <w:r w:rsidRPr="004475E6">
        <w:rPr>
          <w:rFonts w:cs="Arial"/>
        </w:rPr>
        <w:t>i.e.</w:t>
      </w:r>
      <w:proofErr w:type="gramEnd"/>
      <w:r w:rsidRPr="004475E6">
        <w:rPr>
          <w:rFonts w:cs="Arial"/>
        </w:rPr>
        <w:t xml:space="preserve"> commercial, bycatch, EPBC Act</w:t>
      </w:r>
      <w:r w:rsidRPr="004475E6">
        <w:rPr>
          <w:rFonts w:cs="Arial"/>
        </w:rPr>
        <w:noBreakHyphen/>
        <w:t xml:space="preserve">listed species) are described in </w:t>
      </w:r>
      <w:hyperlink w:anchor="Table_5" w:history="1">
        <w:r w:rsidRPr="004475E6">
          <w:rPr>
            <w:rStyle w:val="Hyperlink"/>
            <w:rFonts w:ascii="Arial" w:hAnsi="Arial" w:cs="Arial"/>
          </w:rPr>
          <w:t>Table 5</w:t>
        </w:r>
      </w:hyperlink>
      <w:r w:rsidRPr="004475E6">
        <w:rPr>
          <w:rFonts w:cs="Arial"/>
        </w:rPr>
        <w:t>. A recent improvement has been, with more data available, some of the previously neglected indicators (</w:t>
      </w:r>
      <w:proofErr w:type="gramStart"/>
      <w:r w:rsidRPr="004475E6">
        <w:rPr>
          <w:rFonts w:cs="Arial"/>
        </w:rPr>
        <w:t>e.g.</w:t>
      </w:r>
      <w:proofErr w:type="gramEnd"/>
      <w:r w:rsidRPr="004475E6">
        <w:rPr>
          <w:rFonts w:cs="Arial"/>
        </w:rPr>
        <w:t xml:space="preserve"> growth) may be used, as may the direct measure of recruitment (R). There has also been a refinement of the cut-off scores (</w:t>
      </w:r>
      <w:hyperlink w:anchor="Table_5" w:history="1">
        <w:r w:rsidRPr="004475E6">
          <w:rPr>
            <w:rStyle w:val="Hyperlink"/>
            <w:rFonts w:ascii="Arial" w:hAnsi="Arial" w:cs="Arial"/>
          </w:rPr>
          <w:t>Table 5</w:t>
        </w:r>
      </w:hyperlink>
      <w:r w:rsidRPr="004475E6">
        <w:rPr>
          <w:rFonts w:cs="Arial"/>
        </w:rPr>
        <w:t>) to decrease the frequency of false positives and false negatives. While units have inherent productivity, fishing can also affect productivity of the unit depending on the size of reduction in the unit and the life stage of a species taken by a fishery (Hobday et al. 2011).</w:t>
      </w:r>
    </w:p>
    <w:p w14:paraId="6BF12C4B" w14:textId="0B858D9E" w:rsidR="00B36F62" w:rsidRPr="004475E6" w:rsidRDefault="00B36F62" w:rsidP="00B36F62">
      <w:pPr>
        <w:pStyle w:val="Caption"/>
        <w:keepLines/>
        <w:rPr>
          <w:rFonts w:cs="Arial"/>
        </w:rPr>
      </w:pPr>
      <w:bookmarkStart w:id="281" w:name="Table_5"/>
      <w:bookmarkStart w:id="282" w:name="_Toc102984958"/>
      <w:bookmarkEnd w:id="281"/>
      <w:r w:rsidRPr="004475E6">
        <w:rPr>
          <w:rFonts w:cs="Arial"/>
        </w:rPr>
        <w:t xml:space="preserve">Table </w:t>
      </w:r>
      <w:r w:rsidRPr="004475E6">
        <w:rPr>
          <w:rFonts w:cs="Arial"/>
          <w:color w:val="2B579A"/>
          <w:shd w:val="clear" w:color="auto" w:fill="E6E6E6"/>
        </w:rPr>
        <w:fldChar w:fldCharType="begin"/>
      </w:r>
      <w:r w:rsidRPr="004475E6">
        <w:rPr>
          <w:rFonts w:cs="Arial"/>
        </w:rPr>
        <w:instrText xml:space="preserve"> SEQ Table \* ARABIC </w:instrText>
      </w:r>
      <w:r w:rsidRPr="004475E6">
        <w:rPr>
          <w:rFonts w:cs="Arial"/>
          <w:color w:val="2B579A"/>
          <w:shd w:val="clear" w:color="auto" w:fill="E6E6E6"/>
        </w:rPr>
        <w:fldChar w:fldCharType="separate"/>
      </w:r>
      <w:r w:rsidR="009E6E4E">
        <w:rPr>
          <w:rFonts w:cs="Arial"/>
          <w:noProof/>
        </w:rPr>
        <w:t>5</w:t>
      </w:r>
      <w:r w:rsidRPr="004475E6">
        <w:rPr>
          <w:rFonts w:cs="Arial"/>
          <w:color w:val="2B579A"/>
          <w:shd w:val="clear" w:color="auto" w:fill="E6E6E6"/>
        </w:rPr>
        <w:fldChar w:fldCharType="end"/>
      </w:r>
      <w:r w:rsidRPr="004475E6">
        <w:rPr>
          <w:rFonts w:cs="Arial"/>
        </w:rPr>
        <w:t>: Productivity cut off scores for species attributes for the ERAEF Level 2 PSA method. These cut offs have been determined from analysis of the distribution of attribute values for species in the ERAEF database and are intended to divide the attribute values into low, medium, and high productivity categories.</w:t>
      </w:r>
      <w:bookmarkEnd w:id="282"/>
    </w:p>
    <w:tbl>
      <w:tblPr>
        <w:tblStyle w:val="AFMA-default11"/>
        <w:tblW w:w="5000" w:type="pct"/>
        <w:tblLook w:val="04A0" w:firstRow="1" w:lastRow="0" w:firstColumn="1" w:lastColumn="0" w:noHBand="0" w:noVBand="1"/>
        <w:tblCaption w:val="Example table"/>
        <w:tblDescription w:val="Example table using AFMA approved styles and colours"/>
      </w:tblPr>
      <w:tblGrid>
        <w:gridCol w:w="2407"/>
        <w:gridCol w:w="2407"/>
        <w:gridCol w:w="2407"/>
        <w:gridCol w:w="2407"/>
      </w:tblGrid>
      <w:tr w:rsidR="00B36F62" w:rsidRPr="000B0EC4" w14:paraId="78F14373" w14:textId="77777777" w:rsidTr="00344AF2">
        <w:trPr>
          <w:cnfStyle w:val="100000000000" w:firstRow="1" w:lastRow="0" w:firstColumn="0" w:lastColumn="0" w:oddVBand="0" w:evenVBand="0" w:oddHBand="0" w:evenHBand="0" w:firstRowFirstColumn="0" w:firstRowLastColumn="0" w:lastRowFirstColumn="0" w:lastRowLastColumn="0"/>
          <w:cantSplit w:val="0"/>
        </w:trPr>
        <w:tc>
          <w:tcPr>
            <w:tcW w:w="1250" w:type="pct"/>
            <w:vAlign w:val="center"/>
          </w:tcPr>
          <w:p w14:paraId="1E3D2F43" w14:textId="77777777" w:rsidR="00B36F62" w:rsidRPr="004475E6" w:rsidRDefault="00B36F62" w:rsidP="00344AF2">
            <w:pPr>
              <w:keepNext/>
              <w:keepLines/>
              <w:spacing w:before="60" w:after="60"/>
              <w:jc w:val="center"/>
              <w:rPr>
                <w:rFonts w:eastAsia="Calibri" w:cs="Arial"/>
                <w:b/>
                <w:color w:val="FFFFFF"/>
                <w:sz w:val="22"/>
              </w:rPr>
            </w:pPr>
            <w:r w:rsidRPr="004475E6">
              <w:rPr>
                <w:rFonts w:eastAsia="Times New Roman" w:cs="Arial"/>
                <w:b/>
                <w:color w:val="FFFFFF"/>
              </w:rPr>
              <w:t>Attribute</w:t>
            </w:r>
          </w:p>
        </w:tc>
        <w:tc>
          <w:tcPr>
            <w:tcW w:w="1250" w:type="pct"/>
            <w:vAlign w:val="center"/>
          </w:tcPr>
          <w:p w14:paraId="2C4AD41D" w14:textId="77777777" w:rsidR="00B36F62" w:rsidRPr="004475E6" w:rsidRDefault="00B36F62" w:rsidP="00344AF2">
            <w:pPr>
              <w:keepNext/>
              <w:keepLines/>
              <w:spacing w:before="60" w:after="60"/>
              <w:jc w:val="center"/>
              <w:rPr>
                <w:rFonts w:eastAsia="Times New Roman" w:cs="Arial"/>
                <w:b/>
                <w:color w:val="FFFFFF"/>
                <w:sz w:val="22"/>
              </w:rPr>
            </w:pPr>
            <w:r w:rsidRPr="004475E6">
              <w:rPr>
                <w:rFonts w:eastAsia="Times New Roman" w:cs="Arial"/>
                <w:b/>
                <w:color w:val="FFFFFF"/>
              </w:rPr>
              <w:t>Low productivity</w:t>
            </w:r>
          </w:p>
          <w:p w14:paraId="4DB82DE8" w14:textId="77777777" w:rsidR="00B36F62" w:rsidRPr="004475E6" w:rsidRDefault="00B36F62" w:rsidP="00344AF2">
            <w:pPr>
              <w:keepNext/>
              <w:keepLines/>
              <w:spacing w:before="60" w:after="60"/>
              <w:jc w:val="center"/>
              <w:rPr>
                <w:rFonts w:eastAsia="Calibri" w:cs="Arial"/>
                <w:b/>
                <w:color w:val="FFFFFF"/>
                <w:sz w:val="22"/>
              </w:rPr>
            </w:pPr>
            <w:r w:rsidRPr="004475E6">
              <w:rPr>
                <w:rFonts w:eastAsia="Times New Roman" w:cs="Arial"/>
                <w:b/>
                <w:color w:val="FFFFFF"/>
              </w:rPr>
              <w:t>(high risk, score = 3)</w:t>
            </w:r>
          </w:p>
        </w:tc>
        <w:tc>
          <w:tcPr>
            <w:tcW w:w="1250" w:type="pct"/>
            <w:vAlign w:val="center"/>
          </w:tcPr>
          <w:p w14:paraId="2DC60129" w14:textId="77777777" w:rsidR="00B36F62" w:rsidRPr="004475E6" w:rsidRDefault="00B36F62" w:rsidP="00344AF2">
            <w:pPr>
              <w:keepNext/>
              <w:keepLines/>
              <w:spacing w:before="60" w:after="60"/>
              <w:jc w:val="center"/>
              <w:rPr>
                <w:rFonts w:eastAsia="Times New Roman" w:cs="Arial"/>
                <w:b/>
                <w:color w:val="FFFFFF"/>
                <w:sz w:val="22"/>
              </w:rPr>
            </w:pPr>
            <w:r w:rsidRPr="004475E6">
              <w:rPr>
                <w:rFonts w:eastAsia="Times New Roman" w:cs="Arial"/>
                <w:b/>
                <w:color w:val="FFFFFF"/>
              </w:rPr>
              <w:t>Medium productivity</w:t>
            </w:r>
          </w:p>
          <w:p w14:paraId="2027609B" w14:textId="77777777" w:rsidR="00B36F62" w:rsidRPr="004475E6" w:rsidRDefault="00B36F62" w:rsidP="00344AF2">
            <w:pPr>
              <w:keepNext/>
              <w:keepLines/>
              <w:spacing w:before="60" w:after="60"/>
              <w:jc w:val="center"/>
              <w:rPr>
                <w:rFonts w:eastAsia="Calibri" w:cs="Arial"/>
                <w:b/>
                <w:color w:val="FFFFFF"/>
                <w:sz w:val="22"/>
              </w:rPr>
            </w:pPr>
            <w:r w:rsidRPr="004475E6">
              <w:rPr>
                <w:rFonts w:eastAsia="Times New Roman" w:cs="Arial"/>
                <w:b/>
                <w:color w:val="FFFFFF"/>
              </w:rPr>
              <w:t>(medium risk, score = 2)</w:t>
            </w:r>
          </w:p>
        </w:tc>
        <w:tc>
          <w:tcPr>
            <w:tcW w:w="1250" w:type="pct"/>
            <w:vAlign w:val="center"/>
          </w:tcPr>
          <w:p w14:paraId="21B1E491" w14:textId="77777777" w:rsidR="00B36F62" w:rsidRPr="004475E6" w:rsidRDefault="00B36F62" w:rsidP="00344AF2">
            <w:pPr>
              <w:keepNext/>
              <w:keepLines/>
              <w:spacing w:before="60" w:after="60"/>
              <w:jc w:val="center"/>
              <w:rPr>
                <w:rFonts w:eastAsia="Times New Roman" w:cs="Arial"/>
                <w:b/>
                <w:color w:val="FFFFFF"/>
                <w:sz w:val="22"/>
              </w:rPr>
            </w:pPr>
            <w:r w:rsidRPr="004475E6">
              <w:rPr>
                <w:rFonts w:eastAsia="Times New Roman" w:cs="Arial"/>
                <w:b/>
                <w:color w:val="FFFFFF"/>
              </w:rPr>
              <w:t>High productivity</w:t>
            </w:r>
          </w:p>
          <w:p w14:paraId="409A4260" w14:textId="77777777" w:rsidR="00B36F62" w:rsidRPr="004475E6" w:rsidRDefault="00B36F62" w:rsidP="00344AF2">
            <w:pPr>
              <w:keepNext/>
              <w:keepLines/>
              <w:spacing w:before="60" w:after="60"/>
              <w:jc w:val="center"/>
              <w:rPr>
                <w:rFonts w:eastAsia="Calibri" w:cs="Arial"/>
                <w:b/>
                <w:color w:val="FFFFFF"/>
                <w:sz w:val="22"/>
              </w:rPr>
            </w:pPr>
            <w:r w:rsidRPr="004475E6">
              <w:rPr>
                <w:rFonts w:eastAsia="Times New Roman" w:cs="Arial"/>
                <w:b/>
                <w:color w:val="FFFFFF"/>
              </w:rPr>
              <w:t>(Low risk, score = 1)</w:t>
            </w:r>
          </w:p>
        </w:tc>
      </w:tr>
      <w:tr w:rsidR="00B36F62" w:rsidRPr="000B0EC4" w14:paraId="34247A05" w14:textId="77777777" w:rsidTr="00344AF2">
        <w:tc>
          <w:tcPr>
            <w:tcW w:w="1250" w:type="pct"/>
            <w:vAlign w:val="center"/>
          </w:tcPr>
          <w:p w14:paraId="5AB5862A" w14:textId="77777777" w:rsidR="00B36F62" w:rsidRPr="004475E6" w:rsidRDefault="00B36F62" w:rsidP="00344AF2">
            <w:pPr>
              <w:spacing w:before="60" w:after="60"/>
              <w:rPr>
                <w:rFonts w:eastAsia="Calibri" w:cs="Arial"/>
              </w:rPr>
            </w:pPr>
            <w:r w:rsidRPr="004475E6">
              <w:rPr>
                <w:rFonts w:eastAsia="Times New Roman" w:cs="Arial"/>
              </w:rPr>
              <w:t>Average age at maturity</w:t>
            </w:r>
          </w:p>
        </w:tc>
        <w:tc>
          <w:tcPr>
            <w:tcW w:w="1250" w:type="pct"/>
            <w:vAlign w:val="center"/>
          </w:tcPr>
          <w:p w14:paraId="00E8EEF9" w14:textId="77777777" w:rsidR="00B36F62" w:rsidRPr="004475E6" w:rsidRDefault="00B36F62" w:rsidP="00344AF2">
            <w:pPr>
              <w:spacing w:before="60" w:after="60"/>
              <w:rPr>
                <w:rFonts w:eastAsia="Calibri" w:cs="Arial"/>
              </w:rPr>
            </w:pPr>
            <w:r w:rsidRPr="004475E6">
              <w:rPr>
                <w:rFonts w:eastAsia="Times New Roman" w:cs="Arial"/>
              </w:rPr>
              <w:t>&gt; 15 years</w:t>
            </w:r>
          </w:p>
        </w:tc>
        <w:tc>
          <w:tcPr>
            <w:tcW w:w="1250" w:type="pct"/>
            <w:vAlign w:val="center"/>
          </w:tcPr>
          <w:p w14:paraId="032487A6" w14:textId="5649E35E" w:rsidR="00B36F62" w:rsidRPr="004475E6" w:rsidRDefault="00B36F62" w:rsidP="00344AF2">
            <w:pPr>
              <w:spacing w:before="60" w:after="60"/>
              <w:rPr>
                <w:rFonts w:eastAsia="Calibri" w:cs="Arial"/>
              </w:rPr>
            </w:pPr>
            <w:r w:rsidRPr="004475E6">
              <w:rPr>
                <w:rFonts w:eastAsia="Times New Roman" w:cs="Arial"/>
              </w:rPr>
              <w:t>5</w:t>
            </w:r>
            <w:r w:rsidR="00261F8A" w:rsidRPr="000B0EC4">
              <w:rPr>
                <w:rFonts w:cs="Arial"/>
              </w:rPr>
              <w:t>–</w:t>
            </w:r>
            <w:r w:rsidRPr="004475E6">
              <w:rPr>
                <w:rFonts w:eastAsia="Times New Roman" w:cs="Arial"/>
              </w:rPr>
              <w:t>15 years</w:t>
            </w:r>
          </w:p>
        </w:tc>
        <w:tc>
          <w:tcPr>
            <w:tcW w:w="1250" w:type="pct"/>
            <w:vAlign w:val="center"/>
          </w:tcPr>
          <w:p w14:paraId="2B749FD5" w14:textId="77777777" w:rsidR="00B36F62" w:rsidRPr="004475E6" w:rsidRDefault="00B36F62" w:rsidP="00344AF2">
            <w:pPr>
              <w:spacing w:before="60" w:after="60"/>
              <w:rPr>
                <w:rFonts w:eastAsia="Calibri" w:cs="Arial"/>
              </w:rPr>
            </w:pPr>
            <w:r w:rsidRPr="004475E6">
              <w:rPr>
                <w:rFonts w:eastAsia="Times New Roman" w:cs="Arial"/>
              </w:rPr>
              <w:t>&lt; 5 years</w:t>
            </w:r>
          </w:p>
        </w:tc>
      </w:tr>
      <w:tr w:rsidR="00B36F62" w:rsidRPr="000B0EC4" w14:paraId="601C02A1" w14:textId="77777777" w:rsidTr="00344AF2">
        <w:trPr>
          <w:cnfStyle w:val="000000010000" w:firstRow="0" w:lastRow="0" w:firstColumn="0" w:lastColumn="0" w:oddVBand="0" w:evenVBand="0" w:oddHBand="0" w:evenHBand="1" w:firstRowFirstColumn="0" w:firstRowLastColumn="0" w:lastRowFirstColumn="0" w:lastRowLastColumn="0"/>
        </w:trPr>
        <w:tc>
          <w:tcPr>
            <w:tcW w:w="1250" w:type="pct"/>
            <w:vAlign w:val="center"/>
          </w:tcPr>
          <w:p w14:paraId="7669CF84" w14:textId="77777777" w:rsidR="00B36F62" w:rsidRPr="004475E6" w:rsidRDefault="00B36F62" w:rsidP="00344AF2">
            <w:pPr>
              <w:spacing w:before="60" w:after="60"/>
              <w:rPr>
                <w:rFonts w:eastAsia="Calibri" w:cs="Arial"/>
              </w:rPr>
            </w:pPr>
            <w:r w:rsidRPr="004475E6">
              <w:rPr>
                <w:rFonts w:eastAsia="Times New Roman" w:cs="Arial"/>
              </w:rPr>
              <w:t>Average maximum age</w:t>
            </w:r>
          </w:p>
        </w:tc>
        <w:tc>
          <w:tcPr>
            <w:tcW w:w="1250" w:type="pct"/>
            <w:vAlign w:val="center"/>
          </w:tcPr>
          <w:p w14:paraId="544AFE44" w14:textId="77777777" w:rsidR="00B36F62" w:rsidRPr="004475E6" w:rsidRDefault="00B36F62" w:rsidP="00344AF2">
            <w:pPr>
              <w:spacing w:before="60" w:after="60"/>
              <w:rPr>
                <w:rFonts w:eastAsia="Calibri" w:cs="Arial"/>
              </w:rPr>
            </w:pPr>
            <w:r w:rsidRPr="004475E6">
              <w:rPr>
                <w:rFonts w:eastAsia="Times New Roman" w:cs="Arial"/>
              </w:rPr>
              <w:t>&gt; 25 years</w:t>
            </w:r>
          </w:p>
        </w:tc>
        <w:tc>
          <w:tcPr>
            <w:tcW w:w="1250" w:type="pct"/>
            <w:vAlign w:val="center"/>
          </w:tcPr>
          <w:p w14:paraId="5C0949F2" w14:textId="7DD0C025" w:rsidR="00B36F62" w:rsidRPr="004475E6" w:rsidRDefault="00B36F62" w:rsidP="00344AF2">
            <w:pPr>
              <w:spacing w:before="60" w:after="60"/>
              <w:rPr>
                <w:rFonts w:eastAsia="Calibri" w:cs="Arial"/>
              </w:rPr>
            </w:pPr>
            <w:r w:rsidRPr="004475E6">
              <w:rPr>
                <w:rFonts w:eastAsia="Times New Roman" w:cs="Arial"/>
              </w:rPr>
              <w:t>10</w:t>
            </w:r>
            <w:r w:rsidR="00261F8A" w:rsidRPr="000B0EC4">
              <w:rPr>
                <w:rFonts w:cs="Arial"/>
              </w:rPr>
              <w:t>–</w:t>
            </w:r>
            <w:r w:rsidRPr="004475E6">
              <w:rPr>
                <w:rFonts w:eastAsia="Times New Roman" w:cs="Arial"/>
              </w:rPr>
              <w:t>25 years</w:t>
            </w:r>
          </w:p>
        </w:tc>
        <w:tc>
          <w:tcPr>
            <w:tcW w:w="1250" w:type="pct"/>
            <w:vAlign w:val="center"/>
          </w:tcPr>
          <w:p w14:paraId="6B66C18C" w14:textId="77777777" w:rsidR="00B36F62" w:rsidRPr="004475E6" w:rsidRDefault="00B36F62" w:rsidP="00344AF2">
            <w:pPr>
              <w:spacing w:before="60" w:after="60"/>
              <w:rPr>
                <w:rFonts w:eastAsia="Calibri" w:cs="Arial"/>
              </w:rPr>
            </w:pPr>
            <w:r w:rsidRPr="004475E6">
              <w:rPr>
                <w:rFonts w:eastAsia="Times New Roman" w:cs="Arial"/>
              </w:rPr>
              <w:t>&lt; 10 years</w:t>
            </w:r>
          </w:p>
        </w:tc>
      </w:tr>
      <w:tr w:rsidR="00B36F62" w:rsidRPr="000B0EC4" w14:paraId="084C1419" w14:textId="77777777" w:rsidTr="00344AF2">
        <w:tc>
          <w:tcPr>
            <w:tcW w:w="1250" w:type="pct"/>
            <w:vAlign w:val="center"/>
          </w:tcPr>
          <w:p w14:paraId="2D9DD48C" w14:textId="77777777" w:rsidR="00B36F62" w:rsidRPr="004475E6" w:rsidRDefault="00B36F62" w:rsidP="00344AF2">
            <w:pPr>
              <w:spacing w:before="60" w:after="60"/>
              <w:rPr>
                <w:rFonts w:eastAsia="Calibri" w:cs="Arial"/>
              </w:rPr>
            </w:pPr>
            <w:r w:rsidRPr="004475E6">
              <w:rPr>
                <w:rFonts w:eastAsia="Times New Roman" w:cs="Arial"/>
              </w:rPr>
              <w:t>Fecundity</w:t>
            </w:r>
          </w:p>
        </w:tc>
        <w:tc>
          <w:tcPr>
            <w:tcW w:w="1250" w:type="pct"/>
            <w:vAlign w:val="center"/>
          </w:tcPr>
          <w:p w14:paraId="1AEFD494" w14:textId="77777777" w:rsidR="00B36F62" w:rsidRPr="004475E6" w:rsidRDefault="00B36F62" w:rsidP="00344AF2">
            <w:pPr>
              <w:spacing w:before="60" w:after="60"/>
              <w:rPr>
                <w:rFonts w:eastAsia="Calibri" w:cs="Arial"/>
              </w:rPr>
            </w:pPr>
            <w:r w:rsidRPr="004475E6">
              <w:rPr>
                <w:rFonts w:eastAsia="Times New Roman" w:cs="Arial"/>
              </w:rPr>
              <w:t>&lt; 100 eggs per year</w:t>
            </w:r>
          </w:p>
        </w:tc>
        <w:tc>
          <w:tcPr>
            <w:tcW w:w="1250" w:type="pct"/>
            <w:vAlign w:val="center"/>
          </w:tcPr>
          <w:p w14:paraId="7DBB03CF" w14:textId="04C0FA6A" w:rsidR="00B36F62" w:rsidRPr="004475E6" w:rsidRDefault="00B36F62" w:rsidP="00344AF2">
            <w:pPr>
              <w:spacing w:before="60" w:after="60"/>
              <w:rPr>
                <w:rFonts w:eastAsia="Calibri" w:cs="Arial"/>
              </w:rPr>
            </w:pPr>
            <w:r w:rsidRPr="004475E6">
              <w:rPr>
                <w:rFonts w:eastAsia="Times New Roman" w:cs="Arial"/>
              </w:rPr>
              <w:t>100</w:t>
            </w:r>
            <w:r w:rsidR="00261F8A" w:rsidRPr="000B0EC4">
              <w:rPr>
                <w:rFonts w:cs="Arial"/>
              </w:rPr>
              <w:t>–</w:t>
            </w:r>
            <w:r w:rsidRPr="004475E6">
              <w:rPr>
                <w:rFonts w:eastAsia="Times New Roman" w:cs="Arial"/>
              </w:rPr>
              <w:t>20,000 eggs per year</w:t>
            </w:r>
          </w:p>
        </w:tc>
        <w:tc>
          <w:tcPr>
            <w:tcW w:w="1250" w:type="pct"/>
            <w:vAlign w:val="center"/>
          </w:tcPr>
          <w:p w14:paraId="0A8E186F" w14:textId="77777777" w:rsidR="00B36F62" w:rsidRPr="004475E6" w:rsidRDefault="00B36F62" w:rsidP="00344AF2">
            <w:pPr>
              <w:spacing w:before="60" w:after="60"/>
              <w:rPr>
                <w:rFonts w:eastAsia="Calibri" w:cs="Arial"/>
              </w:rPr>
            </w:pPr>
            <w:r w:rsidRPr="004475E6">
              <w:rPr>
                <w:rFonts w:eastAsia="Times New Roman" w:cs="Arial"/>
              </w:rPr>
              <w:t>&gt; 20,000 eggs per year</w:t>
            </w:r>
          </w:p>
        </w:tc>
      </w:tr>
      <w:tr w:rsidR="00B36F62" w:rsidRPr="000B0EC4" w14:paraId="15CB3C02" w14:textId="77777777" w:rsidTr="00344AF2">
        <w:trPr>
          <w:cnfStyle w:val="000000010000" w:firstRow="0" w:lastRow="0" w:firstColumn="0" w:lastColumn="0" w:oddVBand="0" w:evenVBand="0" w:oddHBand="0" w:evenHBand="1" w:firstRowFirstColumn="0" w:firstRowLastColumn="0" w:lastRowFirstColumn="0" w:lastRowLastColumn="0"/>
        </w:trPr>
        <w:tc>
          <w:tcPr>
            <w:tcW w:w="1250" w:type="pct"/>
            <w:vAlign w:val="center"/>
          </w:tcPr>
          <w:p w14:paraId="69ABB847" w14:textId="77777777" w:rsidR="00B36F62" w:rsidRPr="004475E6" w:rsidRDefault="00B36F62" w:rsidP="00344AF2">
            <w:pPr>
              <w:spacing w:before="60" w:after="60"/>
              <w:rPr>
                <w:rFonts w:eastAsia="Calibri" w:cs="Arial"/>
              </w:rPr>
            </w:pPr>
            <w:r w:rsidRPr="004475E6">
              <w:rPr>
                <w:rFonts w:eastAsia="Times New Roman" w:cs="Arial"/>
              </w:rPr>
              <w:t>Average maximum size</w:t>
            </w:r>
          </w:p>
        </w:tc>
        <w:tc>
          <w:tcPr>
            <w:tcW w:w="1250" w:type="pct"/>
            <w:vAlign w:val="center"/>
          </w:tcPr>
          <w:p w14:paraId="7BC97AA5" w14:textId="77777777" w:rsidR="00B36F62" w:rsidRPr="004475E6" w:rsidRDefault="00B36F62" w:rsidP="00344AF2">
            <w:pPr>
              <w:spacing w:before="60" w:after="60"/>
              <w:rPr>
                <w:rFonts w:eastAsia="Calibri" w:cs="Arial"/>
              </w:rPr>
            </w:pPr>
            <w:r w:rsidRPr="004475E6">
              <w:rPr>
                <w:rFonts w:eastAsia="Times New Roman" w:cs="Arial"/>
              </w:rPr>
              <w:t>&gt; 300 cm</w:t>
            </w:r>
          </w:p>
        </w:tc>
        <w:tc>
          <w:tcPr>
            <w:tcW w:w="1250" w:type="pct"/>
            <w:vAlign w:val="center"/>
          </w:tcPr>
          <w:p w14:paraId="7B72F9A2" w14:textId="7D7EC685" w:rsidR="00B36F62" w:rsidRPr="004475E6" w:rsidRDefault="00B36F62" w:rsidP="00344AF2">
            <w:pPr>
              <w:spacing w:before="60" w:after="60"/>
              <w:rPr>
                <w:rFonts w:eastAsia="Calibri" w:cs="Arial"/>
              </w:rPr>
            </w:pPr>
            <w:r w:rsidRPr="004475E6">
              <w:rPr>
                <w:rFonts w:eastAsia="Times New Roman" w:cs="Arial"/>
              </w:rPr>
              <w:t>100</w:t>
            </w:r>
            <w:r w:rsidR="00261F8A" w:rsidRPr="000B0EC4">
              <w:rPr>
                <w:rFonts w:cs="Arial"/>
              </w:rPr>
              <w:t>–</w:t>
            </w:r>
            <w:r w:rsidRPr="004475E6">
              <w:rPr>
                <w:rFonts w:eastAsia="Times New Roman" w:cs="Arial"/>
              </w:rPr>
              <w:t>300 cm</w:t>
            </w:r>
          </w:p>
        </w:tc>
        <w:tc>
          <w:tcPr>
            <w:tcW w:w="1250" w:type="pct"/>
            <w:vAlign w:val="center"/>
          </w:tcPr>
          <w:p w14:paraId="04DFB910" w14:textId="77777777" w:rsidR="00B36F62" w:rsidRPr="004475E6" w:rsidRDefault="00B36F62" w:rsidP="00344AF2">
            <w:pPr>
              <w:spacing w:before="60" w:after="60"/>
              <w:rPr>
                <w:rFonts w:eastAsia="Calibri" w:cs="Arial"/>
              </w:rPr>
            </w:pPr>
            <w:r w:rsidRPr="004475E6">
              <w:rPr>
                <w:rFonts w:eastAsia="Times New Roman" w:cs="Arial"/>
              </w:rPr>
              <w:t>&lt; 100 cm</w:t>
            </w:r>
          </w:p>
        </w:tc>
      </w:tr>
      <w:tr w:rsidR="00B36F62" w:rsidRPr="000B0EC4" w14:paraId="56E6026A" w14:textId="77777777" w:rsidTr="00344AF2">
        <w:tc>
          <w:tcPr>
            <w:tcW w:w="1250" w:type="pct"/>
            <w:vAlign w:val="center"/>
          </w:tcPr>
          <w:p w14:paraId="30C9DE1D" w14:textId="77777777" w:rsidR="00B36F62" w:rsidRPr="004475E6" w:rsidRDefault="00B36F62" w:rsidP="00344AF2">
            <w:pPr>
              <w:spacing w:before="60" w:after="60"/>
              <w:rPr>
                <w:rFonts w:eastAsia="Calibri" w:cs="Arial"/>
              </w:rPr>
            </w:pPr>
            <w:r w:rsidRPr="004475E6">
              <w:rPr>
                <w:rFonts w:eastAsia="Times New Roman" w:cs="Arial"/>
              </w:rPr>
              <w:t>Average size at maturity</w:t>
            </w:r>
          </w:p>
        </w:tc>
        <w:tc>
          <w:tcPr>
            <w:tcW w:w="1250" w:type="pct"/>
            <w:vAlign w:val="center"/>
          </w:tcPr>
          <w:p w14:paraId="4B5AB9A7" w14:textId="77777777" w:rsidR="00B36F62" w:rsidRPr="004475E6" w:rsidRDefault="00B36F62" w:rsidP="00344AF2">
            <w:pPr>
              <w:spacing w:before="60" w:after="60"/>
              <w:rPr>
                <w:rFonts w:eastAsia="Calibri" w:cs="Arial"/>
              </w:rPr>
            </w:pPr>
            <w:r w:rsidRPr="004475E6">
              <w:rPr>
                <w:rFonts w:eastAsia="Times New Roman" w:cs="Arial"/>
              </w:rPr>
              <w:t xml:space="preserve">&gt; 200 cm </w:t>
            </w:r>
          </w:p>
        </w:tc>
        <w:tc>
          <w:tcPr>
            <w:tcW w:w="1250" w:type="pct"/>
            <w:vAlign w:val="center"/>
          </w:tcPr>
          <w:p w14:paraId="72912191" w14:textId="1711E32B" w:rsidR="00B36F62" w:rsidRPr="004475E6" w:rsidRDefault="00B36F62" w:rsidP="00344AF2">
            <w:pPr>
              <w:spacing w:before="60" w:after="60"/>
              <w:rPr>
                <w:rFonts w:eastAsia="Calibri" w:cs="Arial"/>
              </w:rPr>
            </w:pPr>
            <w:r w:rsidRPr="004475E6">
              <w:rPr>
                <w:rFonts w:eastAsia="Times New Roman" w:cs="Arial"/>
              </w:rPr>
              <w:t>40</w:t>
            </w:r>
            <w:r w:rsidR="00261F8A" w:rsidRPr="000B0EC4">
              <w:rPr>
                <w:rFonts w:cs="Arial"/>
              </w:rPr>
              <w:t>–</w:t>
            </w:r>
            <w:r w:rsidRPr="004475E6">
              <w:rPr>
                <w:rFonts w:eastAsia="Times New Roman" w:cs="Arial"/>
              </w:rPr>
              <w:t>200 cm</w:t>
            </w:r>
          </w:p>
        </w:tc>
        <w:tc>
          <w:tcPr>
            <w:tcW w:w="1250" w:type="pct"/>
            <w:vAlign w:val="center"/>
          </w:tcPr>
          <w:p w14:paraId="44C1B914" w14:textId="77777777" w:rsidR="00B36F62" w:rsidRPr="004475E6" w:rsidRDefault="00B36F62" w:rsidP="00344AF2">
            <w:pPr>
              <w:spacing w:before="60" w:after="60"/>
              <w:rPr>
                <w:rFonts w:eastAsia="Calibri" w:cs="Arial"/>
              </w:rPr>
            </w:pPr>
            <w:r w:rsidRPr="004475E6">
              <w:rPr>
                <w:rFonts w:eastAsia="Times New Roman" w:cs="Arial"/>
              </w:rPr>
              <w:t>&lt; 40 cm</w:t>
            </w:r>
          </w:p>
        </w:tc>
      </w:tr>
      <w:tr w:rsidR="00B36F62" w:rsidRPr="000B0EC4" w14:paraId="6B2240EF" w14:textId="77777777" w:rsidTr="00344AF2">
        <w:trPr>
          <w:cnfStyle w:val="000000010000" w:firstRow="0" w:lastRow="0" w:firstColumn="0" w:lastColumn="0" w:oddVBand="0" w:evenVBand="0" w:oddHBand="0" w:evenHBand="1" w:firstRowFirstColumn="0" w:firstRowLastColumn="0" w:lastRowFirstColumn="0" w:lastRowLastColumn="0"/>
        </w:trPr>
        <w:tc>
          <w:tcPr>
            <w:tcW w:w="1250" w:type="pct"/>
            <w:vAlign w:val="center"/>
          </w:tcPr>
          <w:p w14:paraId="50F787A8" w14:textId="77777777" w:rsidR="00B36F62" w:rsidRPr="004475E6" w:rsidRDefault="00B36F62" w:rsidP="00344AF2">
            <w:pPr>
              <w:spacing w:before="60" w:after="60"/>
              <w:rPr>
                <w:rFonts w:eastAsia="Calibri" w:cs="Arial"/>
              </w:rPr>
            </w:pPr>
            <w:r w:rsidRPr="004475E6">
              <w:rPr>
                <w:rFonts w:eastAsia="Times New Roman" w:cs="Arial"/>
              </w:rPr>
              <w:t>Reproductive strategy</w:t>
            </w:r>
          </w:p>
        </w:tc>
        <w:tc>
          <w:tcPr>
            <w:tcW w:w="1250" w:type="pct"/>
            <w:vAlign w:val="center"/>
          </w:tcPr>
          <w:p w14:paraId="431C0821" w14:textId="77777777" w:rsidR="00B36F62" w:rsidRPr="004475E6" w:rsidRDefault="00B36F62" w:rsidP="00344AF2">
            <w:pPr>
              <w:spacing w:before="60" w:after="60"/>
              <w:rPr>
                <w:rFonts w:eastAsia="Times New Roman" w:cs="Arial"/>
              </w:rPr>
            </w:pPr>
            <w:r w:rsidRPr="004475E6">
              <w:rPr>
                <w:rFonts w:eastAsia="Times New Roman" w:cs="Arial"/>
              </w:rPr>
              <w:t>Live bearer</w:t>
            </w:r>
          </w:p>
          <w:p w14:paraId="2570BA7F" w14:textId="77777777" w:rsidR="00B36F62" w:rsidRPr="004475E6" w:rsidRDefault="00B36F62" w:rsidP="00344AF2">
            <w:pPr>
              <w:spacing w:before="60" w:after="60"/>
              <w:rPr>
                <w:rFonts w:eastAsia="Calibri" w:cs="Arial"/>
              </w:rPr>
            </w:pPr>
            <w:r w:rsidRPr="004475E6">
              <w:rPr>
                <w:rFonts w:eastAsia="Times New Roman" w:cs="Arial"/>
              </w:rPr>
              <w:t>(and birds)</w:t>
            </w:r>
          </w:p>
        </w:tc>
        <w:tc>
          <w:tcPr>
            <w:tcW w:w="1250" w:type="pct"/>
            <w:vAlign w:val="center"/>
          </w:tcPr>
          <w:p w14:paraId="70AF722D" w14:textId="77777777" w:rsidR="00B36F62" w:rsidRPr="004475E6" w:rsidRDefault="00B36F62" w:rsidP="00344AF2">
            <w:pPr>
              <w:spacing w:before="60" w:after="60"/>
              <w:rPr>
                <w:rFonts w:eastAsia="Calibri" w:cs="Arial"/>
              </w:rPr>
            </w:pPr>
            <w:r w:rsidRPr="004475E6">
              <w:rPr>
                <w:rFonts w:eastAsia="Times New Roman" w:cs="Arial"/>
              </w:rPr>
              <w:t>Demersal egg layer</w:t>
            </w:r>
          </w:p>
        </w:tc>
        <w:tc>
          <w:tcPr>
            <w:tcW w:w="1250" w:type="pct"/>
            <w:vAlign w:val="center"/>
          </w:tcPr>
          <w:p w14:paraId="15BC1299" w14:textId="77777777" w:rsidR="00B36F62" w:rsidRPr="004475E6" w:rsidRDefault="00B36F62" w:rsidP="00344AF2">
            <w:pPr>
              <w:spacing w:before="60" w:after="60"/>
              <w:rPr>
                <w:rFonts w:eastAsia="Calibri" w:cs="Arial"/>
              </w:rPr>
            </w:pPr>
            <w:r w:rsidRPr="004475E6">
              <w:rPr>
                <w:rFonts w:eastAsia="Times New Roman" w:cs="Arial"/>
              </w:rPr>
              <w:t>Broadcast spawner</w:t>
            </w:r>
          </w:p>
        </w:tc>
      </w:tr>
      <w:tr w:rsidR="00B36F62" w:rsidRPr="000B0EC4" w14:paraId="520BC6FA" w14:textId="77777777" w:rsidTr="00344AF2">
        <w:tc>
          <w:tcPr>
            <w:tcW w:w="1250" w:type="pct"/>
            <w:vAlign w:val="center"/>
          </w:tcPr>
          <w:p w14:paraId="1C220A5C" w14:textId="77777777" w:rsidR="00B36F62" w:rsidRPr="004475E6" w:rsidRDefault="00B36F62" w:rsidP="00344AF2">
            <w:pPr>
              <w:spacing w:before="60" w:after="60"/>
              <w:rPr>
                <w:rFonts w:eastAsia="Times New Roman" w:cs="Arial"/>
              </w:rPr>
            </w:pPr>
            <w:r w:rsidRPr="004475E6">
              <w:rPr>
                <w:rFonts w:eastAsia="Times New Roman" w:cs="Arial"/>
              </w:rPr>
              <w:t>Trophic level</w:t>
            </w:r>
          </w:p>
        </w:tc>
        <w:tc>
          <w:tcPr>
            <w:tcW w:w="1250" w:type="pct"/>
            <w:vAlign w:val="center"/>
          </w:tcPr>
          <w:p w14:paraId="60F436DF" w14:textId="77777777" w:rsidR="00B36F62" w:rsidRPr="004475E6" w:rsidRDefault="00B36F62" w:rsidP="00344AF2">
            <w:pPr>
              <w:spacing w:before="60" w:after="60"/>
              <w:rPr>
                <w:rFonts w:eastAsia="Times New Roman" w:cs="Arial"/>
              </w:rPr>
            </w:pPr>
            <w:r w:rsidRPr="004475E6">
              <w:rPr>
                <w:rFonts w:eastAsia="Times New Roman" w:cs="Arial"/>
              </w:rPr>
              <w:t>&gt; 3.25</w:t>
            </w:r>
          </w:p>
        </w:tc>
        <w:tc>
          <w:tcPr>
            <w:tcW w:w="1250" w:type="pct"/>
            <w:vAlign w:val="center"/>
          </w:tcPr>
          <w:p w14:paraId="13EA05D8" w14:textId="09646CAF" w:rsidR="00B36F62" w:rsidRPr="004475E6" w:rsidRDefault="00B36F62" w:rsidP="00344AF2">
            <w:pPr>
              <w:spacing w:before="60" w:after="60"/>
              <w:rPr>
                <w:rFonts w:eastAsia="Times New Roman" w:cs="Arial"/>
              </w:rPr>
            </w:pPr>
            <w:r w:rsidRPr="004475E6">
              <w:rPr>
                <w:rFonts w:eastAsia="Times New Roman" w:cs="Arial"/>
              </w:rPr>
              <w:t>2.75</w:t>
            </w:r>
            <w:r w:rsidR="00261F8A" w:rsidRPr="000B0EC4">
              <w:rPr>
                <w:rFonts w:cs="Arial"/>
              </w:rPr>
              <w:t>–</w:t>
            </w:r>
            <w:r w:rsidRPr="004475E6">
              <w:rPr>
                <w:rFonts w:eastAsia="Times New Roman" w:cs="Arial"/>
              </w:rPr>
              <w:t>3.25</w:t>
            </w:r>
          </w:p>
        </w:tc>
        <w:tc>
          <w:tcPr>
            <w:tcW w:w="1250" w:type="pct"/>
            <w:vAlign w:val="center"/>
          </w:tcPr>
          <w:p w14:paraId="13EEFA7A" w14:textId="77777777" w:rsidR="00B36F62" w:rsidRPr="004475E6" w:rsidRDefault="00B36F62" w:rsidP="00344AF2">
            <w:pPr>
              <w:spacing w:before="60" w:after="60"/>
              <w:rPr>
                <w:rFonts w:eastAsia="Times New Roman" w:cs="Arial"/>
              </w:rPr>
            </w:pPr>
            <w:r w:rsidRPr="004475E6">
              <w:rPr>
                <w:rFonts w:eastAsia="Times New Roman" w:cs="Arial"/>
              </w:rPr>
              <w:t>&lt; 2.75</w:t>
            </w:r>
          </w:p>
        </w:tc>
      </w:tr>
    </w:tbl>
    <w:p w14:paraId="28DD488D" w14:textId="5CE4E9F3" w:rsidR="00B36F62" w:rsidRPr="004475E6" w:rsidRDefault="00B36F62" w:rsidP="00B36F62">
      <w:pPr>
        <w:keepNext/>
        <w:rPr>
          <w:rFonts w:cs="Arial"/>
          <w:u w:val="single"/>
        </w:rPr>
      </w:pPr>
      <w:r w:rsidRPr="004475E6">
        <w:rPr>
          <w:rFonts w:cs="Arial"/>
          <w:u w:val="single"/>
        </w:rPr>
        <w:t xml:space="preserve">Step 3 </w:t>
      </w:r>
      <w:r w:rsidR="00261F8A" w:rsidRPr="000B0EC4">
        <w:rPr>
          <w:rFonts w:cs="Arial"/>
        </w:rPr>
        <w:t>–</w:t>
      </w:r>
      <w:r w:rsidRPr="004475E6">
        <w:rPr>
          <w:rFonts w:cs="Arial"/>
          <w:u w:val="single"/>
        </w:rPr>
        <w:t xml:space="preserve"> Score units for susceptibility</w:t>
      </w:r>
    </w:p>
    <w:p w14:paraId="4C3519FF" w14:textId="77777777" w:rsidR="00B36F62" w:rsidRPr="00640A1F" w:rsidRDefault="00B36F62" w:rsidP="00B36F62">
      <w:pPr>
        <w:rPr>
          <w:rFonts w:cs="Arial"/>
        </w:rPr>
      </w:pPr>
      <w:r w:rsidRPr="004475E6">
        <w:rPr>
          <w:rFonts w:cs="Arial"/>
        </w:rPr>
        <w:t xml:space="preserve">The level of fishing impact that a unit can sustain depends on its susceptibility to capture or damage by fishery activities. Following Walker et al. (2005), susceptibility is estimated as the </w:t>
      </w:r>
      <w:r w:rsidRPr="00640A1F">
        <w:rPr>
          <w:rFonts w:cs="Arial"/>
        </w:rPr>
        <w:t xml:space="preserve">product of the following four independent aspects: </w:t>
      </w:r>
    </w:p>
    <w:p w14:paraId="2C331E22" w14:textId="54F0091C" w:rsidR="00B36F62" w:rsidRPr="009C4C9F" w:rsidRDefault="00B36F62" w:rsidP="0084446F">
      <w:pPr>
        <w:pStyle w:val="AFMANumberedlist"/>
        <w:rPr>
          <w:rFonts w:ascii="Arial" w:hAnsi="Arial" w:cs="Arial"/>
        </w:rPr>
      </w:pPr>
      <w:r w:rsidRPr="009C4C9F">
        <w:rPr>
          <w:rFonts w:ascii="Arial" w:hAnsi="Arial" w:cs="Arial"/>
        </w:rPr>
        <w:t xml:space="preserve">Availability – considers overlap of the fishing effort with a species distribution. Where a fishery overlaps a large proportion of a species range the risk is high because the species has no refuge, and the potential for impact is high. A recent improvement has been continuous scoring </w:t>
      </w:r>
      <w:r w:rsidRPr="009C4C9F">
        <w:rPr>
          <w:rFonts w:ascii="Arial" w:hAnsi="Arial" w:cs="Arial"/>
        </w:rPr>
        <w:lastRenderedPageBreak/>
        <w:t>for the availability attribute which will allow more continuous measurement of on-water changes</w:t>
      </w:r>
      <w:r w:rsidR="006150A3" w:rsidRPr="009C4C9F">
        <w:rPr>
          <w:rFonts w:ascii="Arial" w:hAnsi="Arial" w:cs="Arial"/>
        </w:rPr>
        <w:t>.</w:t>
      </w:r>
    </w:p>
    <w:p w14:paraId="4017D7AB" w14:textId="179A5E5A" w:rsidR="00B36F62" w:rsidRPr="009C4C9F" w:rsidRDefault="00B36F62" w:rsidP="0084446F">
      <w:pPr>
        <w:pStyle w:val="AFMANumberedlist"/>
        <w:rPr>
          <w:rFonts w:ascii="Arial" w:hAnsi="Arial" w:cs="Arial"/>
        </w:rPr>
      </w:pPr>
      <w:proofErr w:type="spellStart"/>
      <w:r w:rsidRPr="009C4C9F">
        <w:rPr>
          <w:rFonts w:ascii="Arial" w:hAnsi="Arial" w:cs="Arial"/>
        </w:rPr>
        <w:t>Encounterability</w:t>
      </w:r>
      <w:proofErr w:type="spellEnd"/>
      <w:r w:rsidRPr="009C4C9F">
        <w:rPr>
          <w:rFonts w:ascii="Arial" w:hAnsi="Arial" w:cs="Arial"/>
        </w:rPr>
        <w:t xml:space="preserve"> – considers the likelihood that a species will encounter fishing gear that is deployed within the geographic range of that species. The main component of </w:t>
      </w:r>
      <w:proofErr w:type="spellStart"/>
      <w:r w:rsidRPr="009C4C9F">
        <w:rPr>
          <w:rFonts w:ascii="Arial" w:hAnsi="Arial" w:cs="Arial"/>
        </w:rPr>
        <w:t>encounterability</w:t>
      </w:r>
      <w:proofErr w:type="spellEnd"/>
      <w:r w:rsidRPr="009C4C9F">
        <w:rPr>
          <w:rFonts w:ascii="Arial" w:hAnsi="Arial" w:cs="Arial"/>
        </w:rPr>
        <w:t xml:space="preserve"> considered for each species is its adult habitat. This habitat is also checked to determine if it lies within a bathymetric zone where fishing is permitted</w:t>
      </w:r>
      <w:r w:rsidR="006150A3" w:rsidRPr="009C4C9F">
        <w:rPr>
          <w:rFonts w:ascii="Arial" w:hAnsi="Arial" w:cs="Arial"/>
        </w:rPr>
        <w:t>.</w:t>
      </w:r>
    </w:p>
    <w:p w14:paraId="6DB98260" w14:textId="18225ABF" w:rsidR="00B36F62" w:rsidRPr="009C4C9F" w:rsidRDefault="00B36F62" w:rsidP="0084446F">
      <w:pPr>
        <w:pStyle w:val="AFMANumberedlist"/>
        <w:rPr>
          <w:rFonts w:ascii="Arial" w:hAnsi="Arial" w:cs="Arial"/>
        </w:rPr>
      </w:pPr>
      <w:r w:rsidRPr="009C4C9F">
        <w:rPr>
          <w:rFonts w:ascii="Arial" w:hAnsi="Arial" w:cs="Arial"/>
        </w:rPr>
        <w:t>Selectivity – for species that encounter fishing gear, selectivity considers the potential of gear to capture or retain the species</w:t>
      </w:r>
      <w:r w:rsidR="006150A3" w:rsidRPr="009C4C9F">
        <w:rPr>
          <w:rFonts w:ascii="Arial" w:hAnsi="Arial" w:cs="Arial"/>
        </w:rPr>
        <w:t>.</w:t>
      </w:r>
    </w:p>
    <w:p w14:paraId="00CB931E" w14:textId="77777777" w:rsidR="00B36F62" w:rsidRPr="009C4C9F" w:rsidRDefault="00B36F62" w:rsidP="0084446F">
      <w:pPr>
        <w:pStyle w:val="AFMANumberedlist"/>
        <w:rPr>
          <w:rFonts w:ascii="Arial" w:hAnsi="Arial" w:cs="Arial"/>
        </w:rPr>
      </w:pPr>
      <w:r w:rsidRPr="009C4C9F">
        <w:rPr>
          <w:rFonts w:ascii="Arial" w:hAnsi="Arial" w:cs="Arial"/>
        </w:rPr>
        <w:t>Post Capture Mortality – evaluates the case that, if captured, a species would be released in a condition that would permit subsequent survival.</w:t>
      </w:r>
    </w:p>
    <w:p w14:paraId="1CD78B4A" w14:textId="77777777" w:rsidR="00B36F62" w:rsidRPr="00640A1F" w:rsidRDefault="00B36F62" w:rsidP="00B36F62">
      <w:pPr>
        <w:rPr>
          <w:rFonts w:cs="Arial"/>
        </w:rPr>
      </w:pPr>
      <w:r w:rsidRPr="00640A1F">
        <w:rPr>
          <w:rFonts w:cs="Arial"/>
        </w:rPr>
        <w:t xml:space="preserve">The cut-off scores associated with each of these attributes are presented in </w:t>
      </w:r>
      <w:hyperlink w:anchor="Table_6" w:history="1">
        <w:r w:rsidRPr="00640A1F">
          <w:rPr>
            <w:rStyle w:val="Hyperlink"/>
            <w:rFonts w:ascii="Arial" w:hAnsi="Arial" w:cs="Arial"/>
          </w:rPr>
          <w:t>Table 6</w:t>
        </w:r>
      </w:hyperlink>
      <w:r w:rsidRPr="00640A1F">
        <w:rPr>
          <w:rFonts w:cs="Arial"/>
        </w:rPr>
        <w:t>. These have been recently refined to decrease the frequency of false positives and false negatives. A multiplicative approach is considered more appropriate for susceptibility because low risk for any single aspect acts to reduce the overall risk to a low value.</w:t>
      </w:r>
    </w:p>
    <w:p w14:paraId="140761DD" w14:textId="77777777" w:rsidR="00B36F62" w:rsidRPr="004475E6" w:rsidRDefault="00B36F62" w:rsidP="00B36F62">
      <w:pPr>
        <w:rPr>
          <w:rFonts w:cs="Arial"/>
        </w:rPr>
      </w:pPr>
      <w:r w:rsidRPr="004475E6">
        <w:rPr>
          <w:rFonts w:cs="Arial"/>
        </w:rPr>
        <w:t>The treatment of these aspects has been tailored to utilize original datasets (</w:t>
      </w:r>
      <w:proofErr w:type="gramStart"/>
      <w:r w:rsidRPr="004475E6">
        <w:rPr>
          <w:rFonts w:cs="Arial"/>
        </w:rPr>
        <w:t>e.g.</w:t>
      </w:r>
      <w:proofErr w:type="gramEnd"/>
      <w:r w:rsidRPr="004475E6">
        <w:rPr>
          <w:rFonts w:cs="Arial"/>
        </w:rPr>
        <w:t xml:space="preserve"> </w:t>
      </w:r>
      <w:proofErr w:type="spellStart"/>
      <w:r w:rsidRPr="004475E6">
        <w:rPr>
          <w:rFonts w:cs="Arial"/>
        </w:rPr>
        <w:t>FishBase</w:t>
      </w:r>
      <w:proofErr w:type="spellEnd"/>
      <w:r w:rsidRPr="004475E6">
        <w:rPr>
          <w:rFonts w:cs="Arial"/>
        </w:rPr>
        <w:t>), and incorporate additional information, such as outputs from the BIOREG Project (Lyne et al., 2005), and additional distributional information compiled specifically for EPBC Act-listed species that represents an improvement over previous datasets.</w:t>
      </w:r>
    </w:p>
    <w:p w14:paraId="7A42214D" w14:textId="680E82A4" w:rsidR="00B36F62" w:rsidRPr="004475E6" w:rsidRDefault="00B36F62" w:rsidP="00B36F62">
      <w:pPr>
        <w:pStyle w:val="Caption"/>
        <w:keepLines/>
        <w:rPr>
          <w:rFonts w:cs="Arial"/>
        </w:rPr>
      </w:pPr>
      <w:bookmarkStart w:id="283" w:name="Table_6"/>
      <w:bookmarkStart w:id="284" w:name="_Toc102984959"/>
      <w:bookmarkEnd w:id="283"/>
      <w:r w:rsidRPr="004475E6">
        <w:rPr>
          <w:rFonts w:cs="Arial"/>
        </w:rPr>
        <w:t xml:space="preserve">Table </w:t>
      </w:r>
      <w:r w:rsidRPr="004475E6">
        <w:rPr>
          <w:rFonts w:cs="Arial"/>
          <w:color w:val="2B579A"/>
          <w:shd w:val="clear" w:color="auto" w:fill="E6E6E6"/>
        </w:rPr>
        <w:fldChar w:fldCharType="begin"/>
      </w:r>
      <w:r w:rsidRPr="004475E6">
        <w:rPr>
          <w:rFonts w:cs="Arial"/>
        </w:rPr>
        <w:instrText xml:space="preserve"> SEQ Table \* ARABIC </w:instrText>
      </w:r>
      <w:r w:rsidRPr="004475E6">
        <w:rPr>
          <w:rFonts w:cs="Arial"/>
          <w:color w:val="2B579A"/>
          <w:shd w:val="clear" w:color="auto" w:fill="E6E6E6"/>
        </w:rPr>
        <w:fldChar w:fldCharType="separate"/>
      </w:r>
      <w:r w:rsidR="009E6E4E">
        <w:rPr>
          <w:rFonts w:cs="Arial"/>
          <w:noProof/>
        </w:rPr>
        <w:t>6</w:t>
      </w:r>
      <w:r w:rsidRPr="004475E6">
        <w:rPr>
          <w:rFonts w:cs="Arial"/>
          <w:color w:val="2B579A"/>
          <w:shd w:val="clear" w:color="auto" w:fill="E6E6E6"/>
        </w:rPr>
        <w:fldChar w:fldCharType="end"/>
      </w:r>
      <w:r w:rsidRPr="004475E6">
        <w:rPr>
          <w:rFonts w:cs="Arial"/>
        </w:rPr>
        <w:t xml:space="preserve">: Susceptibility cut off scores for species attributes for the ERAEF Level 2 PSA method. </w:t>
      </w:r>
      <w:proofErr w:type="gramStart"/>
      <w:r w:rsidRPr="004475E6">
        <w:rPr>
          <w:rFonts w:cs="Arial"/>
        </w:rPr>
        <w:t>These example</w:t>
      </w:r>
      <w:proofErr w:type="gramEnd"/>
      <w:r w:rsidRPr="004475E6">
        <w:rPr>
          <w:rFonts w:cs="Arial"/>
        </w:rPr>
        <w:t xml:space="preserve"> cut offs have been determined from analysis of the distribution of attribute values for species in the ERAEF database and are intended to divide the attribute values into low, medium, and high susceptibility categories. A choice of attributes exists for some susceptibility aspects, such as availability; where data are available, Availability 1 is preferred over Availability 2, while for </w:t>
      </w:r>
      <w:proofErr w:type="spellStart"/>
      <w:r w:rsidRPr="004475E6">
        <w:rPr>
          <w:rFonts w:cs="Arial"/>
        </w:rPr>
        <w:t>Encounterability</w:t>
      </w:r>
      <w:proofErr w:type="spellEnd"/>
      <w:r w:rsidRPr="004475E6">
        <w:rPr>
          <w:rFonts w:cs="Arial"/>
        </w:rPr>
        <w:t>, the maximum score of the two attribute choices (</w:t>
      </w:r>
      <w:proofErr w:type="spellStart"/>
      <w:r w:rsidRPr="004475E6">
        <w:rPr>
          <w:rFonts w:cs="Arial"/>
        </w:rPr>
        <w:t>Encounterability</w:t>
      </w:r>
      <w:proofErr w:type="spellEnd"/>
      <w:r w:rsidRPr="004475E6">
        <w:rPr>
          <w:rFonts w:cs="Arial"/>
        </w:rPr>
        <w:t xml:space="preserve"> 1 and </w:t>
      </w:r>
      <w:proofErr w:type="spellStart"/>
      <w:r w:rsidRPr="004475E6">
        <w:rPr>
          <w:rFonts w:cs="Arial"/>
        </w:rPr>
        <w:t>Encounterability</w:t>
      </w:r>
      <w:proofErr w:type="spellEnd"/>
      <w:r w:rsidRPr="004475E6">
        <w:rPr>
          <w:rFonts w:cs="Arial"/>
        </w:rPr>
        <w:t xml:space="preserve"> 2) is used. More specific detail is provided in the PSA spreadsheets.</w:t>
      </w:r>
      <w:bookmarkEnd w:id="284"/>
    </w:p>
    <w:tbl>
      <w:tblPr>
        <w:tblStyle w:val="AFMA-default12"/>
        <w:tblW w:w="5000" w:type="pct"/>
        <w:tblLook w:val="04A0" w:firstRow="1" w:lastRow="0" w:firstColumn="1" w:lastColumn="0" w:noHBand="0" w:noVBand="1"/>
        <w:tblCaption w:val="Example table"/>
        <w:tblDescription w:val="Example table using AFMA approved styles and colours"/>
      </w:tblPr>
      <w:tblGrid>
        <w:gridCol w:w="2407"/>
        <w:gridCol w:w="2407"/>
        <w:gridCol w:w="2407"/>
        <w:gridCol w:w="2407"/>
      </w:tblGrid>
      <w:tr w:rsidR="00B36F62" w:rsidRPr="000B0EC4" w14:paraId="1830201B" w14:textId="77777777" w:rsidTr="00344AF2">
        <w:trPr>
          <w:cnfStyle w:val="100000000000" w:firstRow="1" w:lastRow="0" w:firstColumn="0" w:lastColumn="0" w:oddVBand="0" w:evenVBand="0" w:oddHBand="0" w:evenHBand="0" w:firstRowFirstColumn="0" w:firstRowLastColumn="0" w:lastRowFirstColumn="0" w:lastRowLastColumn="0"/>
        </w:trPr>
        <w:tc>
          <w:tcPr>
            <w:tcW w:w="1250" w:type="pct"/>
            <w:vAlign w:val="center"/>
          </w:tcPr>
          <w:p w14:paraId="56049081" w14:textId="77777777" w:rsidR="00B36F62" w:rsidRPr="004475E6" w:rsidRDefault="00B36F62" w:rsidP="00344AF2">
            <w:pPr>
              <w:keepNext/>
              <w:keepLines/>
              <w:spacing w:before="60" w:after="60"/>
              <w:jc w:val="center"/>
              <w:rPr>
                <w:rFonts w:eastAsia="Calibri" w:cs="Arial"/>
                <w:b/>
                <w:color w:val="FFFFFF" w:themeColor="background1"/>
                <w:sz w:val="22"/>
              </w:rPr>
            </w:pPr>
            <w:r w:rsidRPr="004475E6">
              <w:rPr>
                <w:rFonts w:eastAsia="Times New Roman" w:cs="Arial"/>
                <w:b/>
                <w:color w:val="FFFFFF" w:themeColor="background1"/>
              </w:rPr>
              <w:t>Attribute</w:t>
            </w:r>
          </w:p>
        </w:tc>
        <w:tc>
          <w:tcPr>
            <w:tcW w:w="1250" w:type="pct"/>
            <w:vAlign w:val="center"/>
          </w:tcPr>
          <w:p w14:paraId="08287AF6" w14:textId="77777777" w:rsidR="00B36F62" w:rsidRPr="004475E6" w:rsidRDefault="00B36F62" w:rsidP="00344AF2">
            <w:pPr>
              <w:keepNext/>
              <w:keepLines/>
              <w:spacing w:before="60" w:after="60"/>
              <w:jc w:val="center"/>
              <w:rPr>
                <w:rFonts w:eastAsia="Times New Roman" w:cs="Arial"/>
                <w:b/>
                <w:color w:val="FFFFFF" w:themeColor="background1"/>
                <w:sz w:val="22"/>
              </w:rPr>
            </w:pPr>
            <w:r w:rsidRPr="004475E6">
              <w:rPr>
                <w:rFonts w:eastAsia="Times New Roman" w:cs="Arial"/>
                <w:b/>
                <w:color w:val="FFFFFF" w:themeColor="background1"/>
              </w:rPr>
              <w:t>Low susceptibility</w:t>
            </w:r>
          </w:p>
          <w:p w14:paraId="1401D788" w14:textId="77777777" w:rsidR="00B36F62" w:rsidRPr="004475E6" w:rsidRDefault="00B36F62" w:rsidP="00344AF2">
            <w:pPr>
              <w:keepNext/>
              <w:keepLines/>
              <w:spacing w:before="60" w:after="60"/>
              <w:jc w:val="center"/>
              <w:rPr>
                <w:rFonts w:eastAsia="Calibri" w:cs="Arial"/>
                <w:b/>
                <w:color w:val="FFFFFF" w:themeColor="background1"/>
                <w:sz w:val="22"/>
              </w:rPr>
            </w:pPr>
            <w:r w:rsidRPr="004475E6">
              <w:rPr>
                <w:rFonts w:eastAsia="Times New Roman" w:cs="Arial"/>
                <w:b/>
                <w:color w:val="FFFFFF" w:themeColor="background1"/>
              </w:rPr>
              <w:t>(low risk, score=1)</w:t>
            </w:r>
          </w:p>
        </w:tc>
        <w:tc>
          <w:tcPr>
            <w:tcW w:w="1250" w:type="pct"/>
            <w:vAlign w:val="center"/>
          </w:tcPr>
          <w:p w14:paraId="25B63DAC" w14:textId="77777777" w:rsidR="00B36F62" w:rsidRPr="004475E6" w:rsidRDefault="00B36F62" w:rsidP="00344AF2">
            <w:pPr>
              <w:keepNext/>
              <w:keepLines/>
              <w:spacing w:before="60" w:after="60"/>
              <w:jc w:val="center"/>
              <w:rPr>
                <w:rFonts w:eastAsia="Times New Roman" w:cs="Arial"/>
                <w:b/>
                <w:color w:val="FFFFFF" w:themeColor="background1"/>
                <w:sz w:val="22"/>
              </w:rPr>
            </w:pPr>
            <w:r w:rsidRPr="004475E6">
              <w:rPr>
                <w:rFonts w:eastAsia="Times New Roman" w:cs="Arial"/>
                <w:b/>
                <w:color w:val="FFFFFF" w:themeColor="background1"/>
              </w:rPr>
              <w:t>Medium susceptibility</w:t>
            </w:r>
          </w:p>
          <w:p w14:paraId="5B68AAFA" w14:textId="77777777" w:rsidR="00B36F62" w:rsidRPr="004475E6" w:rsidRDefault="00B36F62" w:rsidP="00344AF2">
            <w:pPr>
              <w:keepNext/>
              <w:keepLines/>
              <w:spacing w:before="60" w:after="60"/>
              <w:jc w:val="center"/>
              <w:rPr>
                <w:rFonts w:eastAsia="Calibri" w:cs="Arial"/>
                <w:b/>
                <w:color w:val="FFFFFF" w:themeColor="background1"/>
                <w:sz w:val="22"/>
              </w:rPr>
            </w:pPr>
            <w:r w:rsidRPr="004475E6">
              <w:rPr>
                <w:rFonts w:eastAsia="Times New Roman" w:cs="Arial"/>
                <w:b/>
                <w:color w:val="FFFFFF" w:themeColor="background1"/>
              </w:rPr>
              <w:t>(medium risk, score=2)</w:t>
            </w:r>
          </w:p>
        </w:tc>
        <w:tc>
          <w:tcPr>
            <w:tcW w:w="1250" w:type="pct"/>
            <w:vAlign w:val="center"/>
          </w:tcPr>
          <w:p w14:paraId="59741B33" w14:textId="77777777" w:rsidR="00B36F62" w:rsidRPr="004475E6" w:rsidRDefault="00B36F62" w:rsidP="00344AF2">
            <w:pPr>
              <w:keepNext/>
              <w:keepLines/>
              <w:spacing w:before="60" w:after="60"/>
              <w:jc w:val="center"/>
              <w:rPr>
                <w:rFonts w:eastAsia="Times New Roman" w:cs="Arial"/>
                <w:b/>
                <w:color w:val="FFFFFF" w:themeColor="background1"/>
                <w:sz w:val="22"/>
              </w:rPr>
            </w:pPr>
            <w:r w:rsidRPr="004475E6">
              <w:rPr>
                <w:rFonts w:eastAsia="Times New Roman" w:cs="Arial"/>
                <w:b/>
                <w:color w:val="FFFFFF" w:themeColor="background1"/>
              </w:rPr>
              <w:t>High susceptibility</w:t>
            </w:r>
          </w:p>
          <w:p w14:paraId="56446052" w14:textId="77777777" w:rsidR="00B36F62" w:rsidRPr="004475E6" w:rsidRDefault="00B36F62" w:rsidP="00344AF2">
            <w:pPr>
              <w:keepNext/>
              <w:keepLines/>
              <w:spacing w:before="60" w:after="60"/>
              <w:jc w:val="center"/>
              <w:rPr>
                <w:rFonts w:eastAsia="Calibri" w:cs="Arial"/>
                <w:b/>
                <w:color w:val="FFFFFF" w:themeColor="background1"/>
                <w:sz w:val="22"/>
              </w:rPr>
            </w:pPr>
            <w:r w:rsidRPr="004475E6">
              <w:rPr>
                <w:rFonts w:eastAsia="Times New Roman" w:cs="Arial"/>
                <w:b/>
                <w:color w:val="FFFFFF" w:themeColor="background1"/>
              </w:rPr>
              <w:t>(High risk, score=3)</w:t>
            </w:r>
          </w:p>
        </w:tc>
      </w:tr>
      <w:tr w:rsidR="00B36F62" w:rsidRPr="000B0EC4" w14:paraId="54B2DD81" w14:textId="77777777" w:rsidTr="00344AF2">
        <w:tc>
          <w:tcPr>
            <w:tcW w:w="1250" w:type="pct"/>
            <w:vAlign w:val="center"/>
          </w:tcPr>
          <w:p w14:paraId="094C5805" w14:textId="77777777" w:rsidR="00B36F62" w:rsidRPr="004475E6" w:rsidRDefault="00B36F62" w:rsidP="00344AF2">
            <w:pPr>
              <w:spacing w:before="60" w:after="60"/>
              <w:rPr>
                <w:rFonts w:eastAsia="Calibri" w:cs="Arial"/>
                <w:color w:val="auto"/>
              </w:rPr>
            </w:pPr>
            <w:r w:rsidRPr="004475E6">
              <w:rPr>
                <w:rFonts w:eastAsia="Times New Roman" w:cs="Arial"/>
                <w:color w:val="auto"/>
              </w:rPr>
              <w:t>Availability 1. Overlap of species range with fishery</w:t>
            </w:r>
          </w:p>
        </w:tc>
        <w:tc>
          <w:tcPr>
            <w:tcW w:w="1250" w:type="pct"/>
            <w:vAlign w:val="center"/>
          </w:tcPr>
          <w:p w14:paraId="50D971BC" w14:textId="77777777" w:rsidR="00B36F62" w:rsidRPr="004475E6" w:rsidRDefault="00B36F62" w:rsidP="00344AF2">
            <w:pPr>
              <w:spacing w:before="60" w:after="60"/>
              <w:rPr>
                <w:rFonts w:eastAsia="Calibri" w:cs="Arial"/>
                <w:color w:val="auto"/>
              </w:rPr>
            </w:pPr>
            <w:r w:rsidRPr="004475E6">
              <w:rPr>
                <w:rFonts w:eastAsia="Times New Roman" w:cs="Arial"/>
                <w:color w:val="auto"/>
              </w:rPr>
              <w:t>&lt;10% overlap</w:t>
            </w:r>
          </w:p>
        </w:tc>
        <w:tc>
          <w:tcPr>
            <w:tcW w:w="1250" w:type="pct"/>
            <w:vAlign w:val="center"/>
          </w:tcPr>
          <w:p w14:paraId="40ED22CC" w14:textId="717CADE8" w:rsidR="00B36F62" w:rsidRPr="004475E6" w:rsidRDefault="00B36F62" w:rsidP="00344AF2">
            <w:pPr>
              <w:spacing w:before="60" w:after="60"/>
              <w:rPr>
                <w:rFonts w:eastAsia="Calibri" w:cs="Arial"/>
                <w:color w:val="auto"/>
              </w:rPr>
            </w:pPr>
            <w:r w:rsidRPr="004475E6">
              <w:rPr>
                <w:rFonts w:eastAsia="Times New Roman" w:cs="Arial"/>
                <w:color w:val="auto"/>
              </w:rPr>
              <w:t>10</w:t>
            </w:r>
            <w:r w:rsidR="00261F8A" w:rsidRPr="000B0EC4">
              <w:rPr>
                <w:rFonts w:cs="Arial"/>
              </w:rPr>
              <w:t>–</w:t>
            </w:r>
            <w:r w:rsidRPr="004475E6">
              <w:rPr>
                <w:rFonts w:eastAsia="Times New Roman" w:cs="Arial"/>
                <w:color w:val="auto"/>
              </w:rPr>
              <w:t>30% overlap</w:t>
            </w:r>
          </w:p>
        </w:tc>
        <w:tc>
          <w:tcPr>
            <w:tcW w:w="1250" w:type="pct"/>
            <w:vAlign w:val="center"/>
          </w:tcPr>
          <w:p w14:paraId="645CBC5B" w14:textId="77777777" w:rsidR="00B36F62" w:rsidRPr="004475E6" w:rsidRDefault="00B36F62" w:rsidP="00344AF2">
            <w:pPr>
              <w:spacing w:before="60" w:after="60"/>
              <w:rPr>
                <w:rFonts w:eastAsia="Calibri" w:cs="Arial"/>
                <w:color w:val="auto"/>
              </w:rPr>
            </w:pPr>
            <w:r w:rsidRPr="004475E6">
              <w:rPr>
                <w:rFonts w:eastAsia="Times New Roman" w:cs="Arial"/>
                <w:color w:val="auto"/>
              </w:rPr>
              <w:t>&gt;30% overlap</w:t>
            </w:r>
          </w:p>
        </w:tc>
      </w:tr>
      <w:tr w:rsidR="00B36F62" w:rsidRPr="000B0EC4" w14:paraId="4A96B935" w14:textId="77777777" w:rsidTr="00344AF2">
        <w:trPr>
          <w:cnfStyle w:val="000000010000" w:firstRow="0" w:lastRow="0" w:firstColumn="0" w:lastColumn="0" w:oddVBand="0" w:evenVBand="0" w:oddHBand="0" w:evenHBand="1" w:firstRowFirstColumn="0" w:firstRowLastColumn="0" w:lastRowFirstColumn="0" w:lastRowLastColumn="0"/>
        </w:trPr>
        <w:tc>
          <w:tcPr>
            <w:tcW w:w="1250" w:type="pct"/>
            <w:vAlign w:val="center"/>
          </w:tcPr>
          <w:p w14:paraId="6CE86DA9" w14:textId="77777777" w:rsidR="00B36F62" w:rsidRPr="004475E6" w:rsidRDefault="00B36F62" w:rsidP="00344AF2">
            <w:pPr>
              <w:spacing w:before="60" w:after="60"/>
              <w:rPr>
                <w:rFonts w:eastAsia="Calibri" w:cs="Arial"/>
                <w:color w:val="auto"/>
              </w:rPr>
            </w:pPr>
            <w:r w:rsidRPr="004475E6">
              <w:rPr>
                <w:rFonts w:eastAsia="Times New Roman" w:cs="Arial"/>
                <w:color w:val="auto"/>
              </w:rPr>
              <w:t>Availability 2. Global distribution. Also need to consider stock proxies</w:t>
            </w:r>
          </w:p>
        </w:tc>
        <w:tc>
          <w:tcPr>
            <w:tcW w:w="1250" w:type="pct"/>
            <w:vAlign w:val="center"/>
          </w:tcPr>
          <w:p w14:paraId="2BC3D765" w14:textId="77777777" w:rsidR="00B36F62" w:rsidRPr="004475E6" w:rsidRDefault="00B36F62" w:rsidP="00344AF2">
            <w:pPr>
              <w:spacing w:before="60" w:after="60"/>
              <w:rPr>
                <w:rFonts w:eastAsia="Calibri" w:cs="Arial"/>
                <w:color w:val="auto"/>
              </w:rPr>
            </w:pPr>
            <w:r w:rsidRPr="004475E6">
              <w:rPr>
                <w:rFonts w:eastAsia="Times New Roman" w:cs="Arial"/>
                <w:color w:val="auto"/>
              </w:rPr>
              <w:t>Globally distributed</w:t>
            </w:r>
          </w:p>
        </w:tc>
        <w:tc>
          <w:tcPr>
            <w:tcW w:w="1250" w:type="pct"/>
            <w:vAlign w:val="center"/>
          </w:tcPr>
          <w:p w14:paraId="132AFFDB" w14:textId="77777777" w:rsidR="00B36F62" w:rsidRPr="004475E6" w:rsidRDefault="00B36F62" w:rsidP="00344AF2">
            <w:pPr>
              <w:spacing w:before="60" w:after="60"/>
              <w:rPr>
                <w:rFonts w:eastAsia="Calibri" w:cs="Arial"/>
                <w:color w:val="auto"/>
              </w:rPr>
            </w:pPr>
            <w:r w:rsidRPr="004475E6">
              <w:rPr>
                <w:rFonts w:eastAsia="Times New Roman" w:cs="Arial"/>
                <w:color w:val="auto"/>
              </w:rPr>
              <w:t>Restricted to same hemisphere/ocean basin as fishery</w:t>
            </w:r>
          </w:p>
        </w:tc>
        <w:tc>
          <w:tcPr>
            <w:tcW w:w="1250" w:type="pct"/>
            <w:vAlign w:val="center"/>
          </w:tcPr>
          <w:p w14:paraId="73A636F1" w14:textId="77777777" w:rsidR="00B36F62" w:rsidRPr="004475E6" w:rsidRDefault="00B36F62" w:rsidP="00344AF2">
            <w:pPr>
              <w:spacing w:before="60" w:after="60"/>
              <w:rPr>
                <w:rFonts w:eastAsia="Calibri" w:cs="Arial"/>
                <w:color w:val="auto"/>
              </w:rPr>
            </w:pPr>
            <w:r w:rsidRPr="004475E6">
              <w:rPr>
                <w:rFonts w:eastAsia="Times New Roman" w:cs="Arial"/>
                <w:color w:val="auto"/>
              </w:rPr>
              <w:t>Restricted to same country as fishery</w:t>
            </w:r>
          </w:p>
        </w:tc>
      </w:tr>
      <w:tr w:rsidR="00B36F62" w:rsidRPr="000B0EC4" w14:paraId="2403773C" w14:textId="77777777" w:rsidTr="00344AF2">
        <w:tc>
          <w:tcPr>
            <w:tcW w:w="1250" w:type="pct"/>
            <w:vAlign w:val="center"/>
          </w:tcPr>
          <w:p w14:paraId="134BF143" w14:textId="77777777" w:rsidR="00B36F62" w:rsidRPr="004475E6" w:rsidRDefault="00B36F62" w:rsidP="00344AF2">
            <w:pPr>
              <w:spacing w:before="60" w:after="60"/>
              <w:rPr>
                <w:rFonts w:eastAsia="Calibri" w:cs="Arial"/>
                <w:color w:val="auto"/>
              </w:rPr>
            </w:pPr>
            <w:proofErr w:type="spellStart"/>
            <w:r w:rsidRPr="004475E6">
              <w:rPr>
                <w:rFonts w:eastAsia="Times New Roman" w:cs="Arial"/>
                <w:color w:val="auto"/>
              </w:rPr>
              <w:t>Encounterability</w:t>
            </w:r>
            <w:proofErr w:type="spellEnd"/>
            <w:r w:rsidRPr="004475E6">
              <w:rPr>
                <w:rFonts w:eastAsia="Times New Roman" w:cs="Arial"/>
                <w:color w:val="auto"/>
              </w:rPr>
              <w:t xml:space="preserve"> 1 –Habitat (scores vary by fishery)</w:t>
            </w:r>
          </w:p>
        </w:tc>
        <w:tc>
          <w:tcPr>
            <w:tcW w:w="1250" w:type="pct"/>
            <w:vAlign w:val="center"/>
          </w:tcPr>
          <w:p w14:paraId="637343FF" w14:textId="77777777" w:rsidR="00B36F62" w:rsidRPr="004475E6" w:rsidRDefault="00B36F62" w:rsidP="00344AF2">
            <w:pPr>
              <w:spacing w:before="60" w:after="60"/>
              <w:rPr>
                <w:rFonts w:eastAsia="Calibri" w:cs="Arial"/>
                <w:color w:val="auto"/>
              </w:rPr>
            </w:pPr>
            <w:r w:rsidRPr="004475E6">
              <w:rPr>
                <w:rFonts w:eastAsia="Times New Roman" w:cs="Arial"/>
                <w:color w:val="auto"/>
              </w:rPr>
              <w:t>Low overlap with fishing gear</w:t>
            </w:r>
          </w:p>
        </w:tc>
        <w:tc>
          <w:tcPr>
            <w:tcW w:w="1250" w:type="pct"/>
            <w:vAlign w:val="center"/>
          </w:tcPr>
          <w:p w14:paraId="5804715D" w14:textId="77777777" w:rsidR="00B36F62" w:rsidRPr="004475E6" w:rsidRDefault="00B36F62" w:rsidP="00344AF2">
            <w:pPr>
              <w:spacing w:before="60" w:after="60"/>
              <w:rPr>
                <w:rFonts w:eastAsia="Calibri" w:cs="Arial"/>
                <w:color w:val="auto"/>
              </w:rPr>
            </w:pPr>
            <w:r w:rsidRPr="004475E6">
              <w:rPr>
                <w:rFonts w:eastAsia="Times New Roman" w:cs="Arial"/>
                <w:color w:val="auto"/>
              </w:rPr>
              <w:t>Medium overlap with fishing gear</w:t>
            </w:r>
          </w:p>
        </w:tc>
        <w:tc>
          <w:tcPr>
            <w:tcW w:w="1250" w:type="pct"/>
            <w:vAlign w:val="center"/>
          </w:tcPr>
          <w:p w14:paraId="3D7DF3EC" w14:textId="77777777" w:rsidR="00B36F62" w:rsidRPr="004475E6" w:rsidRDefault="00B36F62" w:rsidP="00344AF2">
            <w:pPr>
              <w:spacing w:before="60" w:after="60"/>
              <w:rPr>
                <w:rFonts w:eastAsia="Calibri" w:cs="Arial"/>
                <w:color w:val="auto"/>
              </w:rPr>
            </w:pPr>
            <w:r w:rsidRPr="004475E6">
              <w:rPr>
                <w:rFonts w:eastAsia="Times New Roman" w:cs="Arial"/>
                <w:color w:val="auto"/>
              </w:rPr>
              <w:t>High overlap with fishing gear</w:t>
            </w:r>
          </w:p>
        </w:tc>
      </w:tr>
      <w:tr w:rsidR="00B36F62" w:rsidRPr="000B0EC4" w14:paraId="69507A43" w14:textId="77777777" w:rsidTr="00344AF2">
        <w:trPr>
          <w:cnfStyle w:val="000000010000" w:firstRow="0" w:lastRow="0" w:firstColumn="0" w:lastColumn="0" w:oddVBand="0" w:evenVBand="0" w:oddHBand="0" w:evenHBand="1" w:firstRowFirstColumn="0" w:firstRowLastColumn="0" w:lastRowFirstColumn="0" w:lastRowLastColumn="0"/>
        </w:trPr>
        <w:tc>
          <w:tcPr>
            <w:tcW w:w="1250" w:type="pct"/>
            <w:vAlign w:val="center"/>
          </w:tcPr>
          <w:p w14:paraId="3401EBC0" w14:textId="77777777" w:rsidR="00B36F62" w:rsidRPr="004475E6" w:rsidRDefault="00B36F62" w:rsidP="00344AF2">
            <w:pPr>
              <w:spacing w:before="60" w:after="60"/>
              <w:rPr>
                <w:rFonts w:eastAsia="Calibri" w:cs="Arial"/>
                <w:color w:val="auto"/>
              </w:rPr>
            </w:pPr>
            <w:proofErr w:type="spellStart"/>
            <w:r w:rsidRPr="004475E6">
              <w:rPr>
                <w:rFonts w:eastAsia="Times New Roman" w:cs="Arial"/>
                <w:color w:val="auto"/>
              </w:rPr>
              <w:lastRenderedPageBreak/>
              <w:t>Encounterability</w:t>
            </w:r>
            <w:proofErr w:type="spellEnd"/>
            <w:r w:rsidRPr="004475E6">
              <w:rPr>
                <w:rFonts w:eastAsia="Times New Roman" w:cs="Arial"/>
                <w:color w:val="auto"/>
              </w:rPr>
              <w:t xml:space="preserve"> 2 – Depth check (scores vary by fishery)</w:t>
            </w:r>
          </w:p>
        </w:tc>
        <w:tc>
          <w:tcPr>
            <w:tcW w:w="1250" w:type="pct"/>
            <w:vAlign w:val="center"/>
          </w:tcPr>
          <w:p w14:paraId="48BDEC02" w14:textId="77777777" w:rsidR="00B36F62" w:rsidRPr="004475E6" w:rsidRDefault="00B36F62" w:rsidP="00344AF2">
            <w:pPr>
              <w:spacing w:before="60" w:after="60"/>
              <w:rPr>
                <w:rFonts w:eastAsia="Calibri" w:cs="Arial"/>
                <w:color w:val="auto"/>
              </w:rPr>
            </w:pPr>
            <w:r w:rsidRPr="004475E6">
              <w:rPr>
                <w:rFonts w:eastAsia="Times New Roman" w:cs="Arial"/>
                <w:color w:val="auto"/>
              </w:rPr>
              <w:t>Low overlap with fishing gear</w:t>
            </w:r>
          </w:p>
        </w:tc>
        <w:tc>
          <w:tcPr>
            <w:tcW w:w="1250" w:type="pct"/>
            <w:vAlign w:val="center"/>
          </w:tcPr>
          <w:p w14:paraId="3913D89A" w14:textId="77777777" w:rsidR="00B36F62" w:rsidRPr="004475E6" w:rsidRDefault="00B36F62" w:rsidP="00344AF2">
            <w:pPr>
              <w:spacing w:before="60" w:after="60"/>
              <w:rPr>
                <w:rFonts w:eastAsia="Calibri" w:cs="Arial"/>
                <w:color w:val="auto"/>
              </w:rPr>
            </w:pPr>
            <w:r w:rsidRPr="004475E6">
              <w:rPr>
                <w:rFonts w:eastAsia="Times New Roman" w:cs="Arial"/>
                <w:color w:val="auto"/>
              </w:rPr>
              <w:t>Medium overlap with fishing gear</w:t>
            </w:r>
          </w:p>
        </w:tc>
        <w:tc>
          <w:tcPr>
            <w:tcW w:w="1250" w:type="pct"/>
            <w:vAlign w:val="center"/>
          </w:tcPr>
          <w:p w14:paraId="4969578C" w14:textId="77777777" w:rsidR="00B36F62" w:rsidRPr="004475E6" w:rsidRDefault="00B36F62" w:rsidP="00344AF2">
            <w:pPr>
              <w:spacing w:before="60" w:after="60"/>
              <w:rPr>
                <w:rFonts w:eastAsia="Calibri" w:cs="Arial"/>
                <w:color w:val="auto"/>
              </w:rPr>
            </w:pPr>
            <w:r w:rsidRPr="004475E6">
              <w:rPr>
                <w:rFonts w:eastAsia="Times New Roman" w:cs="Arial"/>
                <w:color w:val="auto"/>
              </w:rPr>
              <w:t>High overlap with fishing gear</w:t>
            </w:r>
          </w:p>
        </w:tc>
      </w:tr>
      <w:tr w:rsidR="00B36F62" w:rsidRPr="000B0EC4" w14:paraId="2DDA8B67" w14:textId="77777777" w:rsidTr="00344AF2">
        <w:tc>
          <w:tcPr>
            <w:tcW w:w="1250" w:type="pct"/>
            <w:vAlign w:val="center"/>
          </w:tcPr>
          <w:p w14:paraId="4F6F4577" w14:textId="77777777" w:rsidR="00B36F62" w:rsidRPr="004475E6" w:rsidRDefault="00B36F62" w:rsidP="00344AF2">
            <w:pPr>
              <w:spacing w:before="60" w:after="60"/>
              <w:rPr>
                <w:rFonts w:eastAsia="Calibri" w:cs="Arial"/>
                <w:color w:val="auto"/>
              </w:rPr>
            </w:pPr>
            <w:r w:rsidRPr="004475E6">
              <w:rPr>
                <w:rFonts w:eastAsia="Times New Roman" w:cs="Arial"/>
                <w:color w:val="auto"/>
              </w:rPr>
              <w:t>Selectivity (scores vary by gear type, this example is for set gillnets)</w:t>
            </w:r>
          </w:p>
        </w:tc>
        <w:tc>
          <w:tcPr>
            <w:tcW w:w="1250" w:type="pct"/>
            <w:vAlign w:val="center"/>
          </w:tcPr>
          <w:p w14:paraId="7AC8B9FF" w14:textId="77777777" w:rsidR="00B36F62" w:rsidRPr="004475E6" w:rsidRDefault="00B36F62" w:rsidP="00344AF2">
            <w:pPr>
              <w:spacing w:before="60" w:after="60"/>
              <w:rPr>
                <w:rFonts w:eastAsia="Calibri" w:cs="Arial"/>
                <w:color w:val="auto"/>
              </w:rPr>
            </w:pPr>
            <w:r w:rsidRPr="004475E6">
              <w:rPr>
                <w:rFonts w:eastAsia="Times New Roman" w:cs="Arial"/>
                <w:color w:val="auto"/>
              </w:rPr>
              <w:t>Species &lt; mesh size, or &gt;5 m in length</w:t>
            </w:r>
          </w:p>
        </w:tc>
        <w:tc>
          <w:tcPr>
            <w:tcW w:w="1250" w:type="pct"/>
            <w:vAlign w:val="center"/>
          </w:tcPr>
          <w:p w14:paraId="01946EB1" w14:textId="4E2832B6" w:rsidR="00B36F62" w:rsidRPr="004475E6" w:rsidRDefault="00B36F62" w:rsidP="00344AF2">
            <w:pPr>
              <w:spacing w:before="60" w:after="60"/>
              <w:rPr>
                <w:rFonts w:eastAsia="Calibri" w:cs="Arial"/>
                <w:color w:val="auto"/>
              </w:rPr>
            </w:pPr>
            <w:r w:rsidRPr="004475E6">
              <w:rPr>
                <w:rFonts w:eastAsia="Times New Roman" w:cs="Arial"/>
                <w:color w:val="auto"/>
              </w:rPr>
              <w:t>Species 1</w:t>
            </w:r>
            <w:r w:rsidR="00261F8A" w:rsidRPr="000B0EC4">
              <w:rPr>
                <w:rFonts w:cs="Arial"/>
              </w:rPr>
              <w:t>–</w:t>
            </w:r>
            <w:r w:rsidRPr="004475E6">
              <w:rPr>
                <w:rFonts w:eastAsia="Times New Roman" w:cs="Arial"/>
                <w:color w:val="auto"/>
              </w:rPr>
              <w:t>2 times mesh size, 4</w:t>
            </w:r>
            <w:r w:rsidR="00261F8A" w:rsidRPr="000B0EC4">
              <w:rPr>
                <w:rFonts w:cs="Arial"/>
              </w:rPr>
              <w:t>–</w:t>
            </w:r>
            <w:r w:rsidRPr="004475E6">
              <w:rPr>
                <w:rFonts w:eastAsia="Times New Roman" w:cs="Arial"/>
                <w:color w:val="auto"/>
              </w:rPr>
              <w:t>5 m in length</w:t>
            </w:r>
          </w:p>
        </w:tc>
        <w:tc>
          <w:tcPr>
            <w:tcW w:w="1250" w:type="pct"/>
            <w:vAlign w:val="center"/>
          </w:tcPr>
          <w:p w14:paraId="366723F0" w14:textId="77777777" w:rsidR="00B36F62" w:rsidRPr="004475E6" w:rsidRDefault="00B36F62" w:rsidP="00344AF2">
            <w:pPr>
              <w:spacing w:before="60" w:after="60"/>
              <w:rPr>
                <w:rFonts w:eastAsia="Calibri" w:cs="Arial"/>
                <w:color w:val="auto"/>
              </w:rPr>
            </w:pPr>
            <w:r w:rsidRPr="004475E6">
              <w:rPr>
                <w:rFonts w:eastAsia="Times New Roman" w:cs="Arial"/>
                <w:color w:val="auto"/>
              </w:rPr>
              <w:t>Species &gt;2 times mesh size, to say, 4 m in length</w:t>
            </w:r>
          </w:p>
        </w:tc>
      </w:tr>
      <w:tr w:rsidR="00B36F62" w:rsidRPr="000B0EC4" w14:paraId="386D81BB" w14:textId="77777777" w:rsidTr="00344AF2">
        <w:trPr>
          <w:cnfStyle w:val="000000010000" w:firstRow="0" w:lastRow="0" w:firstColumn="0" w:lastColumn="0" w:oddVBand="0" w:evenVBand="0" w:oddHBand="0" w:evenHBand="1" w:firstRowFirstColumn="0" w:firstRowLastColumn="0" w:lastRowFirstColumn="0" w:lastRowLastColumn="0"/>
        </w:trPr>
        <w:tc>
          <w:tcPr>
            <w:tcW w:w="1250" w:type="pct"/>
            <w:vAlign w:val="center"/>
          </w:tcPr>
          <w:p w14:paraId="3422ABDC" w14:textId="77777777" w:rsidR="00B36F62" w:rsidRPr="004475E6" w:rsidRDefault="00B36F62" w:rsidP="00344AF2">
            <w:pPr>
              <w:spacing w:before="60" w:after="60"/>
              <w:rPr>
                <w:rFonts w:eastAsia="Calibri" w:cs="Arial"/>
                <w:color w:val="auto"/>
              </w:rPr>
            </w:pPr>
            <w:r w:rsidRPr="004475E6">
              <w:rPr>
                <w:rFonts w:eastAsia="Times New Roman" w:cs="Arial"/>
                <w:color w:val="auto"/>
              </w:rPr>
              <w:t>Post-capture mortality (scores vary by fishery)</w:t>
            </w:r>
          </w:p>
        </w:tc>
        <w:tc>
          <w:tcPr>
            <w:tcW w:w="1250" w:type="pct"/>
            <w:vAlign w:val="center"/>
          </w:tcPr>
          <w:p w14:paraId="3127EEAA" w14:textId="77777777" w:rsidR="00B36F62" w:rsidRPr="004475E6" w:rsidRDefault="00B36F62" w:rsidP="00344AF2">
            <w:pPr>
              <w:spacing w:before="60" w:after="60"/>
              <w:rPr>
                <w:rFonts w:eastAsia="Calibri" w:cs="Arial"/>
                <w:color w:val="auto"/>
              </w:rPr>
            </w:pPr>
            <w:r w:rsidRPr="004475E6">
              <w:rPr>
                <w:rFonts w:eastAsia="Times New Roman" w:cs="Arial"/>
                <w:color w:val="auto"/>
              </w:rPr>
              <w:t>Evidence of post-capture release and survival</w:t>
            </w:r>
          </w:p>
        </w:tc>
        <w:tc>
          <w:tcPr>
            <w:tcW w:w="1250" w:type="pct"/>
            <w:vAlign w:val="center"/>
          </w:tcPr>
          <w:p w14:paraId="63FBBE22" w14:textId="77777777" w:rsidR="00B36F62" w:rsidRPr="004475E6" w:rsidRDefault="00B36F62" w:rsidP="00344AF2">
            <w:pPr>
              <w:spacing w:before="60" w:after="60"/>
              <w:rPr>
                <w:rFonts w:eastAsia="Calibri" w:cs="Arial"/>
                <w:color w:val="auto"/>
              </w:rPr>
            </w:pPr>
            <w:r w:rsidRPr="004475E6">
              <w:rPr>
                <w:rFonts w:eastAsia="Times New Roman" w:cs="Arial"/>
                <w:color w:val="auto"/>
              </w:rPr>
              <w:t>Released alive</w:t>
            </w:r>
          </w:p>
        </w:tc>
        <w:tc>
          <w:tcPr>
            <w:tcW w:w="1250" w:type="pct"/>
            <w:vAlign w:val="center"/>
          </w:tcPr>
          <w:p w14:paraId="4BB9F80A" w14:textId="77777777" w:rsidR="00B36F62" w:rsidRPr="004475E6" w:rsidRDefault="00B36F62" w:rsidP="00344AF2">
            <w:pPr>
              <w:spacing w:before="60" w:after="60"/>
              <w:rPr>
                <w:rFonts w:eastAsia="Calibri" w:cs="Arial"/>
                <w:color w:val="auto"/>
              </w:rPr>
            </w:pPr>
            <w:r w:rsidRPr="004475E6">
              <w:rPr>
                <w:rFonts w:eastAsia="Times New Roman" w:cs="Arial"/>
                <w:color w:val="auto"/>
              </w:rPr>
              <w:t>Retained species, or majority dead when released</w:t>
            </w:r>
          </w:p>
        </w:tc>
      </w:tr>
    </w:tbl>
    <w:p w14:paraId="5C16C490" w14:textId="06B5D895" w:rsidR="00B36F62" w:rsidRPr="004475E6" w:rsidRDefault="00B36F62" w:rsidP="00B36F62">
      <w:pPr>
        <w:keepNext/>
        <w:rPr>
          <w:rFonts w:cs="Arial"/>
          <w:u w:val="single"/>
        </w:rPr>
      </w:pPr>
      <w:r w:rsidRPr="004475E6">
        <w:rPr>
          <w:rFonts w:cs="Arial"/>
          <w:u w:val="single"/>
        </w:rPr>
        <w:t xml:space="preserve">Step 4 </w:t>
      </w:r>
      <w:r w:rsidR="00261F8A" w:rsidRPr="000B0EC4">
        <w:rPr>
          <w:rFonts w:cs="Arial"/>
        </w:rPr>
        <w:t>–</w:t>
      </w:r>
      <w:r w:rsidRPr="004475E6">
        <w:rPr>
          <w:rFonts w:cs="Arial"/>
          <w:u w:val="single"/>
        </w:rPr>
        <w:t xml:space="preserve"> Plot individual units of analysis onto a PSA Plot</w:t>
      </w:r>
    </w:p>
    <w:p w14:paraId="707FBC26" w14:textId="77777777" w:rsidR="00B36F62" w:rsidRPr="004475E6" w:rsidRDefault="00B36F62" w:rsidP="00B36F62">
      <w:pPr>
        <w:rPr>
          <w:rFonts w:cs="Arial"/>
        </w:rPr>
      </w:pPr>
      <w:r w:rsidRPr="004475E6">
        <w:rPr>
          <w:rFonts w:cs="Arial"/>
        </w:rPr>
        <w:t>The productivity and susceptibility attributes in Steps 2 and 3 are scored as 1 (low), 2 (medium) or 3 (high). Missing attributes are scored as a 3. The average productivity and multiplied susceptibility scores for each unit of analysis (</w:t>
      </w:r>
      <w:proofErr w:type="gramStart"/>
      <w:r w:rsidRPr="004475E6">
        <w:rPr>
          <w:rFonts w:cs="Arial"/>
        </w:rPr>
        <w:t>e.g.</w:t>
      </w:r>
      <w:proofErr w:type="gramEnd"/>
      <w:r w:rsidRPr="004475E6">
        <w:rPr>
          <w:rFonts w:cs="Arial"/>
        </w:rPr>
        <w:t xml:space="preserve"> for each species) are then displayed on a PSA plot (</w:t>
      </w:r>
      <w:hyperlink w:anchor="Figure_6" w:history="1">
        <w:r w:rsidRPr="004475E6">
          <w:rPr>
            <w:rStyle w:val="Hyperlink"/>
            <w:rFonts w:ascii="Arial" w:hAnsi="Arial" w:cs="Arial"/>
          </w:rPr>
          <w:t>Figure 6</w:t>
        </w:r>
      </w:hyperlink>
      <w:r w:rsidRPr="004475E6">
        <w:rPr>
          <w:rFonts w:cs="Arial"/>
        </w:rPr>
        <w:t>). The relative position of the units on the plot will determine relative risk at the unit level as per the PSA plot. An overall risk score is the Euclidean distance from the origin, which allows a single risk ranking (Hobday et al. 2007, 2011).</w:t>
      </w:r>
    </w:p>
    <w:p w14:paraId="6F61F6F6" w14:textId="09428527" w:rsidR="00B36F62" w:rsidRPr="004475E6" w:rsidRDefault="00B36F62" w:rsidP="0084446F">
      <w:pPr>
        <w:pStyle w:val="AFMANumberedlist"/>
      </w:pPr>
      <w:r>
        <w:t>Units that fall in the upper third of the PSA plots are deemed to be at high risk</w:t>
      </w:r>
      <w:r w:rsidR="006150A3">
        <w:t>.</w:t>
      </w:r>
    </w:p>
    <w:p w14:paraId="1C4C30A2" w14:textId="57FAE569" w:rsidR="00B36F62" w:rsidRPr="004475E6" w:rsidRDefault="00B36F62" w:rsidP="0084446F">
      <w:pPr>
        <w:pStyle w:val="AFMANumberedlist"/>
      </w:pPr>
      <w:r>
        <w:t>Units with a PSA score in the middle are at medium risk</w:t>
      </w:r>
      <w:r w:rsidR="006150A3">
        <w:t>.</w:t>
      </w:r>
    </w:p>
    <w:p w14:paraId="31F274AB" w14:textId="4F3FC87B" w:rsidR="00B36F62" w:rsidRPr="004475E6" w:rsidRDefault="00B36F62" w:rsidP="0084446F">
      <w:pPr>
        <w:pStyle w:val="AFMANumberedlist"/>
      </w:pPr>
      <w:r>
        <w:t xml:space="preserve">Units in the lower third are at low risk </w:t>
      </w:r>
      <w:r w:rsidR="006150A3">
        <w:t>regarding</w:t>
      </w:r>
      <w:r>
        <w:t xml:space="preserve"> the productivity and susceptibility attributes.</w:t>
      </w:r>
    </w:p>
    <w:p w14:paraId="3D729857" w14:textId="77777777" w:rsidR="00B36F62" w:rsidRPr="004475E6" w:rsidRDefault="00B36F62" w:rsidP="00B36F62">
      <w:pPr>
        <w:keepNext/>
        <w:jc w:val="center"/>
        <w:rPr>
          <w:rFonts w:cs="Arial"/>
        </w:rPr>
      </w:pPr>
      <w:r w:rsidRPr="004475E6">
        <w:rPr>
          <w:rFonts w:cs="Arial"/>
          <w:noProof/>
          <w:color w:val="2B579A"/>
          <w:shd w:val="clear" w:color="auto" w:fill="E6E6E6"/>
          <w:lang w:eastAsia="en-AU"/>
        </w:rPr>
        <w:drawing>
          <wp:inline distT="0" distB="0" distL="0" distR="0" wp14:anchorId="57E41D90" wp14:editId="654EFA72">
            <wp:extent cx="3048000" cy="2560320"/>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560320"/>
                    </a:xfrm>
                    <a:prstGeom prst="rect">
                      <a:avLst/>
                    </a:prstGeom>
                    <a:noFill/>
                  </pic:spPr>
                </pic:pic>
              </a:graphicData>
            </a:graphic>
          </wp:inline>
        </w:drawing>
      </w:r>
    </w:p>
    <w:p w14:paraId="704B21BC" w14:textId="393A21FC" w:rsidR="00B36F62" w:rsidRPr="004475E6" w:rsidRDefault="00B36F62" w:rsidP="00B36F62">
      <w:pPr>
        <w:pStyle w:val="Caption"/>
        <w:keepNext w:val="0"/>
        <w:keepLines/>
        <w:rPr>
          <w:rFonts w:cs="Arial"/>
        </w:rPr>
      </w:pPr>
      <w:bookmarkStart w:id="285" w:name="Figure_6"/>
      <w:bookmarkStart w:id="286" w:name="_Toc102984945"/>
      <w:bookmarkEnd w:id="285"/>
      <w:r w:rsidRPr="004475E6">
        <w:rPr>
          <w:rFonts w:cs="Arial"/>
        </w:rPr>
        <w:t xml:space="preserve">Figure </w:t>
      </w:r>
      <w:r w:rsidRPr="004475E6">
        <w:rPr>
          <w:rFonts w:cs="Arial"/>
          <w:color w:val="2B579A"/>
          <w:shd w:val="clear" w:color="auto" w:fill="E6E6E6"/>
        </w:rPr>
        <w:fldChar w:fldCharType="begin"/>
      </w:r>
      <w:r w:rsidRPr="004475E6">
        <w:rPr>
          <w:rFonts w:cs="Arial"/>
        </w:rPr>
        <w:instrText xml:space="preserve"> SEQ Figure \* ARABIC </w:instrText>
      </w:r>
      <w:r w:rsidRPr="004475E6">
        <w:rPr>
          <w:rFonts w:cs="Arial"/>
          <w:color w:val="2B579A"/>
          <w:shd w:val="clear" w:color="auto" w:fill="E6E6E6"/>
        </w:rPr>
        <w:fldChar w:fldCharType="separate"/>
      </w:r>
      <w:r w:rsidR="009E6E4E">
        <w:rPr>
          <w:rFonts w:cs="Arial"/>
          <w:noProof/>
        </w:rPr>
        <w:t>5</w:t>
      </w:r>
      <w:r w:rsidRPr="004475E6">
        <w:rPr>
          <w:rFonts w:cs="Arial"/>
          <w:color w:val="2B579A"/>
          <w:shd w:val="clear" w:color="auto" w:fill="E6E6E6"/>
        </w:rPr>
        <w:fldChar w:fldCharType="end"/>
      </w:r>
      <w:r w:rsidRPr="004475E6">
        <w:rPr>
          <w:rFonts w:cs="Arial"/>
        </w:rPr>
        <w:t xml:space="preserve">: Example PSA plot showing the paired productivity/susceptibility scores for example species, relative to the low, </w:t>
      </w:r>
      <w:proofErr w:type="gramStart"/>
      <w:r w:rsidRPr="004475E6">
        <w:rPr>
          <w:rFonts w:cs="Arial"/>
        </w:rPr>
        <w:t>medium</w:t>
      </w:r>
      <w:proofErr w:type="gramEnd"/>
      <w:r w:rsidRPr="004475E6">
        <w:rPr>
          <w:rFonts w:cs="Arial"/>
        </w:rPr>
        <w:t xml:space="preserve"> and </w:t>
      </w:r>
      <w:r w:rsidR="006150A3" w:rsidRPr="004475E6">
        <w:rPr>
          <w:rFonts w:cs="Arial"/>
        </w:rPr>
        <w:t>high-risk</w:t>
      </w:r>
      <w:r w:rsidRPr="004475E6">
        <w:rPr>
          <w:rFonts w:cs="Arial"/>
        </w:rPr>
        <w:t xml:space="preserve"> areas of the plot.</w:t>
      </w:r>
      <w:bookmarkEnd w:id="286"/>
    </w:p>
    <w:p w14:paraId="0D5A2B3A" w14:textId="0D04722C" w:rsidR="00B36F62" w:rsidRPr="004475E6" w:rsidRDefault="00B36F62" w:rsidP="00B36F62">
      <w:pPr>
        <w:rPr>
          <w:rFonts w:cs="Arial"/>
        </w:rPr>
      </w:pPr>
      <w:r w:rsidRPr="004475E6">
        <w:rPr>
          <w:rFonts w:cs="Arial"/>
        </w:rPr>
        <w:lastRenderedPageBreak/>
        <w:t>The divisions between these risk categories are based on dividing the area of the PSA plots into equal thirds. If all productivity and susceptibility scores (scale 1</w:t>
      </w:r>
      <w:r w:rsidR="00261F8A" w:rsidRPr="000B0EC4">
        <w:rPr>
          <w:rFonts w:cs="Arial"/>
        </w:rPr>
        <w:t>–</w:t>
      </w:r>
      <w:r w:rsidRPr="004475E6">
        <w:rPr>
          <w:rFonts w:cs="Arial"/>
        </w:rPr>
        <w:t>3) are assumed to be equally likely, then 1/3rd of the Euclidean overall risk values will be greater than 3.18 (high risk), 1/3rd will be between 3.18 and 2.64 (medium risk), and 1/3rd will be lower than 2.64 (low risk). It is important to note that these risk values are mostly determined by “intrinsic” properties of the species (productivity), and while the relative fishery interactions are measured through the susceptibility attributes, assessment of the actual impact of the fishery on the species is not made. None of these risk thresholds relate directly to actual population status reference points.</w:t>
      </w:r>
    </w:p>
    <w:p w14:paraId="57390259" w14:textId="7E9CB3A9" w:rsidR="00B36F62" w:rsidRPr="004475E6" w:rsidRDefault="00B36F62" w:rsidP="00B36F62">
      <w:pPr>
        <w:keepNext/>
        <w:rPr>
          <w:rFonts w:cs="Arial"/>
          <w:u w:val="single"/>
        </w:rPr>
      </w:pPr>
      <w:r w:rsidRPr="004475E6">
        <w:rPr>
          <w:rFonts w:cs="Arial"/>
          <w:u w:val="single"/>
        </w:rPr>
        <w:t xml:space="preserve">Step 5 </w:t>
      </w:r>
      <w:r w:rsidR="00261F8A" w:rsidRPr="000B0EC4">
        <w:rPr>
          <w:rFonts w:cs="Arial"/>
        </w:rPr>
        <w:t>–</w:t>
      </w:r>
      <w:r w:rsidRPr="004475E6">
        <w:rPr>
          <w:rFonts w:cs="Arial"/>
          <w:u w:val="single"/>
        </w:rPr>
        <w:t xml:space="preserve"> Uncertainty ranking of overall risk to each unit</w:t>
      </w:r>
    </w:p>
    <w:p w14:paraId="411BE59A" w14:textId="77777777" w:rsidR="00B36F62" w:rsidRPr="004475E6" w:rsidRDefault="00B36F62" w:rsidP="00B36F62">
      <w:pPr>
        <w:rPr>
          <w:rFonts w:cs="Arial"/>
        </w:rPr>
      </w:pPr>
      <w:r w:rsidRPr="004475E6">
        <w:rPr>
          <w:rFonts w:cs="Arial"/>
        </w:rPr>
        <w:t>The uncertainty is due to missing attributes, which is partly handled by the division into data deficient and robust categories.</w:t>
      </w:r>
    </w:p>
    <w:p w14:paraId="6644138B" w14:textId="5CA544A4" w:rsidR="00B36F62" w:rsidRPr="004475E6" w:rsidRDefault="00B36F62" w:rsidP="00B36F62">
      <w:pPr>
        <w:keepNext/>
        <w:rPr>
          <w:rFonts w:cs="Arial"/>
          <w:u w:val="single"/>
        </w:rPr>
      </w:pPr>
      <w:r w:rsidRPr="004475E6">
        <w:rPr>
          <w:rFonts w:cs="Arial"/>
          <w:u w:val="single"/>
        </w:rPr>
        <w:t xml:space="preserve">Step 6 </w:t>
      </w:r>
      <w:r w:rsidR="00261F8A" w:rsidRPr="000B0EC4">
        <w:rPr>
          <w:rFonts w:cs="Arial"/>
        </w:rPr>
        <w:t>–</w:t>
      </w:r>
      <w:r w:rsidRPr="004475E6">
        <w:rPr>
          <w:rFonts w:cs="Arial"/>
          <w:u w:val="single"/>
        </w:rPr>
        <w:t xml:space="preserve"> RRA</w:t>
      </w:r>
    </w:p>
    <w:p w14:paraId="5CAEAA17" w14:textId="4B47374C" w:rsidR="00B36F62" w:rsidRPr="004475E6" w:rsidRDefault="00B36F62" w:rsidP="00B36F62">
      <w:pPr>
        <w:rPr>
          <w:rFonts w:cs="Arial"/>
        </w:rPr>
      </w:pPr>
      <w:r w:rsidRPr="004475E6">
        <w:rPr>
          <w:rFonts w:cs="Arial"/>
        </w:rPr>
        <w:t xml:space="preserve">Due to the semi-quantitative nature of a Level 2 PSA </w:t>
      </w:r>
      <w:r w:rsidR="006150A3" w:rsidRPr="004475E6">
        <w:rPr>
          <w:rFonts w:cs="Arial"/>
        </w:rPr>
        <w:t>assessment,</w:t>
      </w:r>
      <w:r w:rsidRPr="004475E6">
        <w:rPr>
          <w:rFonts w:cs="Arial"/>
        </w:rPr>
        <w:t xml:space="preserve"> there is </w:t>
      </w:r>
      <w:proofErr w:type="gramStart"/>
      <w:r w:rsidRPr="004475E6">
        <w:rPr>
          <w:rFonts w:cs="Arial"/>
        </w:rPr>
        <w:t>a number of</w:t>
      </w:r>
      <w:proofErr w:type="gramEnd"/>
      <w:r w:rsidRPr="004475E6">
        <w:rPr>
          <w:rFonts w:cs="Arial"/>
        </w:rPr>
        <w:t xml:space="preserve"> limitations. </w:t>
      </w:r>
      <w:proofErr w:type="gramStart"/>
      <w:r w:rsidRPr="004475E6">
        <w:rPr>
          <w:rFonts w:cs="Arial"/>
        </w:rPr>
        <w:t>In particular, certain</w:t>
      </w:r>
      <w:proofErr w:type="gramEnd"/>
      <w:r w:rsidRPr="004475E6">
        <w:rPr>
          <w:rFonts w:cs="Arial"/>
        </w:rPr>
        <w:t xml:space="preserve"> management arrangements which mitigate the risks posed by a fishery, as well as additional information concerning levels of direct mortality, may not be easily taken into account in the assessments. Further, the number of interactions recorded for each unit is purposefully not included within PSA due to historical issues of low observer coverage and how to define risk based on interaction numbers given the large variation in population abundance for different species.</w:t>
      </w:r>
    </w:p>
    <w:p w14:paraId="33C01218" w14:textId="062131C9" w:rsidR="00B36F62" w:rsidRPr="00640A1F" w:rsidRDefault="00B36F62" w:rsidP="00B36F62">
      <w:pPr>
        <w:rPr>
          <w:rFonts w:cs="Arial"/>
        </w:rPr>
      </w:pPr>
      <w:r w:rsidRPr="004475E6">
        <w:rPr>
          <w:rFonts w:cs="Arial"/>
        </w:rPr>
        <w:t xml:space="preserve">RRA is used to consider additional information, particularly the mitigating effects of management arrangements that were not explicitly included in the </w:t>
      </w:r>
      <w:r w:rsidRPr="00640A1F">
        <w:rPr>
          <w:rFonts w:cs="Arial"/>
        </w:rPr>
        <w:t xml:space="preserve">attributes. RRA also considers factors such as the number of interactions recorded by observers/logbook data and </w:t>
      </w:r>
      <w:r w:rsidR="006150A3" w:rsidRPr="00640A1F">
        <w:rPr>
          <w:rFonts w:cs="Arial"/>
        </w:rPr>
        <w:t>whether</w:t>
      </w:r>
      <w:r w:rsidRPr="00640A1F">
        <w:rPr>
          <w:rFonts w:cs="Arial"/>
        </w:rPr>
        <w:t xml:space="preserve"> new or missing data is available that may influence a species risk status. RRA is undertaken for species assessed as high risk under PSA due to its bias towards false positives. However, in theory RRA could also be used to determine if some species have been incorrectly classified as low/medium risk.</w:t>
      </w:r>
    </w:p>
    <w:p w14:paraId="6A82DF1C" w14:textId="77777777" w:rsidR="00B36F62" w:rsidRPr="00640A1F" w:rsidRDefault="00B36F62" w:rsidP="00B36F62">
      <w:pPr>
        <w:rPr>
          <w:rFonts w:cs="Arial"/>
        </w:rPr>
      </w:pPr>
      <w:r w:rsidRPr="00640A1F">
        <w:rPr>
          <w:rFonts w:cs="Arial"/>
        </w:rPr>
        <w:t xml:space="preserve">The Residual Risk Assessment is conducted by applying the following guidelines. </w:t>
      </w:r>
      <w:proofErr w:type="gramStart"/>
      <w:r w:rsidRPr="00640A1F">
        <w:rPr>
          <w:rFonts w:cs="Arial"/>
        </w:rPr>
        <w:t>At the moment</w:t>
      </w:r>
      <w:proofErr w:type="gramEnd"/>
      <w:r w:rsidRPr="00640A1F">
        <w:rPr>
          <w:rFonts w:cs="Arial"/>
        </w:rPr>
        <w:t>, the guidelines are applied to species and are not applicable to habitats and communities. They are:</w:t>
      </w:r>
    </w:p>
    <w:p w14:paraId="39B61E72" w14:textId="427F90F6" w:rsidR="00B36F62" w:rsidRPr="009C4C9F" w:rsidRDefault="00B36F62" w:rsidP="0084446F">
      <w:pPr>
        <w:pStyle w:val="AFMANumberedlist"/>
        <w:rPr>
          <w:rFonts w:ascii="Arial" w:hAnsi="Arial" w:cs="Arial"/>
        </w:rPr>
      </w:pPr>
      <w:r w:rsidRPr="009C4C9F">
        <w:rPr>
          <w:rFonts w:ascii="Arial" w:hAnsi="Arial" w:cs="Arial"/>
        </w:rPr>
        <w:t>Guideline 1. Risk rating due to missing, incorrect or out of date information</w:t>
      </w:r>
    </w:p>
    <w:p w14:paraId="1ABADD20" w14:textId="32E8F5E6" w:rsidR="00B36F62" w:rsidRPr="009C4C9F" w:rsidRDefault="00B36F62" w:rsidP="0084446F">
      <w:pPr>
        <w:pStyle w:val="AFMANumberedlist"/>
        <w:rPr>
          <w:rFonts w:ascii="Arial" w:hAnsi="Arial" w:cs="Arial"/>
        </w:rPr>
      </w:pPr>
      <w:r w:rsidRPr="009C4C9F">
        <w:rPr>
          <w:rFonts w:ascii="Arial" w:hAnsi="Arial" w:cs="Arial"/>
        </w:rPr>
        <w:t>Guideline 2. At risk due to external factors (cumulative risks)</w:t>
      </w:r>
    </w:p>
    <w:p w14:paraId="0DC1C2B6" w14:textId="2E2E4BCD" w:rsidR="00B36F62" w:rsidRPr="009C4C9F" w:rsidRDefault="00B36F62" w:rsidP="0084446F">
      <w:pPr>
        <w:pStyle w:val="AFMANumberedlist"/>
        <w:rPr>
          <w:rFonts w:ascii="Arial" w:hAnsi="Arial" w:cs="Arial"/>
        </w:rPr>
      </w:pPr>
      <w:r w:rsidRPr="009C4C9F">
        <w:rPr>
          <w:rFonts w:ascii="Arial" w:hAnsi="Arial" w:cs="Arial"/>
        </w:rPr>
        <w:t xml:space="preserve">Guideline 3. At risk </w:t>
      </w:r>
      <w:proofErr w:type="gramStart"/>
      <w:r w:rsidRPr="009C4C9F">
        <w:rPr>
          <w:rFonts w:ascii="Arial" w:hAnsi="Arial" w:cs="Arial"/>
        </w:rPr>
        <w:t>in regards to</w:t>
      </w:r>
      <w:proofErr w:type="gramEnd"/>
      <w:r w:rsidRPr="009C4C9F">
        <w:rPr>
          <w:rFonts w:ascii="Arial" w:hAnsi="Arial" w:cs="Arial"/>
        </w:rPr>
        <w:t xml:space="preserve"> level of interaction/capture with a zero or negligible level of susceptibility</w:t>
      </w:r>
    </w:p>
    <w:p w14:paraId="5D57686D" w14:textId="411EC9BF" w:rsidR="00B36F62" w:rsidRPr="009C4C9F" w:rsidRDefault="00B36F62" w:rsidP="0084446F">
      <w:pPr>
        <w:pStyle w:val="AFMANumberedlist"/>
        <w:rPr>
          <w:rFonts w:ascii="Arial" w:hAnsi="Arial" w:cs="Arial"/>
        </w:rPr>
      </w:pPr>
      <w:r w:rsidRPr="009C4C9F">
        <w:rPr>
          <w:rFonts w:ascii="Arial" w:hAnsi="Arial" w:cs="Arial"/>
        </w:rPr>
        <w:t xml:space="preserve">Guideline 4. Effort and catch management arrangements for key and secondary commercial and </w:t>
      </w:r>
      <w:proofErr w:type="spellStart"/>
      <w:r w:rsidRPr="009C4C9F">
        <w:rPr>
          <w:rFonts w:ascii="Arial" w:hAnsi="Arial" w:cs="Arial"/>
        </w:rPr>
        <w:t>byproduct</w:t>
      </w:r>
      <w:proofErr w:type="spellEnd"/>
      <w:r w:rsidRPr="009C4C9F">
        <w:rPr>
          <w:rFonts w:ascii="Arial" w:hAnsi="Arial" w:cs="Arial"/>
        </w:rPr>
        <w:t xml:space="preserve"> species</w:t>
      </w:r>
    </w:p>
    <w:p w14:paraId="7D4E1328" w14:textId="552E68CC" w:rsidR="00B36F62" w:rsidRPr="009C4C9F" w:rsidRDefault="00B36F62" w:rsidP="0084446F">
      <w:pPr>
        <w:pStyle w:val="AFMANumberedlist"/>
        <w:rPr>
          <w:rFonts w:ascii="Arial" w:hAnsi="Arial" w:cs="Arial"/>
        </w:rPr>
      </w:pPr>
      <w:r w:rsidRPr="009C4C9F">
        <w:rPr>
          <w:rFonts w:ascii="Arial" w:hAnsi="Arial" w:cs="Arial"/>
        </w:rPr>
        <w:t>Guideline 5. Management arrangements to mitigate against the level of bycatch</w:t>
      </w:r>
      <w:r w:rsidR="006150A3" w:rsidRPr="009C4C9F">
        <w:rPr>
          <w:rFonts w:ascii="Arial" w:hAnsi="Arial" w:cs="Arial"/>
        </w:rPr>
        <w:t xml:space="preserve">, and </w:t>
      </w:r>
    </w:p>
    <w:p w14:paraId="3741E582" w14:textId="77777777" w:rsidR="00B36F62" w:rsidRPr="009C4C9F" w:rsidRDefault="00B36F62" w:rsidP="0084446F">
      <w:pPr>
        <w:pStyle w:val="AFMANumberedlist"/>
        <w:rPr>
          <w:rFonts w:ascii="Arial" w:hAnsi="Arial" w:cs="Arial"/>
        </w:rPr>
      </w:pPr>
      <w:r w:rsidRPr="009C4C9F">
        <w:rPr>
          <w:rFonts w:ascii="Arial" w:hAnsi="Arial" w:cs="Arial"/>
        </w:rPr>
        <w:t>Guideline 6. Management arrangements relating to seasonal, spatial and depth closures.</w:t>
      </w:r>
    </w:p>
    <w:p w14:paraId="760E8F5B" w14:textId="122C1FF1" w:rsidR="00B36F62" w:rsidRPr="00640A1F" w:rsidRDefault="00B36F62" w:rsidP="00B36F62">
      <w:pPr>
        <w:rPr>
          <w:rFonts w:cs="Arial"/>
        </w:rPr>
      </w:pPr>
      <w:r w:rsidRPr="00640A1F">
        <w:rPr>
          <w:rFonts w:cs="Arial"/>
        </w:rPr>
        <w:t xml:space="preserve">The </w:t>
      </w:r>
      <w:r w:rsidR="006150A3" w:rsidRPr="00640A1F">
        <w:rPr>
          <w:rFonts w:cs="Arial"/>
        </w:rPr>
        <w:t xml:space="preserve">residual risk </w:t>
      </w:r>
      <w:r w:rsidRPr="00640A1F">
        <w:rPr>
          <w:rFonts w:cs="Arial"/>
        </w:rPr>
        <w:t xml:space="preserve">guidelines are not seen as a definitive guide on the determination of residual </w:t>
      </w:r>
      <w:r w:rsidR="006150A3" w:rsidRPr="00640A1F">
        <w:rPr>
          <w:rFonts w:cs="Arial"/>
        </w:rPr>
        <w:t>risk,</w:t>
      </w:r>
      <w:r w:rsidRPr="00640A1F">
        <w:rPr>
          <w:rFonts w:cs="Arial"/>
        </w:rPr>
        <w:t xml:space="preserve"> and it is expected that in a small number of cases, the guidelines may not apply. Care must also be taken when applying the guidelines to ensure residual risk results are appropriate in a practical </w:t>
      </w:r>
      <w:r w:rsidRPr="00640A1F">
        <w:rPr>
          <w:rFonts w:cs="Arial"/>
        </w:rPr>
        <w:lastRenderedPageBreak/>
        <w:t xml:space="preserve">sense. There are </w:t>
      </w:r>
      <w:r w:rsidR="006150A3" w:rsidRPr="00640A1F">
        <w:rPr>
          <w:rFonts w:cs="Arial"/>
        </w:rPr>
        <w:t>several</w:t>
      </w:r>
      <w:r w:rsidRPr="00640A1F">
        <w:rPr>
          <w:rFonts w:cs="Arial"/>
        </w:rPr>
        <w:t xml:space="preserve"> conditions which underpin the </w:t>
      </w:r>
      <w:r w:rsidR="006150A3" w:rsidRPr="00640A1F">
        <w:rPr>
          <w:rFonts w:cs="Arial"/>
        </w:rPr>
        <w:t xml:space="preserve">guidelines </w:t>
      </w:r>
      <w:r w:rsidRPr="00640A1F">
        <w:rPr>
          <w:rFonts w:cs="Arial"/>
        </w:rPr>
        <w:t>and should be understood before the Guidelines are applied:</w:t>
      </w:r>
    </w:p>
    <w:p w14:paraId="279E7BD0" w14:textId="41D21586" w:rsidR="00B36F62" w:rsidRPr="009C4C9F" w:rsidRDefault="00B36F62" w:rsidP="0084446F">
      <w:pPr>
        <w:pStyle w:val="AFMANumberedlist"/>
        <w:rPr>
          <w:rFonts w:ascii="Arial" w:hAnsi="Arial" w:cs="Arial"/>
        </w:rPr>
      </w:pPr>
      <w:r w:rsidRPr="009C4C9F">
        <w:rPr>
          <w:rFonts w:ascii="Arial" w:hAnsi="Arial" w:cs="Arial"/>
        </w:rPr>
        <w:t>All assessments and management measures used within the RRA must be implemented prior to the assessment with sufficient data to demonstrate the effect. Any planned or proposed measures can be referred to in the assessment but cannot be used to revise the risk score</w:t>
      </w:r>
      <w:r w:rsidR="006150A3" w:rsidRPr="009C4C9F">
        <w:rPr>
          <w:rFonts w:ascii="Arial" w:hAnsi="Arial" w:cs="Arial"/>
        </w:rPr>
        <w:t>.</w:t>
      </w:r>
    </w:p>
    <w:p w14:paraId="0600A7D1" w14:textId="33909FA1" w:rsidR="00B36F62" w:rsidRPr="009C4C9F" w:rsidRDefault="00B36F62" w:rsidP="0084446F">
      <w:pPr>
        <w:pStyle w:val="AFMANumberedlist"/>
        <w:rPr>
          <w:rFonts w:ascii="Arial" w:hAnsi="Arial" w:cs="Arial"/>
        </w:rPr>
      </w:pPr>
      <w:r w:rsidRPr="009C4C9F">
        <w:rPr>
          <w:rFonts w:ascii="Arial" w:hAnsi="Arial" w:cs="Arial"/>
        </w:rPr>
        <w:t>When applied, the Guidelines generally result in changes to particular "attribute" scores for a particular species. Only after all Guidelines have been applied to a particular species, should the overall risk category be re-calculated. This will ensure consistency, as well as facilitating the application of multiple Guidelines</w:t>
      </w:r>
      <w:r w:rsidR="006150A3" w:rsidRPr="009C4C9F">
        <w:rPr>
          <w:rFonts w:ascii="Arial" w:hAnsi="Arial" w:cs="Arial"/>
        </w:rPr>
        <w:t>.</w:t>
      </w:r>
    </w:p>
    <w:p w14:paraId="6232BAD1" w14:textId="4E48B72F" w:rsidR="00B36F62" w:rsidRPr="009C4C9F" w:rsidRDefault="00B36F62" w:rsidP="0084446F">
      <w:pPr>
        <w:pStyle w:val="AFMANumberedlist"/>
        <w:rPr>
          <w:rFonts w:ascii="Arial" w:hAnsi="Arial" w:cs="Arial"/>
        </w:rPr>
      </w:pPr>
      <w:r w:rsidRPr="009C4C9F">
        <w:rPr>
          <w:rFonts w:ascii="Arial" w:hAnsi="Arial" w:cs="Arial"/>
        </w:rPr>
        <w:t>Unless there is clear and substantiated information to support applying an individual guideline, then the attribute and residual risk score should remain unchanged. All supporting information considered in applying these Guidelines must be clearly documented and referenced where applicable. This is consistent with the precautionary approach applied in ERAs, with residual risk remaining high unless there is evidence to the contrary ensuring a transparent process is applied</w:t>
      </w:r>
      <w:r w:rsidR="006150A3" w:rsidRPr="009C4C9F">
        <w:rPr>
          <w:rFonts w:ascii="Arial" w:hAnsi="Arial" w:cs="Arial"/>
        </w:rPr>
        <w:t>.</w:t>
      </w:r>
    </w:p>
    <w:p w14:paraId="4F35BF1D" w14:textId="77777777" w:rsidR="00B36F62" w:rsidRPr="009C4C9F" w:rsidRDefault="00B36F62" w:rsidP="0084446F">
      <w:pPr>
        <w:pStyle w:val="AFMANumberedlist"/>
        <w:rPr>
          <w:rFonts w:ascii="Arial" w:hAnsi="Arial" w:cs="Arial"/>
        </w:rPr>
      </w:pPr>
      <w:r w:rsidRPr="009C4C9F">
        <w:rPr>
          <w:rFonts w:ascii="Arial" w:hAnsi="Arial" w:cs="Arial"/>
        </w:rPr>
        <w:t>The results (including supporting information and justifications) from RRA must be documented in “Residual Risk Reports” for each fishery (or can be integrated into the Level 2 risk assessment report). These will be publicly available documents.</w:t>
      </w:r>
    </w:p>
    <w:p w14:paraId="5BF1978C" w14:textId="77777777" w:rsidR="00B36F62" w:rsidRPr="00640A1F" w:rsidRDefault="00B36F62" w:rsidP="00B36F62">
      <w:pPr>
        <w:keepNext/>
        <w:rPr>
          <w:rFonts w:cs="Arial"/>
          <w:u w:val="single"/>
        </w:rPr>
      </w:pPr>
      <w:r w:rsidRPr="00640A1F">
        <w:rPr>
          <w:rFonts w:cs="Arial"/>
          <w:u w:val="single"/>
        </w:rPr>
        <w:t>Step 7 – Evaluation of reasons for “high” risk rankings</w:t>
      </w:r>
    </w:p>
    <w:p w14:paraId="5E4FB1CB" w14:textId="13D64CCC" w:rsidR="00B36F62" w:rsidRPr="00640A1F" w:rsidRDefault="00B36F62" w:rsidP="00B36F62">
      <w:pPr>
        <w:rPr>
          <w:rFonts w:cs="Arial"/>
        </w:rPr>
      </w:pPr>
      <w:r w:rsidRPr="00640A1F">
        <w:rPr>
          <w:rFonts w:cs="Arial"/>
        </w:rPr>
        <w:t xml:space="preserve">Following the Level 2 PSA and RRA, the high and medium risk species can be divided into five categories that highlight potential reasons for the higher risk scores. These categories should also help identify any remaining areas of uncertainty and assist decisions regarding possible management responses for these species. The categories are </w:t>
      </w:r>
      <w:r w:rsidR="006150A3" w:rsidRPr="00640A1F">
        <w:rPr>
          <w:rFonts w:cs="Arial"/>
        </w:rPr>
        <w:t>independent,</w:t>
      </w:r>
      <w:r w:rsidRPr="00640A1F">
        <w:rPr>
          <w:rFonts w:cs="Arial"/>
        </w:rPr>
        <w:t xml:space="preserve"> and species are allocated to each category in the order the categories are presented below:</w:t>
      </w:r>
    </w:p>
    <w:p w14:paraId="3264B414" w14:textId="1F4CDD9E" w:rsidR="00B36F62" w:rsidRPr="009C4C9F" w:rsidRDefault="00B36F62" w:rsidP="0084446F">
      <w:pPr>
        <w:pStyle w:val="AFMANumberedlist"/>
        <w:rPr>
          <w:rFonts w:ascii="Arial" w:hAnsi="Arial" w:cs="Arial"/>
        </w:rPr>
      </w:pPr>
      <w:r w:rsidRPr="009C4C9F">
        <w:rPr>
          <w:rFonts w:ascii="Arial" w:hAnsi="Arial" w:cs="Arial"/>
        </w:rPr>
        <w:t>Category 1: Missing attributes data</w:t>
      </w:r>
      <w:r w:rsidR="006150A3" w:rsidRPr="009C4C9F">
        <w:rPr>
          <w:rFonts w:ascii="Arial" w:hAnsi="Arial" w:cs="Arial"/>
        </w:rPr>
        <w:t>.</w:t>
      </w:r>
    </w:p>
    <w:p w14:paraId="5C5D3C5B" w14:textId="62DEB004" w:rsidR="00B36F62" w:rsidRPr="009C4C9F" w:rsidRDefault="00B36F62" w:rsidP="0084446F">
      <w:pPr>
        <w:pStyle w:val="AFMANumberedlist"/>
        <w:rPr>
          <w:rFonts w:ascii="Arial" w:hAnsi="Arial" w:cs="Arial"/>
        </w:rPr>
      </w:pPr>
      <w:r w:rsidRPr="009C4C9F">
        <w:rPr>
          <w:rFonts w:ascii="Arial" w:hAnsi="Arial" w:cs="Arial"/>
        </w:rPr>
        <w:t>Category 2: Spatial overlap (widely distributed or low overlap)</w:t>
      </w:r>
      <w:r w:rsidR="006150A3" w:rsidRPr="009C4C9F">
        <w:rPr>
          <w:rFonts w:ascii="Arial" w:hAnsi="Arial" w:cs="Arial"/>
        </w:rPr>
        <w:t>.</w:t>
      </w:r>
    </w:p>
    <w:p w14:paraId="7FE147C5" w14:textId="14137D72" w:rsidR="00B36F62" w:rsidRPr="009C4C9F" w:rsidRDefault="00B36F62" w:rsidP="0084446F">
      <w:pPr>
        <w:pStyle w:val="AFMANumberedlist"/>
        <w:rPr>
          <w:rFonts w:ascii="Arial" w:hAnsi="Arial" w:cs="Arial"/>
        </w:rPr>
      </w:pPr>
      <w:r w:rsidRPr="009C4C9F">
        <w:rPr>
          <w:rFonts w:ascii="Arial" w:hAnsi="Arial" w:cs="Arial"/>
        </w:rPr>
        <w:t xml:space="preserve">Category 3: Very low (susceptibility) attribute score outweighed by low </w:t>
      </w:r>
      <w:r w:rsidR="006150A3" w:rsidRPr="009C4C9F">
        <w:rPr>
          <w:rFonts w:ascii="Arial" w:hAnsi="Arial" w:cs="Arial"/>
        </w:rPr>
        <w:t>productivity.</w:t>
      </w:r>
    </w:p>
    <w:p w14:paraId="008B532C" w14:textId="4AC038C8" w:rsidR="00B36F62" w:rsidRPr="009C4C9F" w:rsidRDefault="00B36F62" w:rsidP="0084446F">
      <w:pPr>
        <w:pStyle w:val="AFMANumberedlist"/>
        <w:rPr>
          <w:rFonts w:ascii="Arial" w:hAnsi="Arial" w:cs="Arial"/>
        </w:rPr>
      </w:pPr>
      <w:r w:rsidRPr="009C4C9F">
        <w:rPr>
          <w:rFonts w:ascii="Arial" w:hAnsi="Arial" w:cs="Arial"/>
        </w:rPr>
        <w:t>Category 4: Spatial uncertainty (unreliable distributional data)</w:t>
      </w:r>
      <w:r w:rsidR="006150A3" w:rsidRPr="009C4C9F">
        <w:rPr>
          <w:rFonts w:ascii="Arial" w:hAnsi="Arial" w:cs="Arial"/>
        </w:rPr>
        <w:t>.</w:t>
      </w:r>
    </w:p>
    <w:p w14:paraId="7C02632C" w14:textId="4B4F3D9A" w:rsidR="00B36F62" w:rsidRPr="009C4C9F" w:rsidRDefault="00B36F62" w:rsidP="0084446F">
      <w:pPr>
        <w:pStyle w:val="AFMANumberedlist"/>
        <w:rPr>
          <w:rFonts w:ascii="Arial" w:hAnsi="Arial" w:cs="Arial"/>
        </w:rPr>
      </w:pPr>
      <w:r w:rsidRPr="009C4C9F">
        <w:rPr>
          <w:rFonts w:ascii="Arial" w:hAnsi="Arial" w:cs="Arial"/>
        </w:rPr>
        <w:t>Category 5 Other: risk score not affected by 1</w:t>
      </w:r>
      <w:r w:rsidR="00261F8A" w:rsidRPr="009C4C9F">
        <w:rPr>
          <w:rFonts w:ascii="Arial" w:hAnsi="Arial" w:cs="Arial"/>
        </w:rPr>
        <w:t>–</w:t>
      </w:r>
      <w:r w:rsidRPr="009C4C9F">
        <w:rPr>
          <w:rFonts w:ascii="Arial" w:hAnsi="Arial" w:cs="Arial"/>
        </w:rPr>
        <w:t>4 considered above.</w:t>
      </w:r>
    </w:p>
    <w:p w14:paraId="02A384ED" w14:textId="39FB1AD5" w:rsidR="00B36F62" w:rsidRPr="00640A1F" w:rsidRDefault="00B36F62" w:rsidP="00B36F62">
      <w:pPr>
        <w:keepNext/>
        <w:rPr>
          <w:rFonts w:cs="Arial"/>
          <w:u w:val="single"/>
        </w:rPr>
      </w:pPr>
      <w:r w:rsidRPr="00640A1F">
        <w:rPr>
          <w:rFonts w:cs="Arial"/>
          <w:u w:val="single"/>
        </w:rPr>
        <w:t xml:space="preserve">Step 8 </w:t>
      </w:r>
      <w:r w:rsidR="00261F8A" w:rsidRPr="00640A1F">
        <w:rPr>
          <w:rFonts w:cs="Arial"/>
        </w:rPr>
        <w:t>–</w:t>
      </w:r>
      <w:r w:rsidRPr="00640A1F">
        <w:rPr>
          <w:rFonts w:cs="Arial"/>
          <w:u w:val="single"/>
        </w:rPr>
        <w:t xml:space="preserve"> Evaluation of the PSA analysis after RRA</w:t>
      </w:r>
    </w:p>
    <w:p w14:paraId="562F335D" w14:textId="77777777" w:rsidR="00B36F62" w:rsidRPr="004475E6" w:rsidRDefault="00B36F62" w:rsidP="00B36F62">
      <w:pPr>
        <w:rPr>
          <w:rFonts w:cs="Arial"/>
        </w:rPr>
      </w:pPr>
      <w:r w:rsidRPr="004475E6">
        <w:rPr>
          <w:rFonts w:cs="Arial"/>
        </w:rPr>
        <w:t>This involves the summarisation and reporting of PSA results to stakeholders via a template report format specified in Hobday et al. (2007).</w:t>
      </w:r>
    </w:p>
    <w:p w14:paraId="6BD26AA0" w14:textId="77777777" w:rsidR="00B36F62" w:rsidRPr="004475E6" w:rsidRDefault="00B36F62" w:rsidP="00B36F62">
      <w:pPr>
        <w:keepNext/>
        <w:rPr>
          <w:rFonts w:cs="Arial"/>
          <w:u w:val="single"/>
        </w:rPr>
      </w:pPr>
      <w:r w:rsidRPr="004475E6">
        <w:rPr>
          <w:rFonts w:cs="Arial"/>
          <w:u w:val="single"/>
        </w:rPr>
        <w:t xml:space="preserve">Step 9 – Management response to risk assessments </w:t>
      </w:r>
    </w:p>
    <w:p w14:paraId="025165EE" w14:textId="77777777" w:rsidR="00B36F62" w:rsidRPr="004475E6" w:rsidRDefault="00B36F62" w:rsidP="00B36F62">
      <w:pPr>
        <w:rPr>
          <w:rFonts w:cs="Arial"/>
        </w:rPr>
      </w:pPr>
      <w:r w:rsidRPr="004475E6">
        <w:rPr>
          <w:rFonts w:cs="Arial"/>
        </w:rPr>
        <w:t>Following RRA (or in future, the application of a PSA with management axis) those species identified as potentially being at high risk are expected to be the focus of further work, either through:</w:t>
      </w:r>
    </w:p>
    <w:p w14:paraId="07BFFADC" w14:textId="714127B5" w:rsidR="00B36F62" w:rsidRPr="004475E6" w:rsidRDefault="00B36F62" w:rsidP="0084446F">
      <w:pPr>
        <w:pStyle w:val="AFMANumberedlist"/>
      </w:pPr>
      <w:r>
        <w:lastRenderedPageBreak/>
        <w:t>Implementing a management response to address the risk to the vulnerable species</w:t>
      </w:r>
    </w:p>
    <w:p w14:paraId="6B078185" w14:textId="07A5A08E" w:rsidR="00B36F62" w:rsidRPr="004475E6" w:rsidRDefault="00B36F62" w:rsidP="0084446F">
      <w:pPr>
        <w:pStyle w:val="AFMANumberedlist"/>
      </w:pPr>
      <w:r>
        <w:t xml:space="preserve">Collection of missing attribute information and re-assessment at Level 2 (for species where </w:t>
      </w:r>
      <w:r w:rsidR="006150A3">
        <w:t>high-risk</w:t>
      </w:r>
      <w:r>
        <w:t xml:space="preserve"> ranking may be due to missing attribute data)</w:t>
      </w:r>
      <w:r w:rsidR="006150A3">
        <w:t>, and</w:t>
      </w:r>
    </w:p>
    <w:p w14:paraId="1A00B39C" w14:textId="77777777" w:rsidR="00B36F62" w:rsidRPr="004475E6" w:rsidRDefault="00B36F62" w:rsidP="0084446F">
      <w:pPr>
        <w:pStyle w:val="AFMANumberedlist"/>
      </w:pPr>
      <w:r>
        <w:t xml:space="preserve">Further examination for risk within the </w:t>
      </w:r>
      <w:proofErr w:type="gramStart"/>
      <w:r>
        <w:t>particular ecological</w:t>
      </w:r>
      <w:proofErr w:type="gramEnd"/>
      <w:r>
        <w:t xml:space="preserve"> component at Level 3.</w:t>
      </w:r>
    </w:p>
    <w:p w14:paraId="27F72C62" w14:textId="780D15AA" w:rsidR="00B36F62" w:rsidRPr="004475E6" w:rsidRDefault="00B36F62" w:rsidP="00B36F62">
      <w:pPr>
        <w:rPr>
          <w:rFonts w:cs="Arial"/>
        </w:rPr>
      </w:pPr>
      <w:r w:rsidRPr="004475E6">
        <w:rPr>
          <w:rFonts w:cs="Arial"/>
        </w:rPr>
        <w:t xml:space="preserve">Units at low risk will be deemed not at risk from the sub-fishery and the assessment is concluded for these units. Units at medium risk may not be a focus of initial management attention but may receive attention where resources </w:t>
      </w:r>
      <w:proofErr w:type="gramStart"/>
      <w:r w:rsidRPr="004475E6">
        <w:rPr>
          <w:rFonts w:cs="Arial"/>
        </w:rPr>
        <w:t>allow</w:t>
      </w:r>
      <w:proofErr w:type="gramEnd"/>
      <w:r w:rsidRPr="004475E6">
        <w:rPr>
          <w:rFonts w:cs="Arial"/>
        </w:rPr>
        <w:t xml:space="preserve"> and </w:t>
      </w:r>
      <w:r w:rsidR="006150A3" w:rsidRPr="004475E6">
        <w:rPr>
          <w:rFonts w:cs="Arial"/>
        </w:rPr>
        <w:t>high-risk</w:t>
      </w:r>
      <w:r w:rsidRPr="004475E6">
        <w:rPr>
          <w:rFonts w:cs="Arial"/>
        </w:rPr>
        <w:t xml:space="preserve"> units have been addressed to the extent possible.</w:t>
      </w:r>
    </w:p>
    <w:p w14:paraId="506E74BB" w14:textId="77777777" w:rsidR="00B36F62" w:rsidRPr="004475E6" w:rsidRDefault="00B36F62" w:rsidP="00B36F62">
      <w:pPr>
        <w:rPr>
          <w:rFonts w:cs="Arial"/>
        </w:rPr>
      </w:pPr>
      <w:r w:rsidRPr="004475E6">
        <w:rPr>
          <w:rFonts w:cs="Arial"/>
        </w:rPr>
        <w:t xml:space="preserve">The ERM processes in </w:t>
      </w:r>
      <w:hyperlink w:anchor="Chapter_2" w:history="1">
        <w:r w:rsidRPr="004475E6">
          <w:rPr>
            <w:rStyle w:val="Hyperlink"/>
            <w:rFonts w:ascii="Arial" w:hAnsi="Arial" w:cs="Arial"/>
          </w:rPr>
          <w:t>Chapter 2</w:t>
        </w:r>
      </w:hyperlink>
      <w:r w:rsidRPr="004475E6">
        <w:rPr>
          <w:rFonts w:cs="Arial"/>
        </w:rPr>
        <w:t xml:space="preserve"> outline how AFMA intends to ensure all fisheries follow a consistent process in reporting on and responding to the results of ERA.</w:t>
      </w:r>
    </w:p>
    <w:p w14:paraId="38810E90" w14:textId="77777777" w:rsidR="00B36F62" w:rsidRPr="000B0EC4" w:rsidRDefault="00B36F62" w:rsidP="004475E6">
      <w:pPr>
        <w:pStyle w:val="Heading3"/>
        <w:rPr>
          <w:rFonts w:cs="Arial"/>
        </w:rPr>
      </w:pPr>
      <w:bookmarkStart w:id="287" w:name="_Toc129795897"/>
      <w:r w:rsidRPr="000B0EC4">
        <w:rPr>
          <w:rFonts w:cs="Arial"/>
        </w:rPr>
        <w:t>Issues to be aware of</w:t>
      </w:r>
      <w:bookmarkEnd w:id="287"/>
    </w:p>
    <w:p w14:paraId="4A1881FA" w14:textId="77777777" w:rsidR="00B36F62" w:rsidRPr="00640A1F" w:rsidRDefault="00B36F62" w:rsidP="00B36F62">
      <w:pPr>
        <w:rPr>
          <w:rFonts w:cs="Arial"/>
        </w:rPr>
      </w:pPr>
      <w:r w:rsidRPr="004475E6">
        <w:rPr>
          <w:rFonts w:cs="Arial"/>
        </w:rPr>
        <w:t xml:space="preserve">PSA provides a measure of relative potential risk, rather than absolute risk. It helps fishery managers to understand which species, amongst a group of species caught in a fishery, is at a relatively higher potential risk of overfishing. In situations where the fishery has not been overfished in the past (or </w:t>
      </w:r>
      <w:r w:rsidRPr="00640A1F">
        <w:rPr>
          <w:rFonts w:cs="Arial"/>
        </w:rPr>
        <w:t>currently) it may also provide an indication of the relative potential risk of the population becoming overfished in future (assuming constant values for susceptibility and or productivity attributes).</w:t>
      </w:r>
    </w:p>
    <w:p w14:paraId="293F4198" w14:textId="423CCB84" w:rsidR="00B36F62" w:rsidRPr="00640A1F" w:rsidRDefault="00B36F62" w:rsidP="00B36F62">
      <w:pPr>
        <w:rPr>
          <w:rFonts w:cs="Arial"/>
        </w:rPr>
      </w:pPr>
      <w:r w:rsidRPr="00640A1F">
        <w:rPr>
          <w:rFonts w:cs="Arial"/>
        </w:rPr>
        <w:t xml:space="preserve">However, the methodology as it currently stands has </w:t>
      </w:r>
      <w:r w:rsidR="006150A3" w:rsidRPr="00640A1F">
        <w:rPr>
          <w:rFonts w:cs="Arial"/>
        </w:rPr>
        <w:t>several</w:t>
      </w:r>
      <w:r w:rsidRPr="00640A1F">
        <w:rPr>
          <w:rFonts w:cs="Arial"/>
        </w:rPr>
        <w:t xml:space="preserve"> limitations:</w:t>
      </w:r>
    </w:p>
    <w:p w14:paraId="7AC41BAA" w14:textId="31585601" w:rsidR="00B36F62" w:rsidRPr="009C4C9F" w:rsidRDefault="00B36F62" w:rsidP="0084446F">
      <w:pPr>
        <w:pStyle w:val="AFMANumberedlist"/>
        <w:rPr>
          <w:rFonts w:ascii="Arial" w:hAnsi="Arial" w:cs="Arial"/>
        </w:rPr>
      </w:pPr>
      <w:r w:rsidRPr="009C4C9F">
        <w:rPr>
          <w:rFonts w:ascii="Arial" w:hAnsi="Arial" w:cs="Arial"/>
        </w:rPr>
        <w:t>Unlike Level 3 stock assessments, PSA cannot quantify the probability that overfishing is occurring</w:t>
      </w:r>
      <w:r w:rsidR="006150A3" w:rsidRPr="009C4C9F">
        <w:rPr>
          <w:rFonts w:ascii="Arial" w:hAnsi="Arial" w:cs="Arial"/>
        </w:rPr>
        <w:t>.</w:t>
      </w:r>
    </w:p>
    <w:p w14:paraId="5066327B" w14:textId="77777777" w:rsidR="00B36F62" w:rsidRPr="009C4C9F" w:rsidRDefault="00B36F62" w:rsidP="0084446F">
      <w:pPr>
        <w:pStyle w:val="AFMANumberedlist"/>
        <w:rPr>
          <w:rFonts w:ascii="Arial" w:hAnsi="Arial" w:cs="Arial"/>
        </w:rPr>
      </w:pPr>
      <w:r w:rsidRPr="009C4C9F">
        <w:rPr>
          <w:rFonts w:ascii="Arial" w:hAnsi="Arial" w:cs="Arial"/>
        </w:rPr>
        <w:t xml:space="preserve">PSA cannot estimate any measure of biomass, nor can it indicate either the relative or absolute risk of a fish stock being </w:t>
      </w:r>
      <w:proofErr w:type="gramStart"/>
      <w:r w:rsidRPr="009C4C9F">
        <w:rPr>
          <w:rFonts w:ascii="Arial" w:hAnsi="Arial" w:cs="Arial"/>
        </w:rPr>
        <w:t>overfished;</w:t>
      </w:r>
      <w:proofErr w:type="gramEnd"/>
    </w:p>
    <w:p w14:paraId="7BAB7DE9" w14:textId="24E8300B" w:rsidR="00B36F62" w:rsidRPr="009C4C9F" w:rsidRDefault="00B36F62" w:rsidP="0084446F">
      <w:pPr>
        <w:pStyle w:val="AFMANumberedlist"/>
        <w:rPr>
          <w:rFonts w:ascii="Arial" w:hAnsi="Arial" w:cs="Arial"/>
        </w:rPr>
      </w:pPr>
      <w:r w:rsidRPr="009C4C9F">
        <w:rPr>
          <w:rFonts w:ascii="Arial" w:hAnsi="Arial" w:cs="Arial"/>
        </w:rPr>
        <w:t>Furthermore, where an overfished fishery has occurred and is still current, it may be that the relationship between “susceptibility” and risk (of overfishing) is also modified. This point requires further exploration (</w:t>
      </w:r>
      <w:hyperlink w:anchor="Chapter_3_13" w:history="1">
        <w:r w:rsidRPr="62064C0D">
          <w:rPr>
            <w:rStyle w:val="Hyperlink"/>
            <w:rFonts w:ascii="Arial" w:hAnsi="Arial" w:cs="Arial"/>
          </w:rPr>
          <w:t>Chapter 3.13</w:t>
        </w:r>
      </w:hyperlink>
      <w:r w:rsidRPr="009C4C9F">
        <w:rPr>
          <w:rFonts w:ascii="Arial" w:hAnsi="Arial" w:cs="Arial"/>
        </w:rPr>
        <w:t>)</w:t>
      </w:r>
      <w:r w:rsidR="006150A3" w:rsidRPr="009C4C9F">
        <w:rPr>
          <w:rFonts w:ascii="Arial" w:hAnsi="Arial" w:cs="Arial"/>
        </w:rPr>
        <w:t>.</w:t>
      </w:r>
    </w:p>
    <w:p w14:paraId="7D0A3CB1" w14:textId="7A87DB00" w:rsidR="00B36F62" w:rsidRPr="009C4C9F" w:rsidRDefault="00B36F62" w:rsidP="0084446F">
      <w:pPr>
        <w:pStyle w:val="AFMANumberedlist"/>
        <w:rPr>
          <w:rFonts w:ascii="Arial" w:hAnsi="Arial" w:cs="Arial"/>
        </w:rPr>
      </w:pPr>
      <w:r w:rsidRPr="009C4C9F">
        <w:rPr>
          <w:rFonts w:ascii="Arial" w:hAnsi="Arial" w:cs="Arial"/>
        </w:rPr>
        <w:t>PSA is designed to be biased towards false positive results (</w:t>
      </w:r>
      <w:proofErr w:type="gramStart"/>
      <w:r w:rsidRPr="009C4C9F">
        <w:rPr>
          <w:rFonts w:ascii="Arial" w:hAnsi="Arial" w:cs="Arial"/>
        </w:rPr>
        <w:t>i.e.</w:t>
      </w:r>
      <w:proofErr w:type="gramEnd"/>
      <w:r w:rsidRPr="009C4C9F">
        <w:rPr>
          <w:rFonts w:ascii="Arial" w:hAnsi="Arial" w:cs="Arial"/>
        </w:rPr>
        <w:t xml:space="preserve"> it’s precautionary) and in addition, is unable to take account of some management measures, such as catch or effort restrictions, which might lower the inherent susceptibility of a given species. It is for this reason that an additional process, RRA, was developed</w:t>
      </w:r>
      <w:r w:rsidR="006150A3" w:rsidRPr="009C4C9F">
        <w:rPr>
          <w:rFonts w:ascii="Arial" w:hAnsi="Arial" w:cs="Arial"/>
        </w:rPr>
        <w:t>.</w:t>
      </w:r>
    </w:p>
    <w:p w14:paraId="0CC7459E" w14:textId="48E99A5E" w:rsidR="00B36F62" w:rsidRPr="009C4C9F" w:rsidRDefault="00B36F62" w:rsidP="0084446F">
      <w:pPr>
        <w:pStyle w:val="AFMANumberedlist"/>
        <w:rPr>
          <w:rFonts w:ascii="Arial" w:hAnsi="Arial" w:cs="Arial"/>
        </w:rPr>
      </w:pPr>
      <w:r w:rsidRPr="009C4C9F">
        <w:rPr>
          <w:rFonts w:ascii="Arial" w:hAnsi="Arial" w:cs="Arial"/>
        </w:rPr>
        <w:t>RRA has also been subject to criticism that it may be prone to inconsistent application. Subsequently, CSIRO is investigating the possible development of a more automated approach to dealing with residual risk</w:t>
      </w:r>
      <w:r w:rsidR="006150A3" w:rsidRPr="009C4C9F">
        <w:rPr>
          <w:rFonts w:ascii="Arial" w:hAnsi="Arial" w:cs="Arial"/>
        </w:rPr>
        <w:t>.</w:t>
      </w:r>
    </w:p>
    <w:p w14:paraId="53C686DA" w14:textId="44D3DC4B" w:rsidR="00B36F62" w:rsidRPr="009C4C9F" w:rsidRDefault="00B36F62" w:rsidP="0084446F">
      <w:pPr>
        <w:pStyle w:val="AFMANumberedlist"/>
        <w:rPr>
          <w:rFonts w:ascii="Arial" w:hAnsi="Arial" w:cs="Arial"/>
        </w:rPr>
      </w:pPr>
      <w:r w:rsidRPr="009C4C9F">
        <w:rPr>
          <w:rFonts w:ascii="Arial" w:hAnsi="Arial" w:cs="Arial"/>
        </w:rPr>
        <w:t>It should be noted that PSA is now used on a much smaller subset of species (EPBC Act-listed species and invertebrates mainly) than occurred when the ERAEF was developed</w:t>
      </w:r>
      <w:r w:rsidR="006150A3" w:rsidRPr="009C4C9F">
        <w:rPr>
          <w:rFonts w:ascii="Arial" w:hAnsi="Arial" w:cs="Arial"/>
        </w:rPr>
        <w:t>.</w:t>
      </w:r>
    </w:p>
    <w:p w14:paraId="02304BD7" w14:textId="77777777" w:rsidR="00B36F62" w:rsidRPr="009C4C9F" w:rsidRDefault="00B36F62" w:rsidP="0084446F">
      <w:pPr>
        <w:pStyle w:val="AFMANumberedlist"/>
        <w:rPr>
          <w:rFonts w:ascii="Arial" w:hAnsi="Arial" w:cs="Arial"/>
        </w:rPr>
      </w:pPr>
      <w:r w:rsidRPr="009C4C9F">
        <w:rPr>
          <w:rFonts w:ascii="Arial" w:hAnsi="Arial" w:cs="Arial"/>
        </w:rPr>
        <w:lastRenderedPageBreak/>
        <w:t>PSA is not currently configured to allow for the assessment of cumulative risk across multiple fisheries (</w:t>
      </w:r>
      <w:hyperlink w:anchor="Chapter_3_13" w:history="1">
        <w:r w:rsidRPr="62064C0D">
          <w:rPr>
            <w:rStyle w:val="Hyperlink"/>
            <w:rFonts w:ascii="Arial" w:hAnsi="Arial" w:cs="Arial"/>
          </w:rPr>
          <w:t>Chapter 3.13</w:t>
        </w:r>
      </w:hyperlink>
      <w:r w:rsidRPr="009C4C9F">
        <w:rPr>
          <w:rFonts w:ascii="Arial" w:hAnsi="Arial" w:cs="Arial"/>
        </w:rPr>
        <w:t>).</w:t>
      </w:r>
    </w:p>
    <w:p w14:paraId="11DA2723" w14:textId="77777777" w:rsidR="00B36F62" w:rsidRPr="00640A1F" w:rsidRDefault="00B36F62" w:rsidP="00B36F62">
      <w:pPr>
        <w:rPr>
          <w:rFonts w:cs="Arial"/>
        </w:rPr>
      </w:pPr>
      <w:r w:rsidRPr="00640A1F">
        <w:rPr>
          <w:rFonts w:cs="Arial"/>
        </w:rPr>
        <w:t>AFMA and CSIRO will need to give consideration to the development of Level 2 methods that might be able to indicate the relative risk of a species population or stock having been or already being in an overfished state (</w:t>
      </w:r>
      <w:proofErr w:type="gramStart"/>
      <w:r w:rsidRPr="00640A1F">
        <w:rPr>
          <w:rFonts w:cs="Arial"/>
        </w:rPr>
        <w:t>e.g.</w:t>
      </w:r>
      <w:proofErr w:type="gramEnd"/>
      <w:r w:rsidRPr="00640A1F">
        <w:rPr>
          <w:rFonts w:cs="Arial"/>
        </w:rPr>
        <w:t xml:space="preserve"> investigating a retrospective PSA that takes into account historical shifts in fishing distribution, selectivity and availability).</w:t>
      </w:r>
    </w:p>
    <w:p w14:paraId="791C2DC0" w14:textId="77777777" w:rsidR="00B36F62" w:rsidRPr="00640A1F" w:rsidRDefault="00B36F62" w:rsidP="00B36F62">
      <w:pPr>
        <w:rPr>
          <w:rFonts w:cs="Arial"/>
        </w:rPr>
      </w:pPr>
      <w:r w:rsidRPr="00640A1F">
        <w:rPr>
          <w:rFonts w:cs="Arial"/>
        </w:rPr>
        <w:t>Finally, if consistency and clear links to reference points used in assessments are a priority, quantitative reference point methods (such as SAFE) may need to be developed for species currently required to be assessed by PSA (</w:t>
      </w:r>
      <w:proofErr w:type="gramStart"/>
      <w:r w:rsidRPr="00640A1F">
        <w:rPr>
          <w:rFonts w:cs="Arial"/>
        </w:rPr>
        <w:t>e.g.</w:t>
      </w:r>
      <w:proofErr w:type="gramEnd"/>
      <w:r w:rsidRPr="00640A1F">
        <w:rPr>
          <w:rFonts w:cs="Arial"/>
        </w:rPr>
        <w:t xml:space="preserve"> marine mammals, seabirds, and remaining invertebrates), including estimated fishing impact and reference points.</w:t>
      </w:r>
    </w:p>
    <w:p w14:paraId="49140CE5" w14:textId="77777777" w:rsidR="00B36F62" w:rsidRPr="00640A1F" w:rsidRDefault="00B36F62" w:rsidP="004475E6">
      <w:pPr>
        <w:pStyle w:val="Heading3"/>
        <w:rPr>
          <w:rFonts w:cs="Arial"/>
        </w:rPr>
      </w:pPr>
      <w:bookmarkStart w:id="288" w:name="Chapter_3_10"/>
      <w:bookmarkStart w:id="289" w:name="_Toc129795898"/>
      <w:bookmarkEnd w:id="288"/>
      <w:r w:rsidRPr="00640A1F">
        <w:rPr>
          <w:rFonts w:cs="Arial"/>
        </w:rPr>
        <w:t>Sustainability Analysis for Fishing Effects (SAFE)</w:t>
      </w:r>
      <w:bookmarkEnd w:id="289"/>
    </w:p>
    <w:p w14:paraId="213F87A2" w14:textId="77777777" w:rsidR="00B36F62" w:rsidRPr="00640A1F" w:rsidRDefault="00B36F62" w:rsidP="00B36F62">
      <w:pPr>
        <w:rPr>
          <w:rFonts w:cs="Arial"/>
        </w:rPr>
      </w:pPr>
      <w:r w:rsidRPr="00640A1F">
        <w:rPr>
          <w:rFonts w:cs="Arial"/>
        </w:rPr>
        <w:t>SAFE has been developed in two forms, base SAFE (</w:t>
      </w:r>
      <w:proofErr w:type="spellStart"/>
      <w:r w:rsidRPr="00640A1F">
        <w:rPr>
          <w:rFonts w:cs="Arial"/>
        </w:rPr>
        <w:t>bSAFE</w:t>
      </w:r>
      <w:proofErr w:type="spellEnd"/>
      <w:r w:rsidRPr="00640A1F">
        <w:rPr>
          <w:rFonts w:cs="Arial"/>
        </w:rPr>
        <w:t>) and an enhanced SAFE (</w:t>
      </w:r>
      <w:proofErr w:type="spellStart"/>
      <w:r w:rsidRPr="00640A1F">
        <w:rPr>
          <w:rFonts w:cs="Arial"/>
        </w:rPr>
        <w:t>eSAFE</w:t>
      </w:r>
      <w:proofErr w:type="spellEnd"/>
      <w:r w:rsidRPr="00640A1F">
        <w:rPr>
          <w:rFonts w:cs="Arial"/>
        </w:rPr>
        <w:t xml:space="preserve">). </w:t>
      </w:r>
      <w:proofErr w:type="spellStart"/>
      <w:r w:rsidRPr="00640A1F">
        <w:rPr>
          <w:rFonts w:cs="Arial"/>
        </w:rPr>
        <w:t>eSAFE</w:t>
      </w:r>
      <w:proofErr w:type="spellEnd"/>
      <w:r w:rsidRPr="00640A1F">
        <w:rPr>
          <w:rFonts w:cs="Arial"/>
        </w:rPr>
        <w:t xml:space="preserve"> has greater data and resourcing (time/$) requirements and is recommended to only be used to assess species estimated to be at high risk via </w:t>
      </w:r>
      <w:proofErr w:type="spellStart"/>
      <w:r w:rsidRPr="00640A1F">
        <w:rPr>
          <w:rFonts w:cs="Arial"/>
        </w:rPr>
        <w:t>bSAFE</w:t>
      </w:r>
      <w:proofErr w:type="spellEnd"/>
      <w:r w:rsidRPr="00640A1F">
        <w:rPr>
          <w:rFonts w:cs="Arial"/>
        </w:rPr>
        <w:t>.</w:t>
      </w:r>
    </w:p>
    <w:p w14:paraId="1D430E8C" w14:textId="77777777" w:rsidR="00B36F62" w:rsidRPr="00640A1F" w:rsidRDefault="00B36F62" w:rsidP="004475E6">
      <w:pPr>
        <w:pStyle w:val="Heading3"/>
        <w:rPr>
          <w:rFonts w:cs="Arial"/>
        </w:rPr>
      </w:pPr>
      <w:bookmarkStart w:id="290" w:name="_Toc129795899"/>
      <w:proofErr w:type="spellStart"/>
      <w:r w:rsidRPr="00640A1F">
        <w:rPr>
          <w:rFonts w:cs="Arial"/>
        </w:rPr>
        <w:t>bSAFE</w:t>
      </w:r>
      <w:bookmarkEnd w:id="290"/>
      <w:proofErr w:type="spellEnd"/>
    </w:p>
    <w:p w14:paraId="3091C948" w14:textId="77777777" w:rsidR="00B36F62" w:rsidRPr="00640A1F" w:rsidRDefault="00B36F62" w:rsidP="00B36F62">
      <w:pPr>
        <w:rPr>
          <w:rFonts w:cs="Arial"/>
        </w:rPr>
      </w:pPr>
      <w:r w:rsidRPr="00640A1F">
        <w:rPr>
          <w:rFonts w:cs="Arial"/>
        </w:rPr>
        <w:t xml:space="preserve">Relative to the PSA approach, the </w:t>
      </w:r>
      <w:proofErr w:type="spellStart"/>
      <w:r w:rsidRPr="00640A1F">
        <w:rPr>
          <w:rFonts w:cs="Arial"/>
        </w:rPr>
        <w:t>bSAFE</w:t>
      </w:r>
      <w:proofErr w:type="spellEnd"/>
      <w:r w:rsidRPr="00640A1F">
        <w:rPr>
          <w:rFonts w:cs="Arial"/>
        </w:rPr>
        <w:t xml:space="preserve"> approach (Zhou and Griffiths, 2008; Zhou et al. 2011) is:</w:t>
      </w:r>
    </w:p>
    <w:p w14:paraId="63E3A060" w14:textId="358D5A95" w:rsidR="00B36F62" w:rsidRPr="009C4C9F" w:rsidRDefault="006150A3" w:rsidP="0084446F">
      <w:pPr>
        <w:pStyle w:val="AFMANumberedlist"/>
        <w:rPr>
          <w:rFonts w:ascii="Arial" w:hAnsi="Arial" w:cs="Arial"/>
        </w:rPr>
      </w:pPr>
      <w:r w:rsidRPr="009C4C9F">
        <w:rPr>
          <w:rFonts w:ascii="Arial" w:hAnsi="Arial" w:cs="Arial"/>
        </w:rPr>
        <w:t>a</w:t>
      </w:r>
      <w:r w:rsidR="00B36F62" w:rsidRPr="009C4C9F">
        <w:rPr>
          <w:rFonts w:ascii="Arial" w:hAnsi="Arial" w:cs="Arial"/>
        </w:rPr>
        <w:t xml:space="preserve"> more quantitative approach (analogous to stock assessment) that </w:t>
      </w:r>
      <w:proofErr w:type="gramStart"/>
      <w:r w:rsidR="00B36F62" w:rsidRPr="009C4C9F">
        <w:rPr>
          <w:rFonts w:ascii="Arial" w:hAnsi="Arial" w:cs="Arial"/>
        </w:rPr>
        <w:t>is able to</w:t>
      </w:r>
      <w:proofErr w:type="gramEnd"/>
      <w:r w:rsidR="00B36F62" w:rsidRPr="009C4C9F">
        <w:rPr>
          <w:rFonts w:ascii="Arial" w:hAnsi="Arial" w:cs="Arial"/>
        </w:rPr>
        <w:t xml:space="preserve"> provide an absolute measure of risk of overfishing by estimating fishing mortality rates relative to fishing mortality rate reference points (based on life history parameters)</w:t>
      </w:r>
    </w:p>
    <w:p w14:paraId="2E8C7F2F" w14:textId="3B34F45D" w:rsidR="00B36F62" w:rsidRPr="009C4C9F" w:rsidRDefault="006150A3" w:rsidP="0084446F">
      <w:pPr>
        <w:pStyle w:val="AFMANumberedlist"/>
        <w:rPr>
          <w:rFonts w:ascii="Arial" w:hAnsi="Arial" w:cs="Arial"/>
        </w:rPr>
      </w:pPr>
      <w:r w:rsidRPr="009C4C9F">
        <w:rPr>
          <w:rFonts w:ascii="Arial" w:hAnsi="Arial" w:cs="Arial"/>
        </w:rPr>
        <w:t xml:space="preserve">requires </w:t>
      </w:r>
      <w:r w:rsidR="00B36F62" w:rsidRPr="009C4C9F">
        <w:rPr>
          <w:rFonts w:ascii="Arial" w:hAnsi="Arial" w:cs="Arial"/>
        </w:rPr>
        <w:t>less productivity data than PSA</w:t>
      </w:r>
    </w:p>
    <w:p w14:paraId="5EF7EEA9" w14:textId="0E030996" w:rsidR="00B36F62" w:rsidRPr="009C4C9F" w:rsidRDefault="006150A3" w:rsidP="0084446F">
      <w:pPr>
        <w:pStyle w:val="AFMANumberedlist"/>
        <w:rPr>
          <w:rFonts w:ascii="Arial" w:hAnsi="Arial" w:cs="Arial"/>
        </w:rPr>
      </w:pPr>
      <w:proofErr w:type="gramStart"/>
      <w:r w:rsidRPr="009C4C9F">
        <w:rPr>
          <w:rFonts w:ascii="Arial" w:hAnsi="Arial" w:cs="Arial"/>
        </w:rPr>
        <w:t>i</w:t>
      </w:r>
      <w:r w:rsidR="00B36F62" w:rsidRPr="009C4C9F">
        <w:rPr>
          <w:rFonts w:ascii="Arial" w:hAnsi="Arial" w:cs="Arial"/>
        </w:rPr>
        <w:t>s able to</w:t>
      </w:r>
      <w:proofErr w:type="gramEnd"/>
      <w:r w:rsidR="00B36F62" w:rsidRPr="009C4C9F">
        <w:rPr>
          <w:rFonts w:ascii="Arial" w:hAnsi="Arial" w:cs="Arial"/>
        </w:rPr>
        <w:t xml:space="preserve"> account for cumulative risk</w:t>
      </w:r>
      <w:r w:rsidRPr="009C4C9F">
        <w:rPr>
          <w:rFonts w:ascii="Arial" w:hAnsi="Arial" w:cs="Arial"/>
        </w:rPr>
        <w:t>, and</w:t>
      </w:r>
    </w:p>
    <w:p w14:paraId="688BB943" w14:textId="2593719F" w:rsidR="00B36F62" w:rsidRPr="009C4C9F" w:rsidRDefault="006150A3" w:rsidP="0084446F">
      <w:pPr>
        <w:pStyle w:val="AFMANumberedlist"/>
        <w:rPr>
          <w:rFonts w:ascii="Arial" w:hAnsi="Arial" w:cs="Arial"/>
        </w:rPr>
      </w:pPr>
      <w:r w:rsidRPr="009C4C9F">
        <w:rPr>
          <w:rFonts w:ascii="Arial" w:hAnsi="Arial" w:cs="Arial"/>
        </w:rPr>
        <w:t>p</w:t>
      </w:r>
      <w:r w:rsidR="00B36F62" w:rsidRPr="009C4C9F">
        <w:rPr>
          <w:rFonts w:ascii="Arial" w:hAnsi="Arial" w:cs="Arial"/>
        </w:rPr>
        <w:t xml:space="preserve">otentially outperforms PSA in several areas, including consistency with Tier 1 overfishing assessment classifications (Zhou et al. 2016). </w:t>
      </w:r>
    </w:p>
    <w:p w14:paraId="534F2072" w14:textId="247AA818" w:rsidR="00B36F62" w:rsidRPr="00640A1F" w:rsidRDefault="00B36F62" w:rsidP="00B36F62">
      <w:pPr>
        <w:rPr>
          <w:rFonts w:cs="Arial"/>
        </w:rPr>
      </w:pPr>
      <w:r w:rsidRPr="00640A1F">
        <w:rPr>
          <w:rFonts w:cs="Arial"/>
        </w:rPr>
        <w:t xml:space="preserve">Like PSA, the </w:t>
      </w:r>
      <w:proofErr w:type="spellStart"/>
      <w:r w:rsidRPr="00640A1F">
        <w:rPr>
          <w:rFonts w:cs="Arial"/>
        </w:rPr>
        <w:t>bSAFE</w:t>
      </w:r>
      <w:proofErr w:type="spellEnd"/>
      <w:r w:rsidRPr="00640A1F">
        <w:rPr>
          <w:rFonts w:cs="Arial"/>
        </w:rPr>
        <w:t xml:space="preserve"> method is a transparent, relatively </w:t>
      </w:r>
      <w:proofErr w:type="gramStart"/>
      <w:r w:rsidRPr="00640A1F">
        <w:rPr>
          <w:rFonts w:cs="Arial"/>
        </w:rPr>
        <w:t>rapid</w:t>
      </w:r>
      <w:proofErr w:type="gramEnd"/>
      <w:r w:rsidRPr="00640A1F">
        <w:rPr>
          <w:rFonts w:cs="Arial"/>
        </w:rPr>
        <w:t xml:space="preserve"> and </w:t>
      </w:r>
      <w:r w:rsidR="006150A3" w:rsidRPr="00640A1F">
        <w:rPr>
          <w:rFonts w:cs="Arial"/>
        </w:rPr>
        <w:t>cost-effective</w:t>
      </w:r>
      <w:r w:rsidRPr="00640A1F">
        <w:rPr>
          <w:rFonts w:cs="Arial"/>
        </w:rPr>
        <w:t xml:space="preserve"> process for screening large numbers of species for risk and is far less demanding of data and much simpler to apply than a typical quantitative stock assessment. </w:t>
      </w:r>
    </w:p>
    <w:p w14:paraId="1D9C9ED7" w14:textId="77777777" w:rsidR="00B36F62" w:rsidRPr="00640A1F" w:rsidRDefault="00B36F62" w:rsidP="00B36F62">
      <w:pPr>
        <w:rPr>
          <w:rFonts w:cs="Arial"/>
        </w:rPr>
      </w:pPr>
      <w:r w:rsidRPr="00640A1F">
        <w:rPr>
          <w:rFonts w:cs="Arial"/>
        </w:rPr>
        <w:t xml:space="preserve">As such it is recommended that </w:t>
      </w:r>
      <w:proofErr w:type="spellStart"/>
      <w:r w:rsidRPr="00640A1F">
        <w:rPr>
          <w:rFonts w:cs="Arial"/>
        </w:rPr>
        <w:t>bSAFE</w:t>
      </w:r>
      <w:proofErr w:type="spellEnd"/>
      <w:r w:rsidRPr="00640A1F">
        <w:rPr>
          <w:rFonts w:cs="Arial"/>
        </w:rPr>
        <w:t xml:space="preserve"> be used as the preferred Level 2 assessment tool for all fish species and some invertebrates and reptiles (</w:t>
      </w:r>
      <w:proofErr w:type="gramStart"/>
      <w:r w:rsidRPr="00640A1F">
        <w:rPr>
          <w:rFonts w:cs="Arial"/>
        </w:rPr>
        <w:t>e.g.</w:t>
      </w:r>
      <w:proofErr w:type="gramEnd"/>
      <w:r w:rsidRPr="00640A1F">
        <w:rPr>
          <w:rFonts w:cs="Arial"/>
        </w:rPr>
        <w:t xml:space="preserve"> some sea snakes) with sufficient data.</w:t>
      </w:r>
    </w:p>
    <w:p w14:paraId="1C866763" w14:textId="77777777" w:rsidR="00B36F62" w:rsidRPr="00640A1F" w:rsidRDefault="00B36F62" w:rsidP="00B36F62">
      <w:pPr>
        <w:rPr>
          <w:rFonts w:cs="Arial"/>
        </w:rPr>
      </w:pPr>
      <w:r w:rsidRPr="00640A1F">
        <w:rPr>
          <w:rFonts w:cs="Arial"/>
        </w:rPr>
        <w:t xml:space="preserve">In estimating fishing mortality, </w:t>
      </w:r>
      <w:proofErr w:type="spellStart"/>
      <w:r w:rsidRPr="00640A1F">
        <w:rPr>
          <w:rFonts w:cs="Arial"/>
        </w:rPr>
        <w:t>bSAFE</w:t>
      </w:r>
      <w:proofErr w:type="spellEnd"/>
      <w:r w:rsidRPr="00640A1F">
        <w:rPr>
          <w:rFonts w:cs="Arial"/>
        </w:rPr>
        <w:t xml:space="preserve"> utilises much of the same information as PSA, to estimate:</w:t>
      </w:r>
    </w:p>
    <w:p w14:paraId="6B390D2A" w14:textId="6AEA96CB" w:rsidR="00B36F62" w:rsidRPr="009C4C9F" w:rsidRDefault="006150A3" w:rsidP="0084446F">
      <w:pPr>
        <w:pStyle w:val="AFMANumberedlist"/>
        <w:rPr>
          <w:rFonts w:ascii="Arial" w:hAnsi="Arial" w:cs="Arial"/>
        </w:rPr>
      </w:pPr>
      <w:r w:rsidRPr="009C4C9F">
        <w:rPr>
          <w:rFonts w:ascii="Arial" w:hAnsi="Arial" w:cs="Arial"/>
        </w:rPr>
        <w:t xml:space="preserve">spatial </w:t>
      </w:r>
      <w:r w:rsidR="00B36F62" w:rsidRPr="009C4C9F">
        <w:rPr>
          <w:rFonts w:ascii="Arial" w:hAnsi="Arial" w:cs="Arial"/>
        </w:rPr>
        <w:t>overlap between species distribution and fishing effort distribution</w:t>
      </w:r>
    </w:p>
    <w:p w14:paraId="06BAFA0D" w14:textId="74AAD05B" w:rsidR="00B36F62" w:rsidRPr="009C4C9F" w:rsidRDefault="006150A3" w:rsidP="0084446F">
      <w:pPr>
        <w:pStyle w:val="AFMANumberedlist"/>
        <w:rPr>
          <w:rFonts w:ascii="Arial" w:hAnsi="Arial" w:cs="Arial"/>
        </w:rPr>
      </w:pPr>
      <w:r w:rsidRPr="009C4C9F">
        <w:rPr>
          <w:rFonts w:ascii="Arial" w:hAnsi="Arial" w:cs="Arial"/>
        </w:rPr>
        <w:t xml:space="preserve">catchability </w:t>
      </w:r>
      <w:r w:rsidR="00B36F62" w:rsidRPr="009C4C9F">
        <w:rPr>
          <w:rFonts w:ascii="Arial" w:hAnsi="Arial" w:cs="Arial"/>
        </w:rPr>
        <w:t>resulting from the probability of encountering the gear and size-dependent selectivity</w:t>
      </w:r>
    </w:p>
    <w:p w14:paraId="4E176684" w14:textId="58081F8E" w:rsidR="00B36F62" w:rsidRPr="009C4C9F" w:rsidRDefault="006150A3" w:rsidP="0084446F">
      <w:pPr>
        <w:pStyle w:val="AFMANumberedlist"/>
        <w:rPr>
          <w:rFonts w:ascii="Arial" w:hAnsi="Arial" w:cs="Arial"/>
        </w:rPr>
      </w:pPr>
      <w:r w:rsidRPr="009C4C9F">
        <w:rPr>
          <w:rFonts w:ascii="Arial" w:hAnsi="Arial" w:cs="Arial"/>
        </w:rPr>
        <w:t>post</w:t>
      </w:r>
      <w:r w:rsidR="00B36F62" w:rsidRPr="009C4C9F">
        <w:rPr>
          <w:rFonts w:ascii="Arial" w:hAnsi="Arial" w:cs="Arial"/>
        </w:rPr>
        <w:t xml:space="preserve">-capture mortality. </w:t>
      </w:r>
    </w:p>
    <w:p w14:paraId="72C4ACB8" w14:textId="77777777" w:rsidR="00B36F62" w:rsidRPr="004475E6" w:rsidRDefault="00B36F62" w:rsidP="00B36F62">
      <w:pPr>
        <w:rPr>
          <w:rFonts w:cs="Arial"/>
        </w:rPr>
      </w:pPr>
      <w:r w:rsidRPr="00640A1F">
        <w:rPr>
          <w:rFonts w:cs="Arial"/>
        </w:rPr>
        <w:lastRenderedPageBreak/>
        <w:t xml:space="preserve">Fishing mortality is essentially the fraction of overlap between fished area and the species distribution, adjusted by catchability and post-capture mortality. Uncertainty around the estimated </w:t>
      </w:r>
      <w:r w:rsidRPr="004475E6">
        <w:rPr>
          <w:rFonts w:cs="Arial"/>
        </w:rPr>
        <w:t xml:space="preserve">fishing mortality is estimated by including variances in </w:t>
      </w:r>
      <w:proofErr w:type="spellStart"/>
      <w:r w:rsidRPr="004475E6">
        <w:rPr>
          <w:rFonts w:cs="Arial"/>
        </w:rPr>
        <w:t>encounterability</w:t>
      </w:r>
      <w:proofErr w:type="spellEnd"/>
      <w:r w:rsidRPr="004475E6">
        <w:rPr>
          <w:rFonts w:cs="Arial"/>
        </w:rPr>
        <w:t>, selectivity, survival rate and fishing effort between years.</w:t>
      </w:r>
    </w:p>
    <w:p w14:paraId="7E22F5B8" w14:textId="77777777" w:rsidR="00B36F62" w:rsidRPr="00640A1F" w:rsidRDefault="00B36F62" w:rsidP="00B36F62">
      <w:pPr>
        <w:rPr>
          <w:rFonts w:cs="Arial"/>
        </w:rPr>
      </w:pPr>
      <w:r w:rsidRPr="004475E6">
        <w:rPr>
          <w:rFonts w:cs="Arial"/>
        </w:rPr>
        <w:t xml:space="preserve">The three biological reference </w:t>
      </w:r>
      <w:r w:rsidRPr="00640A1F">
        <w:rPr>
          <w:rFonts w:cs="Arial"/>
        </w:rPr>
        <w:t>points are based on a simple surplus production model:</w:t>
      </w:r>
    </w:p>
    <w:p w14:paraId="1E397CD2" w14:textId="77777777" w:rsidR="00B36F62" w:rsidRPr="009C4C9F" w:rsidRDefault="00B36F62" w:rsidP="0084446F">
      <w:pPr>
        <w:pStyle w:val="AFMANumberedlist"/>
        <w:rPr>
          <w:rFonts w:ascii="Arial" w:hAnsi="Arial" w:cs="Arial"/>
        </w:rPr>
      </w:pPr>
      <w:r w:rsidRPr="009C4C9F">
        <w:rPr>
          <w:rFonts w:ascii="Arial" w:hAnsi="Arial" w:cs="Arial"/>
        </w:rPr>
        <w:t>F</w:t>
      </w:r>
      <w:r w:rsidRPr="009C4C9F">
        <w:rPr>
          <w:rFonts w:ascii="Arial" w:hAnsi="Arial" w:cs="Arial"/>
          <w:vertAlign w:val="subscript"/>
        </w:rPr>
        <w:t>MSM</w:t>
      </w:r>
      <w:r w:rsidRPr="009C4C9F">
        <w:rPr>
          <w:rFonts w:ascii="Arial" w:hAnsi="Arial" w:cs="Arial"/>
        </w:rPr>
        <w:t xml:space="preserve"> – instantaneous fishing mortality rate that corresponds to the maximum number of fish in the population that can be killed by fishing in the long term. The latter is the maximum sustainable fishing mortality (MSM) at B</w:t>
      </w:r>
      <w:r w:rsidRPr="009C4C9F">
        <w:rPr>
          <w:rFonts w:ascii="Arial" w:hAnsi="Arial" w:cs="Arial"/>
          <w:vertAlign w:val="subscript"/>
        </w:rPr>
        <w:t>MSM</w:t>
      </w:r>
      <w:r w:rsidRPr="009C4C9F">
        <w:rPr>
          <w:rFonts w:ascii="Arial" w:hAnsi="Arial" w:cs="Arial"/>
        </w:rPr>
        <w:t xml:space="preserve">, </w:t>
      </w:r>
      <w:proofErr w:type="gramStart"/>
      <w:r w:rsidRPr="009C4C9F">
        <w:rPr>
          <w:rFonts w:ascii="Arial" w:hAnsi="Arial" w:cs="Arial"/>
        </w:rPr>
        <w:t>similar to</w:t>
      </w:r>
      <w:proofErr w:type="gramEnd"/>
      <w:r w:rsidRPr="009C4C9F">
        <w:rPr>
          <w:rFonts w:ascii="Arial" w:hAnsi="Arial" w:cs="Arial"/>
        </w:rPr>
        <w:t xml:space="preserve"> target species MSM. Species assessed to be below this line will be considered to be at low </w:t>
      </w:r>
      <w:proofErr w:type="gramStart"/>
      <w:r w:rsidRPr="009C4C9F">
        <w:rPr>
          <w:rFonts w:ascii="Arial" w:hAnsi="Arial" w:cs="Arial"/>
        </w:rPr>
        <w:t>risk;</w:t>
      </w:r>
      <w:proofErr w:type="gramEnd"/>
    </w:p>
    <w:p w14:paraId="1E764A33" w14:textId="77777777" w:rsidR="00B36F62" w:rsidRPr="009C4C9F" w:rsidRDefault="00B36F62" w:rsidP="0084446F">
      <w:pPr>
        <w:pStyle w:val="AFMANumberedlist"/>
        <w:rPr>
          <w:rFonts w:ascii="Arial" w:hAnsi="Arial" w:cs="Arial"/>
        </w:rPr>
      </w:pPr>
      <w:r w:rsidRPr="009C4C9F">
        <w:rPr>
          <w:rFonts w:ascii="Arial" w:hAnsi="Arial" w:cs="Arial"/>
        </w:rPr>
        <w:t>F</w:t>
      </w:r>
      <w:r w:rsidRPr="009C4C9F">
        <w:rPr>
          <w:rFonts w:ascii="Arial" w:hAnsi="Arial" w:cs="Arial"/>
          <w:vertAlign w:val="subscript"/>
        </w:rPr>
        <w:t>LIM</w:t>
      </w:r>
      <w:r w:rsidRPr="009C4C9F">
        <w:rPr>
          <w:rFonts w:ascii="Arial" w:hAnsi="Arial" w:cs="Arial"/>
        </w:rPr>
        <w:t xml:space="preserve"> – instantaneous fishing mortality rate that corresponds to the limit biomass B</w:t>
      </w:r>
      <w:r w:rsidRPr="009C4C9F">
        <w:rPr>
          <w:rFonts w:ascii="Arial" w:hAnsi="Arial" w:cs="Arial"/>
          <w:vertAlign w:val="subscript"/>
        </w:rPr>
        <w:t>LIM</w:t>
      </w:r>
      <w:r w:rsidRPr="009C4C9F">
        <w:rPr>
          <w:rFonts w:ascii="Arial" w:hAnsi="Arial" w:cs="Arial"/>
        </w:rPr>
        <w:t xml:space="preserve"> where B</w:t>
      </w:r>
      <w:r w:rsidRPr="009C4C9F">
        <w:rPr>
          <w:rFonts w:ascii="Arial" w:hAnsi="Arial" w:cs="Arial"/>
          <w:vertAlign w:val="subscript"/>
        </w:rPr>
        <w:t>LIM</w:t>
      </w:r>
      <w:r w:rsidRPr="009C4C9F">
        <w:rPr>
          <w:rFonts w:ascii="Arial" w:hAnsi="Arial" w:cs="Arial"/>
        </w:rPr>
        <w:t xml:space="preserve"> is assumed to be half of the biomass that supports a maximum sustainable fishing mortality (0.5B</w:t>
      </w:r>
      <w:r w:rsidRPr="009C4C9F">
        <w:rPr>
          <w:rFonts w:ascii="Arial" w:hAnsi="Arial" w:cs="Arial"/>
          <w:vertAlign w:val="subscript"/>
        </w:rPr>
        <w:t>MSM</w:t>
      </w:r>
      <w:r w:rsidRPr="009C4C9F">
        <w:rPr>
          <w:rFonts w:ascii="Arial" w:hAnsi="Arial" w:cs="Arial"/>
        </w:rPr>
        <w:t>). Species assessed to be below this line, but above F</w:t>
      </w:r>
      <w:r w:rsidRPr="009C4C9F">
        <w:rPr>
          <w:rFonts w:ascii="Arial" w:hAnsi="Arial" w:cs="Arial"/>
          <w:vertAlign w:val="subscript"/>
        </w:rPr>
        <w:t>MSM</w:t>
      </w:r>
      <w:r w:rsidRPr="009C4C9F">
        <w:rPr>
          <w:rFonts w:ascii="Arial" w:hAnsi="Arial" w:cs="Arial"/>
        </w:rPr>
        <w:t xml:space="preserve">, will be considered to be at medium </w:t>
      </w:r>
      <w:proofErr w:type="gramStart"/>
      <w:r w:rsidRPr="009C4C9F">
        <w:rPr>
          <w:rFonts w:ascii="Arial" w:hAnsi="Arial" w:cs="Arial"/>
        </w:rPr>
        <w:t>risk;</w:t>
      </w:r>
      <w:proofErr w:type="gramEnd"/>
    </w:p>
    <w:p w14:paraId="3B094C10" w14:textId="77777777" w:rsidR="00B36F62" w:rsidRPr="009C4C9F" w:rsidRDefault="00B36F62" w:rsidP="0084446F">
      <w:pPr>
        <w:pStyle w:val="AFMANumberedlist"/>
        <w:rPr>
          <w:rFonts w:ascii="Arial" w:hAnsi="Arial" w:cs="Arial"/>
        </w:rPr>
      </w:pPr>
      <w:r w:rsidRPr="009C4C9F">
        <w:rPr>
          <w:rFonts w:ascii="Arial" w:hAnsi="Arial" w:cs="Arial"/>
        </w:rPr>
        <w:t>F</w:t>
      </w:r>
      <w:r w:rsidRPr="009C4C9F">
        <w:rPr>
          <w:rFonts w:ascii="Arial" w:hAnsi="Arial" w:cs="Arial"/>
          <w:vertAlign w:val="subscript"/>
        </w:rPr>
        <w:t>CRASH</w:t>
      </w:r>
      <w:r w:rsidRPr="009C4C9F">
        <w:rPr>
          <w:rFonts w:ascii="Arial" w:hAnsi="Arial" w:cs="Arial"/>
        </w:rPr>
        <w:t xml:space="preserve"> – minimum unsustainable instantaneous fishing mortality rate that, in theory, will lead to population extinction in the long term. Species assessed to be above this line, but above F</w:t>
      </w:r>
      <w:r w:rsidRPr="009C4C9F">
        <w:rPr>
          <w:rFonts w:ascii="Arial" w:hAnsi="Arial" w:cs="Arial"/>
          <w:vertAlign w:val="subscript"/>
        </w:rPr>
        <w:t>LIM</w:t>
      </w:r>
      <w:r w:rsidRPr="009C4C9F">
        <w:rPr>
          <w:rFonts w:ascii="Arial" w:hAnsi="Arial" w:cs="Arial"/>
        </w:rPr>
        <w:t xml:space="preserve">, will </w:t>
      </w:r>
      <w:proofErr w:type="gramStart"/>
      <w:r w:rsidRPr="009C4C9F">
        <w:rPr>
          <w:rFonts w:ascii="Arial" w:hAnsi="Arial" w:cs="Arial"/>
        </w:rPr>
        <w:t>be considered to be</w:t>
      </w:r>
      <w:proofErr w:type="gramEnd"/>
      <w:r w:rsidRPr="009C4C9F">
        <w:rPr>
          <w:rFonts w:ascii="Arial" w:hAnsi="Arial" w:cs="Arial"/>
        </w:rPr>
        <w:t xml:space="preserve"> at high risk (</w:t>
      </w:r>
      <w:hyperlink w:anchor="Figure_7" w:history="1">
        <w:r w:rsidRPr="62064C0D">
          <w:rPr>
            <w:rStyle w:val="Hyperlink"/>
            <w:rFonts w:ascii="Arial" w:hAnsi="Arial" w:cs="Arial"/>
          </w:rPr>
          <w:t>Figure 7</w:t>
        </w:r>
      </w:hyperlink>
      <w:r w:rsidRPr="009C4C9F">
        <w:rPr>
          <w:rFonts w:ascii="Arial" w:hAnsi="Arial" w:cs="Arial"/>
        </w:rPr>
        <w:t>).</w:t>
      </w:r>
    </w:p>
    <w:p w14:paraId="6EB7CADD" w14:textId="77777777" w:rsidR="00B36F62" w:rsidRPr="004475E6" w:rsidRDefault="00B36F62" w:rsidP="00B36F62">
      <w:pPr>
        <w:keepNext/>
        <w:jc w:val="center"/>
        <w:rPr>
          <w:rFonts w:cs="Arial"/>
        </w:rPr>
      </w:pPr>
      <w:r w:rsidRPr="004475E6">
        <w:rPr>
          <w:rFonts w:cs="Arial"/>
          <w:noProof/>
          <w:color w:val="2B579A"/>
          <w:shd w:val="clear" w:color="auto" w:fill="E6E6E6"/>
          <w:lang w:eastAsia="en-AU"/>
        </w:rPr>
        <w:drawing>
          <wp:inline distT="0" distB="0" distL="0" distR="0" wp14:anchorId="21EADF27" wp14:editId="4A7F98AF">
            <wp:extent cx="4742815" cy="2804160"/>
            <wp:effectExtent l="0" t="0" r="63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2815" cy="2804160"/>
                    </a:xfrm>
                    <a:prstGeom prst="rect">
                      <a:avLst/>
                    </a:prstGeom>
                    <a:noFill/>
                  </pic:spPr>
                </pic:pic>
              </a:graphicData>
            </a:graphic>
          </wp:inline>
        </w:drawing>
      </w:r>
    </w:p>
    <w:p w14:paraId="1BEE8450" w14:textId="2A742FA6" w:rsidR="00B36F62" w:rsidRPr="004475E6" w:rsidRDefault="00B36F62" w:rsidP="00B36F62">
      <w:pPr>
        <w:pStyle w:val="Caption"/>
        <w:keepNext w:val="0"/>
        <w:keepLines/>
        <w:rPr>
          <w:rFonts w:cs="Arial"/>
        </w:rPr>
      </w:pPr>
      <w:bookmarkStart w:id="291" w:name="Figure_7"/>
      <w:bookmarkStart w:id="292" w:name="_Toc102984946"/>
      <w:bookmarkEnd w:id="291"/>
      <w:r w:rsidRPr="004475E6">
        <w:rPr>
          <w:rFonts w:cs="Arial"/>
        </w:rPr>
        <w:t xml:space="preserve">Figure </w:t>
      </w:r>
      <w:r w:rsidRPr="004475E6">
        <w:rPr>
          <w:rFonts w:cs="Arial"/>
          <w:color w:val="2B579A"/>
          <w:shd w:val="clear" w:color="auto" w:fill="E6E6E6"/>
        </w:rPr>
        <w:fldChar w:fldCharType="begin"/>
      </w:r>
      <w:r w:rsidRPr="004475E6">
        <w:rPr>
          <w:rFonts w:cs="Arial"/>
        </w:rPr>
        <w:instrText xml:space="preserve"> SEQ Figure \* ARABIC </w:instrText>
      </w:r>
      <w:r w:rsidRPr="004475E6">
        <w:rPr>
          <w:rFonts w:cs="Arial"/>
          <w:color w:val="2B579A"/>
          <w:shd w:val="clear" w:color="auto" w:fill="E6E6E6"/>
        </w:rPr>
        <w:fldChar w:fldCharType="separate"/>
      </w:r>
      <w:r w:rsidR="009E6E4E">
        <w:rPr>
          <w:rFonts w:cs="Arial"/>
          <w:noProof/>
        </w:rPr>
        <w:t>6</w:t>
      </w:r>
      <w:r w:rsidRPr="004475E6">
        <w:rPr>
          <w:rFonts w:cs="Arial"/>
          <w:color w:val="2B579A"/>
          <w:shd w:val="clear" w:color="auto" w:fill="E6E6E6"/>
        </w:rPr>
        <w:fldChar w:fldCharType="end"/>
      </w:r>
      <w:r w:rsidRPr="004475E6">
        <w:rPr>
          <w:rFonts w:cs="Arial"/>
        </w:rPr>
        <w:t>: Stock productivity, biological reference points and ecological risk assessment categories for managing bycatch species.</w:t>
      </w:r>
      <w:bookmarkEnd w:id="292"/>
    </w:p>
    <w:p w14:paraId="2856A6A3" w14:textId="75F9DD07" w:rsidR="00B36F62" w:rsidRPr="004475E6" w:rsidRDefault="00B36F62" w:rsidP="00B36F62">
      <w:pPr>
        <w:rPr>
          <w:rFonts w:cs="Arial"/>
        </w:rPr>
      </w:pPr>
      <w:r w:rsidRPr="004475E6">
        <w:rPr>
          <w:rFonts w:cs="Arial"/>
        </w:rPr>
        <w:t xml:space="preserve">This methodology produces quantified indicators of performance against fishing </w:t>
      </w:r>
      <w:r w:rsidR="006150A3" w:rsidRPr="004475E6">
        <w:rPr>
          <w:rFonts w:cs="Arial"/>
        </w:rPr>
        <w:t>mortality-based</w:t>
      </w:r>
      <w:r w:rsidRPr="004475E6">
        <w:rPr>
          <w:rFonts w:cs="Arial"/>
        </w:rPr>
        <w:t xml:space="preserve"> reference points (</w:t>
      </w:r>
      <w:hyperlink w:anchor="Figure_8" w:history="1">
        <w:r w:rsidRPr="004475E6">
          <w:rPr>
            <w:rStyle w:val="Hyperlink"/>
            <w:rFonts w:ascii="Arial" w:hAnsi="Arial" w:cs="Arial"/>
          </w:rPr>
          <w:t>Figure 8</w:t>
        </w:r>
      </w:hyperlink>
      <w:r w:rsidRPr="004475E6">
        <w:rPr>
          <w:rFonts w:cs="Arial"/>
        </w:rPr>
        <w:t>) and as such does allow calibration with other stock assessment and risk assessment tools that measure fishing mortality. It allows the risk of overfishing to be determined, via estimates of fishing mortality relative to reference points. Uncertainty (error bars) are related to the variation in the estimation of the scores for each axis.</w:t>
      </w:r>
    </w:p>
    <w:p w14:paraId="1F439030" w14:textId="77777777" w:rsidR="00B36F62" w:rsidRPr="004475E6" w:rsidRDefault="00B36F62" w:rsidP="00B36F62">
      <w:pPr>
        <w:keepNext/>
        <w:jc w:val="center"/>
        <w:rPr>
          <w:rFonts w:cs="Arial"/>
        </w:rPr>
      </w:pPr>
      <w:r w:rsidRPr="004475E6">
        <w:rPr>
          <w:rFonts w:eastAsia="Calibri" w:cs="Arial"/>
          <w:noProof/>
          <w:color w:val="2B579A"/>
          <w:shd w:val="clear" w:color="auto" w:fill="E6E6E6"/>
          <w:lang w:eastAsia="en-AU"/>
        </w:rPr>
        <w:lastRenderedPageBreak/>
        <w:drawing>
          <wp:inline distT="0" distB="0" distL="0" distR="0" wp14:anchorId="1C115049" wp14:editId="5F41CAC6">
            <wp:extent cx="5433060" cy="3027680"/>
            <wp:effectExtent l="0" t="0" r="0" b="127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pic:cNvPicPr>
                      <a:picLocks noChangeAspect="1"/>
                    </pic:cNvPicPr>
                  </pic:nvPicPr>
                  <pic:blipFill rotWithShape="1">
                    <a:blip r:embed="rId28">
                      <a:extLst>
                        <a:ext uri="{28A0092B-C50C-407E-A947-70E740481C1C}">
                          <a14:useLocalDpi xmlns:a14="http://schemas.microsoft.com/office/drawing/2010/main" val="0"/>
                        </a:ext>
                      </a:extLst>
                    </a:blip>
                    <a:srcRect l="2057" r="4803" b="11054"/>
                    <a:stretch/>
                  </pic:blipFill>
                  <pic:spPr bwMode="auto">
                    <a:xfrm>
                      <a:off x="0" y="0"/>
                      <a:ext cx="5433060" cy="3027680"/>
                    </a:xfrm>
                    <a:prstGeom prst="rect">
                      <a:avLst/>
                    </a:prstGeom>
                    <a:noFill/>
                    <a:ln>
                      <a:noFill/>
                    </a:ln>
                    <a:extLst>
                      <a:ext uri="{53640926-AAD7-44d8-BBD7-CCE9431645EC}">
                        <a14:shadowObscured xmlns:oel="http://schemas.microsoft.com/office/2019/extlst" xmlns:w16sdtdh="http://schemas.microsoft.com/office/word/2020/wordml/sdtdatahash"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7DFF3429" w14:textId="4B5052BC" w:rsidR="00B36F62" w:rsidRPr="004475E6" w:rsidRDefault="00B36F62" w:rsidP="00B36F62">
      <w:pPr>
        <w:pStyle w:val="Caption"/>
        <w:keepNext w:val="0"/>
        <w:keepLines/>
        <w:rPr>
          <w:rFonts w:cs="Arial"/>
        </w:rPr>
      </w:pPr>
      <w:bookmarkStart w:id="293" w:name="Figure_8"/>
      <w:bookmarkStart w:id="294" w:name="_Toc102984947"/>
      <w:bookmarkEnd w:id="293"/>
      <w:r w:rsidRPr="004475E6">
        <w:rPr>
          <w:rFonts w:cs="Arial"/>
        </w:rPr>
        <w:t xml:space="preserve">Figure </w:t>
      </w:r>
      <w:r w:rsidRPr="004475E6">
        <w:rPr>
          <w:rFonts w:cs="Arial"/>
          <w:color w:val="2B579A"/>
          <w:shd w:val="clear" w:color="auto" w:fill="E6E6E6"/>
        </w:rPr>
        <w:fldChar w:fldCharType="begin"/>
      </w:r>
      <w:r w:rsidRPr="004475E6">
        <w:rPr>
          <w:rFonts w:cs="Arial"/>
        </w:rPr>
        <w:instrText xml:space="preserve"> SEQ Figure \* ARABIC </w:instrText>
      </w:r>
      <w:r w:rsidRPr="004475E6">
        <w:rPr>
          <w:rFonts w:cs="Arial"/>
          <w:color w:val="2B579A"/>
          <w:shd w:val="clear" w:color="auto" w:fill="E6E6E6"/>
        </w:rPr>
        <w:fldChar w:fldCharType="separate"/>
      </w:r>
      <w:r w:rsidR="009E6E4E">
        <w:rPr>
          <w:rFonts w:cs="Arial"/>
          <w:noProof/>
        </w:rPr>
        <w:t>7</w:t>
      </w:r>
      <w:r w:rsidRPr="004475E6">
        <w:rPr>
          <w:rFonts w:cs="Arial"/>
          <w:color w:val="2B579A"/>
          <w:shd w:val="clear" w:color="auto" w:fill="E6E6E6"/>
        </w:rPr>
        <w:fldChar w:fldCharType="end"/>
      </w:r>
      <w:r w:rsidRPr="004475E6">
        <w:rPr>
          <w:rFonts w:cs="Arial"/>
        </w:rPr>
        <w:t>: Example comparison of estimated “recent” fishing mortality FCUR and the reference fishing mortality corresponding to the maximum sustainable mortality.</w:t>
      </w:r>
      <w:bookmarkEnd w:id="294"/>
    </w:p>
    <w:p w14:paraId="428107F9" w14:textId="75F5DFDE" w:rsidR="00B36F62" w:rsidRPr="000B0EC4" w:rsidRDefault="00B36F62" w:rsidP="004475E6">
      <w:pPr>
        <w:pStyle w:val="Heading3"/>
        <w:rPr>
          <w:rFonts w:cs="Arial"/>
        </w:rPr>
      </w:pPr>
      <w:bookmarkStart w:id="295" w:name="_Toc129795900"/>
      <w:proofErr w:type="spellStart"/>
      <w:r w:rsidRPr="000B0EC4">
        <w:rPr>
          <w:rFonts w:cs="Arial"/>
        </w:rPr>
        <w:t>eSAFE</w:t>
      </w:r>
      <w:bookmarkEnd w:id="295"/>
      <w:proofErr w:type="spellEnd"/>
    </w:p>
    <w:p w14:paraId="6B1BB7B1" w14:textId="77777777" w:rsidR="00B36F62" w:rsidRPr="004475E6" w:rsidRDefault="00B36F62" w:rsidP="00B36F62">
      <w:pPr>
        <w:rPr>
          <w:rFonts w:cs="Arial"/>
        </w:rPr>
      </w:pPr>
      <w:r w:rsidRPr="004475E6">
        <w:rPr>
          <w:rFonts w:cs="Arial"/>
        </w:rPr>
        <w:t>Enhanced SAFE (</w:t>
      </w:r>
      <w:proofErr w:type="spellStart"/>
      <w:r w:rsidRPr="004475E6">
        <w:rPr>
          <w:rFonts w:cs="Arial"/>
        </w:rPr>
        <w:t>eSAFE</w:t>
      </w:r>
      <w:proofErr w:type="spellEnd"/>
      <w:r w:rsidRPr="004475E6">
        <w:rPr>
          <w:rFonts w:cs="Arial"/>
        </w:rPr>
        <w:t xml:space="preserve">) appears, based on calibration with Level 3 assessments, to provide improved estimates of fishing mortality relative to </w:t>
      </w:r>
      <w:proofErr w:type="spellStart"/>
      <w:r w:rsidRPr="004475E6">
        <w:rPr>
          <w:rFonts w:cs="Arial"/>
        </w:rPr>
        <w:t>bSAFE</w:t>
      </w:r>
      <w:proofErr w:type="spellEnd"/>
      <w:r w:rsidRPr="004475E6">
        <w:rPr>
          <w:rFonts w:cs="Arial"/>
        </w:rPr>
        <w:t xml:space="preserve"> (Zhou et al. 2016). </w:t>
      </w:r>
      <w:proofErr w:type="spellStart"/>
      <w:r w:rsidRPr="004475E6">
        <w:rPr>
          <w:rFonts w:cs="Arial"/>
        </w:rPr>
        <w:t>eSAFE</w:t>
      </w:r>
      <w:proofErr w:type="spellEnd"/>
      <w:r w:rsidRPr="004475E6">
        <w:rPr>
          <w:rFonts w:cs="Arial"/>
        </w:rPr>
        <w:t xml:space="preserve"> requires more spatially explicit data and takes more analysis time than </w:t>
      </w:r>
      <w:proofErr w:type="spellStart"/>
      <w:r w:rsidRPr="004475E6">
        <w:rPr>
          <w:rFonts w:cs="Arial"/>
        </w:rPr>
        <w:t>bSAFE</w:t>
      </w:r>
      <w:proofErr w:type="spellEnd"/>
      <w:r w:rsidRPr="004475E6">
        <w:rPr>
          <w:rFonts w:cs="Arial"/>
        </w:rPr>
        <w:t xml:space="preserve">, and so might only be used to further assess species that were identified at high risk using </w:t>
      </w:r>
      <w:proofErr w:type="spellStart"/>
      <w:r w:rsidRPr="004475E6">
        <w:rPr>
          <w:rFonts w:cs="Arial"/>
        </w:rPr>
        <w:t>bSAFE</w:t>
      </w:r>
      <w:proofErr w:type="spellEnd"/>
      <w:r w:rsidRPr="004475E6">
        <w:rPr>
          <w:rFonts w:cs="Arial"/>
        </w:rPr>
        <w:t xml:space="preserve"> (and which have not had further direct management action taken). </w:t>
      </w:r>
      <w:proofErr w:type="spellStart"/>
      <w:r w:rsidRPr="004475E6">
        <w:rPr>
          <w:rFonts w:cs="Arial"/>
        </w:rPr>
        <w:t>eSAFE</w:t>
      </w:r>
      <w:proofErr w:type="spellEnd"/>
      <w:r w:rsidRPr="004475E6">
        <w:rPr>
          <w:rFonts w:cs="Arial"/>
        </w:rPr>
        <w:t xml:space="preserve"> enhances the </w:t>
      </w:r>
      <w:proofErr w:type="spellStart"/>
      <w:r w:rsidRPr="004475E6">
        <w:rPr>
          <w:rFonts w:cs="Arial"/>
        </w:rPr>
        <w:t>bSAFE</w:t>
      </w:r>
      <w:proofErr w:type="spellEnd"/>
      <w:r w:rsidRPr="004475E6">
        <w:rPr>
          <w:rFonts w:cs="Arial"/>
        </w:rPr>
        <w:t xml:space="preserve"> method by estimating varying fish density across their distribution range as well as species- and gear-specific catch efficiency for each species.</w:t>
      </w:r>
    </w:p>
    <w:p w14:paraId="2162F225" w14:textId="77777777" w:rsidR="00B36F62" w:rsidRPr="00640A1F" w:rsidRDefault="00B36F62" w:rsidP="004475E6">
      <w:pPr>
        <w:pStyle w:val="Heading3"/>
        <w:rPr>
          <w:rFonts w:cs="Arial"/>
        </w:rPr>
      </w:pPr>
      <w:bookmarkStart w:id="296" w:name="_Toc129795901"/>
      <w:r w:rsidRPr="00640A1F">
        <w:rPr>
          <w:rFonts w:cs="Arial"/>
        </w:rPr>
        <w:t>Issues to be aware of</w:t>
      </w:r>
      <w:bookmarkEnd w:id="296"/>
    </w:p>
    <w:p w14:paraId="6BF03E32" w14:textId="2A312C9F" w:rsidR="00B36F62" w:rsidRPr="009C4C9F" w:rsidRDefault="00B36F62" w:rsidP="0084446F">
      <w:pPr>
        <w:pStyle w:val="AFMANumberedlist"/>
        <w:rPr>
          <w:rFonts w:ascii="Arial" w:hAnsi="Arial" w:cs="Arial"/>
        </w:rPr>
      </w:pPr>
      <w:r w:rsidRPr="009C4C9F">
        <w:rPr>
          <w:rFonts w:ascii="Arial" w:hAnsi="Arial" w:cs="Arial"/>
        </w:rPr>
        <w:t>Comparisons of PSA and SAFE for the same fisheries and species support the claim that PSA generally avoids false negatives but can result in many false positives. Limited testing of SAFE results against full quantitative stock assessments suggests that there is less “bias” in the method, but that both false negatives and false positives can arise (Zhou et al. 2016)</w:t>
      </w:r>
      <w:r w:rsidR="006150A3" w:rsidRPr="009C4C9F">
        <w:rPr>
          <w:rFonts w:ascii="Arial" w:hAnsi="Arial" w:cs="Arial"/>
        </w:rPr>
        <w:t>.</w:t>
      </w:r>
    </w:p>
    <w:p w14:paraId="7A8EEC50" w14:textId="3B899CB7" w:rsidR="00B36F62" w:rsidRPr="009C4C9F" w:rsidRDefault="00B36F62" w:rsidP="0084446F">
      <w:pPr>
        <w:pStyle w:val="AFMANumberedlist"/>
        <w:rPr>
          <w:rFonts w:ascii="Arial" w:hAnsi="Arial" w:cs="Arial"/>
        </w:rPr>
      </w:pPr>
      <w:r w:rsidRPr="009C4C9F">
        <w:rPr>
          <w:rFonts w:ascii="Arial" w:hAnsi="Arial" w:cs="Arial"/>
        </w:rPr>
        <w:t>SAFE analyses retain some of the key precautionary elements of PSA, including assumptions that fisheries are impacting local stocks (within the jurisdictional area of the fishery)</w:t>
      </w:r>
      <w:r w:rsidR="006150A3" w:rsidRPr="009C4C9F">
        <w:rPr>
          <w:rFonts w:ascii="Arial" w:hAnsi="Arial" w:cs="Arial"/>
        </w:rPr>
        <w:t>.</w:t>
      </w:r>
    </w:p>
    <w:p w14:paraId="580CA57C" w14:textId="294DE0DD" w:rsidR="00B36F62" w:rsidRPr="009C4C9F" w:rsidRDefault="00B36F62" w:rsidP="0084446F">
      <w:pPr>
        <w:pStyle w:val="AFMANumberedlist"/>
        <w:rPr>
          <w:rFonts w:ascii="Arial" w:hAnsi="Arial" w:cs="Arial"/>
        </w:rPr>
      </w:pPr>
      <w:r w:rsidRPr="009C4C9F">
        <w:rPr>
          <w:rFonts w:ascii="Arial" w:hAnsi="Arial" w:cs="Arial"/>
        </w:rPr>
        <w:t xml:space="preserve">Although </w:t>
      </w:r>
      <w:proofErr w:type="spellStart"/>
      <w:r w:rsidRPr="009C4C9F">
        <w:rPr>
          <w:rFonts w:ascii="Arial" w:hAnsi="Arial" w:cs="Arial"/>
        </w:rPr>
        <w:t>bSAFE</w:t>
      </w:r>
      <w:proofErr w:type="spellEnd"/>
      <w:r w:rsidRPr="009C4C9F">
        <w:rPr>
          <w:rFonts w:ascii="Arial" w:hAnsi="Arial" w:cs="Arial"/>
        </w:rPr>
        <w:t xml:space="preserve"> provides direct estimates of uncertainty in both the exploitation rate and associated reference points, they are less explicit about uncertainties arising from key assumptions in the method, including spatial distribution and movement of stocks</w:t>
      </w:r>
      <w:r w:rsidR="006150A3" w:rsidRPr="009C4C9F">
        <w:rPr>
          <w:rFonts w:ascii="Arial" w:hAnsi="Arial" w:cs="Arial"/>
        </w:rPr>
        <w:t>.</w:t>
      </w:r>
    </w:p>
    <w:p w14:paraId="78355997" w14:textId="2BB84398" w:rsidR="00B36F62" w:rsidRPr="009C4C9F" w:rsidRDefault="00B36F62" w:rsidP="0084446F">
      <w:pPr>
        <w:pStyle w:val="AFMANumberedlist"/>
        <w:rPr>
          <w:rFonts w:ascii="Arial" w:hAnsi="Arial" w:cs="Arial"/>
        </w:rPr>
      </w:pPr>
      <w:r w:rsidRPr="009C4C9F">
        <w:rPr>
          <w:rFonts w:ascii="Arial" w:hAnsi="Arial" w:cs="Arial"/>
        </w:rPr>
        <w:t xml:space="preserve">For </w:t>
      </w:r>
      <w:proofErr w:type="spellStart"/>
      <w:r w:rsidRPr="009C4C9F">
        <w:rPr>
          <w:rFonts w:ascii="Arial" w:hAnsi="Arial" w:cs="Arial"/>
        </w:rPr>
        <w:t>bSAFE</w:t>
      </w:r>
      <w:proofErr w:type="spellEnd"/>
      <w:r w:rsidRPr="009C4C9F">
        <w:rPr>
          <w:rFonts w:ascii="Arial" w:hAnsi="Arial" w:cs="Arial"/>
        </w:rPr>
        <w:t>, the method assumes there would be no local depletion effects from repeat trawls at the same location (</w:t>
      </w:r>
      <w:proofErr w:type="gramStart"/>
      <w:r w:rsidRPr="009C4C9F">
        <w:rPr>
          <w:rFonts w:ascii="Arial" w:hAnsi="Arial" w:cs="Arial"/>
        </w:rPr>
        <w:t>i.e.</w:t>
      </w:r>
      <w:proofErr w:type="gramEnd"/>
      <w:r w:rsidRPr="009C4C9F">
        <w:rPr>
          <w:rFonts w:ascii="Arial" w:hAnsi="Arial" w:cs="Arial"/>
        </w:rPr>
        <w:t xml:space="preserve"> populations rapidly mix between fished and unfished areas). The fishing mortality will likely be overestimated if this assumption is not satisfied</w:t>
      </w:r>
      <w:r w:rsidR="006150A3" w:rsidRPr="009C4C9F">
        <w:rPr>
          <w:rFonts w:ascii="Arial" w:hAnsi="Arial" w:cs="Arial"/>
        </w:rPr>
        <w:t>.</w:t>
      </w:r>
    </w:p>
    <w:p w14:paraId="31BAE400" w14:textId="5705F8BB" w:rsidR="00B36F62" w:rsidRPr="009C4C9F" w:rsidRDefault="00B36F62" w:rsidP="0084446F">
      <w:pPr>
        <w:pStyle w:val="AFMANumberedlist"/>
        <w:rPr>
          <w:rFonts w:ascii="Arial" w:hAnsi="Arial" w:cs="Arial"/>
        </w:rPr>
      </w:pPr>
      <w:r w:rsidRPr="009C4C9F">
        <w:rPr>
          <w:rFonts w:ascii="Arial" w:hAnsi="Arial" w:cs="Arial"/>
        </w:rPr>
        <w:lastRenderedPageBreak/>
        <w:t>The method also assumes that the mean fish density does not vary between fished area and non-fished area within their distributional range. Hence, the level of risk would be overestimated for species found primarily in non-fished habitat, while risk would be underestimated for species that prefer fished habitat (ERA TWG, 2015)</w:t>
      </w:r>
      <w:r w:rsidR="006150A3" w:rsidRPr="009C4C9F">
        <w:rPr>
          <w:rFonts w:ascii="Arial" w:hAnsi="Arial" w:cs="Arial"/>
        </w:rPr>
        <w:t>.</w:t>
      </w:r>
    </w:p>
    <w:p w14:paraId="69C9AE70" w14:textId="1B2407F6" w:rsidR="00B36F62" w:rsidRPr="009C4C9F" w:rsidRDefault="00B36F62" w:rsidP="0084446F">
      <w:pPr>
        <w:pStyle w:val="AFMANumberedlist"/>
        <w:rPr>
          <w:rFonts w:ascii="Arial" w:hAnsi="Arial" w:cs="Arial"/>
        </w:rPr>
      </w:pPr>
      <w:r w:rsidRPr="009C4C9F">
        <w:rPr>
          <w:rFonts w:ascii="Arial" w:hAnsi="Arial" w:cs="Arial"/>
        </w:rPr>
        <w:t>The SAFE methodology makes greater assumptions than Tier 1 stock assessments in coming to its F estimates (due to a lack of the data relative to that used in a Tier 1 assessment) and it is not capable of measuring risk of a stock being already overfished (so the type of risk it measures relates only to overfishing, which may then lead to future overfished state). The limitations of SAFE with respect to measuring overfished risks are the same essentially as for PSA</w:t>
      </w:r>
      <w:r w:rsidR="006150A3" w:rsidRPr="009C4C9F">
        <w:rPr>
          <w:rFonts w:ascii="Arial" w:hAnsi="Arial" w:cs="Arial"/>
        </w:rPr>
        <w:t>.</w:t>
      </w:r>
    </w:p>
    <w:p w14:paraId="7935E1BD" w14:textId="77777777" w:rsidR="00B36F62" w:rsidRPr="009C4C9F" w:rsidRDefault="00B36F62" w:rsidP="0084446F">
      <w:pPr>
        <w:pStyle w:val="AFMANumberedlist"/>
        <w:rPr>
          <w:rFonts w:ascii="Arial" w:hAnsi="Arial" w:cs="Arial"/>
        </w:rPr>
      </w:pPr>
      <w:r w:rsidRPr="009C4C9F">
        <w:rPr>
          <w:rFonts w:ascii="Arial" w:hAnsi="Arial" w:cs="Arial"/>
        </w:rPr>
        <w:t>RRA will be applied to species identified by SAFE as medium or high risk. The assessment of medium risk species is due to the increased likelihood of false negatives occurring relative to PSA.</w:t>
      </w:r>
    </w:p>
    <w:p w14:paraId="232214CF" w14:textId="52EA5A0F" w:rsidR="00B36F62" w:rsidRPr="00640A1F" w:rsidRDefault="00B36F62" w:rsidP="004475E6">
      <w:pPr>
        <w:pStyle w:val="Heading3"/>
        <w:rPr>
          <w:rFonts w:cs="Arial"/>
        </w:rPr>
      </w:pPr>
      <w:bookmarkStart w:id="297" w:name="Chapter_3_11"/>
      <w:bookmarkStart w:id="298" w:name="_Toc129795902"/>
      <w:bookmarkEnd w:id="297"/>
      <w:r w:rsidRPr="00640A1F">
        <w:rPr>
          <w:rFonts w:cs="Arial"/>
        </w:rPr>
        <w:t>Level 3 (fully quantitative risk assessments)</w:t>
      </w:r>
      <w:bookmarkEnd w:id="298"/>
    </w:p>
    <w:p w14:paraId="6D851A7E" w14:textId="77777777" w:rsidR="00B36F62" w:rsidRPr="00640A1F" w:rsidRDefault="00B36F62" w:rsidP="00B36F62">
      <w:pPr>
        <w:rPr>
          <w:rFonts w:cs="Arial"/>
        </w:rPr>
      </w:pPr>
      <w:r w:rsidRPr="00640A1F">
        <w:rPr>
          <w:rFonts w:cs="Arial"/>
        </w:rPr>
        <w:t>Level 3 is the point in the ERAEF hierarchy where a fully quantitative assessment is first undertaken (Hobday et al. 2011). A range of methods and approaches already exists at this level, but there remain challenges in finding methods that can work within the constraints of limited data and time for analysis. Application of Level 3 assessments can occur via two mechanisms:</w:t>
      </w:r>
    </w:p>
    <w:p w14:paraId="2656570D" w14:textId="09500EF6" w:rsidR="00B36F62" w:rsidRPr="009C4C9F" w:rsidRDefault="00B36F62" w:rsidP="0084446F">
      <w:pPr>
        <w:pStyle w:val="AFMANumberedlist"/>
        <w:rPr>
          <w:rFonts w:ascii="Arial" w:hAnsi="Arial" w:cs="Arial"/>
        </w:rPr>
      </w:pPr>
      <w:r w:rsidRPr="009C4C9F">
        <w:rPr>
          <w:rFonts w:ascii="Arial" w:hAnsi="Arial" w:cs="Arial"/>
        </w:rPr>
        <w:t>There is a pre-existing and re-occurring Level 3 quantitative assessment already run as part of a harvest strategy or other research (</w:t>
      </w:r>
      <w:proofErr w:type="gramStart"/>
      <w:r w:rsidRPr="009C4C9F">
        <w:rPr>
          <w:rFonts w:ascii="Arial" w:hAnsi="Arial" w:cs="Arial"/>
        </w:rPr>
        <w:t>e.g.</w:t>
      </w:r>
      <w:proofErr w:type="gramEnd"/>
      <w:r w:rsidRPr="009C4C9F">
        <w:rPr>
          <w:rFonts w:ascii="Arial" w:hAnsi="Arial" w:cs="Arial"/>
        </w:rPr>
        <w:t xml:space="preserve"> EPBC Act-listed species population assessments) or management processes</w:t>
      </w:r>
      <w:r w:rsidR="006150A3" w:rsidRPr="009C4C9F">
        <w:rPr>
          <w:rFonts w:ascii="Arial" w:hAnsi="Arial" w:cs="Arial"/>
        </w:rPr>
        <w:t>.</w:t>
      </w:r>
    </w:p>
    <w:p w14:paraId="59564A30" w14:textId="5F5AB7DA" w:rsidR="00B36F62" w:rsidRPr="009C4C9F" w:rsidRDefault="00B36F62" w:rsidP="0084446F">
      <w:pPr>
        <w:pStyle w:val="AFMANumberedlist"/>
        <w:rPr>
          <w:rFonts w:ascii="Arial" w:hAnsi="Arial" w:cs="Arial"/>
        </w:rPr>
      </w:pPr>
      <w:r w:rsidRPr="009C4C9F">
        <w:rPr>
          <w:rFonts w:ascii="Arial" w:hAnsi="Arial" w:cs="Arial"/>
        </w:rPr>
        <w:t xml:space="preserve">Management decision to develop a new Level 3 assessment following determination of </w:t>
      </w:r>
      <w:r w:rsidR="006150A3" w:rsidRPr="009C4C9F">
        <w:rPr>
          <w:rFonts w:ascii="Arial" w:hAnsi="Arial" w:cs="Arial"/>
        </w:rPr>
        <w:t>high-risk</w:t>
      </w:r>
      <w:r w:rsidRPr="009C4C9F">
        <w:rPr>
          <w:rFonts w:ascii="Arial" w:hAnsi="Arial" w:cs="Arial"/>
        </w:rPr>
        <w:t xml:space="preserve"> status for a given species at Level 2.</w:t>
      </w:r>
    </w:p>
    <w:p w14:paraId="5E6903AE" w14:textId="035C5EE2" w:rsidR="00B36F62" w:rsidRPr="00640A1F" w:rsidRDefault="00B36F62" w:rsidP="004475E6">
      <w:pPr>
        <w:pStyle w:val="Heading3"/>
        <w:rPr>
          <w:rFonts w:cs="Arial"/>
        </w:rPr>
      </w:pPr>
      <w:bookmarkStart w:id="299" w:name="Chapter_3_12"/>
      <w:bookmarkStart w:id="300" w:name="_Toc129795903"/>
      <w:bookmarkEnd w:id="299"/>
      <w:r w:rsidRPr="00640A1F">
        <w:rPr>
          <w:rFonts w:cs="Arial"/>
        </w:rPr>
        <w:t>Spatial considerations and assessing cumulative risks</w:t>
      </w:r>
      <w:bookmarkEnd w:id="300"/>
    </w:p>
    <w:p w14:paraId="7DBF07CB" w14:textId="77777777" w:rsidR="00B36F62" w:rsidRPr="00640A1F" w:rsidRDefault="00B36F62" w:rsidP="00B36F62">
      <w:pPr>
        <w:rPr>
          <w:rFonts w:cs="Arial"/>
        </w:rPr>
      </w:pPr>
      <w:r w:rsidRPr="00640A1F">
        <w:rPr>
          <w:rFonts w:cs="Arial"/>
        </w:rPr>
        <w:t>In assessing ecological risks of fishing to species, the assessments need, where possible, to take account of:</w:t>
      </w:r>
    </w:p>
    <w:p w14:paraId="249AF1EE" w14:textId="5ED14AF5" w:rsidR="00B36F62" w:rsidRPr="009C4C9F" w:rsidRDefault="00B36F62" w:rsidP="0084446F">
      <w:pPr>
        <w:pStyle w:val="AFMANumberedlist"/>
        <w:rPr>
          <w:rFonts w:ascii="Arial" w:hAnsi="Arial" w:cs="Arial"/>
        </w:rPr>
      </w:pPr>
      <w:r w:rsidRPr="009C4C9F">
        <w:rPr>
          <w:rFonts w:ascii="Arial" w:hAnsi="Arial" w:cs="Arial"/>
        </w:rPr>
        <w:t>Species stock structure and overlaps with the spatial extent of the fishery</w:t>
      </w:r>
      <w:r w:rsidR="006150A3" w:rsidRPr="009C4C9F">
        <w:rPr>
          <w:rFonts w:ascii="Arial" w:hAnsi="Arial" w:cs="Arial"/>
        </w:rPr>
        <w:t>, and</w:t>
      </w:r>
    </w:p>
    <w:p w14:paraId="6740029D" w14:textId="77777777" w:rsidR="00B36F62" w:rsidRPr="009C4C9F" w:rsidRDefault="00B36F62" w:rsidP="0084446F">
      <w:pPr>
        <w:pStyle w:val="AFMANumberedlist"/>
        <w:rPr>
          <w:rFonts w:ascii="Arial" w:hAnsi="Arial" w:cs="Arial"/>
        </w:rPr>
      </w:pPr>
      <w:r w:rsidRPr="009C4C9F">
        <w:rPr>
          <w:rFonts w:ascii="Arial" w:hAnsi="Arial" w:cs="Arial"/>
        </w:rPr>
        <w:t xml:space="preserve">Interactions and cumulative impacts with adjacent fisheries. In many Commonwealth fisheries there are species taken which are also caught in other Commonwealth fisheries, State/Territory fisheries and/or international fisheries. </w:t>
      </w:r>
    </w:p>
    <w:p w14:paraId="1DB121FF" w14:textId="77777777" w:rsidR="00B36F62" w:rsidRPr="00640A1F" w:rsidRDefault="00B36F62" w:rsidP="00B36F62">
      <w:pPr>
        <w:rPr>
          <w:rFonts w:cs="Arial"/>
        </w:rPr>
      </w:pPr>
      <w:r w:rsidRPr="00640A1F">
        <w:rPr>
          <w:rFonts w:cs="Arial"/>
        </w:rPr>
        <w:t xml:space="preserve">The following text describes four different scenarios relating to these two issues and provides guidance as to how these scenarios may be assessed and managed. </w:t>
      </w:r>
    </w:p>
    <w:p w14:paraId="2F71E8C3" w14:textId="77777777" w:rsidR="00B36F62" w:rsidRPr="00640A1F" w:rsidRDefault="00B36F62" w:rsidP="00B36F62">
      <w:pPr>
        <w:keepNext/>
        <w:rPr>
          <w:rFonts w:cs="Arial"/>
          <w:u w:val="single"/>
        </w:rPr>
      </w:pPr>
      <w:r w:rsidRPr="00640A1F">
        <w:rPr>
          <w:rFonts w:cs="Arial"/>
          <w:u w:val="single"/>
        </w:rPr>
        <w:t>Scenario A</w:t>
      </w:r>
    </w:p>
    <w:p w14:paraId="3FFB525D" w14:textId="77777777" w:rsidR="00B36F62" w:rsidRPr="004475E6" w:rsidRDefault="00B36F62" w:rsidP="00B36F62">
      <w:pPr>
        <w:rPr>
          <w:rFonts w:cs="Arial"/>
        </w:rPr>
      </w:pPr>
      <w:r w:rsidRPr="004475E6">
        <w:rPr>
          <w:rFonts w:cs="Arial"/>
        </w:rPr>
        <w:t xml:space="preserve">The area of the fishery and the stock are the same (complete overlap) or the stock area lies entirely within the Commonwealth fishery area. Under this scenario, only the Commonwealth </w:t>
      </w:r>
      <w:r w:rsidRPr="004475E6">
        <w:rPr>
          <w:rFonts w:cs="Arial"/>
        </w:rPr>
        <w:lastRenderedPageBreak/>
        <w:t>fishery impacts the stock and available assessment tools (</w:t>
      </w:r>
      <w:proofErr w:type="gramStart"/>
      <w:r w:rsidRPr="004475E6">
        <w:rPr>
          <w:rFonts w:cs="Arial"/>
        </w:rPr>
        <w:t>e.g.</w:t>
      </w:r>
      <w:proofErr w:type="gramEnd"/>
      <w:r w:rsidRPr="004475E6">
        <w:rPr>
          <w:rFonts w:cs="Arial"/>
        </w:rPr>
        <w:t xml:space="preserve"> stock assessment, SAFE, PSA etc) work relatively well.</w:t>
      </w:r>
    </w:p>
    <w:p w14:paraId="2793853D" w14:textId="77777777" w:rsidR="00B36F62" w:rsidRPr="004475E6" w:rsidRDefault="00B36F62" w:rsidP="00B36F62">
      <w:pPr>
        <w:keepNext/>
        <w:rPr>
          <w:rFonts w:cs="Arial"/>
          <w:u w:val="single"/>
        </w:rPr>
      </w:pPr>
      <w:r w:rsidRPr="004475E6">
        <w:rPr>
          <w:rFonts w:cs="Arial"/>
          <w:u w:val="single"/>
        </w:rPr>
        <w:t>Scenario B</w:t>
      </w:r>
    </w:p>
    <w:p w14:paraId="616B4BA0" w14:textId="77777777" w:rsidR="00B36F62" w:rsidRPr="004475E6" w:rsidRDefault="00B36F62" w:rsidP="00B36F62">
      <w:pPr>
        <w:rPr>
          <w:rFonts w:cs="Arial"/>
        </w:rPr>
      </w:pPr>
      <w:r w:rsidRPr="004475E6">
        <w:rPr>
          <w:rFonts w:cs="Arial"/>
        </w:rPr>
        <w:t>The area of the fishery encompasses the area of two separate stocks of the same species. Where there is no information on population structure, the ERA process assumes by default that species comprise a single stock. However, in conducting risk assessments it is important to identify and consider all information pertaining to stock structure and where there is evidence to support the existence of two or more stocks, then each stock should be assessed separately. Failure to assess stocks separately (where separate stocks exist) can potentially lead to fishing pressure on one stock becoming too high, but not being picked up by the combined assessment. Even where the evidence may be weak, it may be more precautionary to assume separate stocks.</w:t>
      </w:r>
    </w:p>
    <w:p w14:paraId="6C412A7D" w14:textId="77777777" w:rsidR="00B36F62" w:rsidRPr="004475E6" w:rsidRDefault="00B36F62" w:rsidP="00B36F62">
      <w:pPr>
        <w:keepNext/>
        <w:rPr>
          <w:rFonts w:cs="Arial"/>
          <w:u w:val="single"/>
        </w:rPr>
      </w:pPr>
      <w:r w:rsidRPr="004475E6">
        <w:rPr>
          <w:rFonts w:cs="Arial"/>
          <w:u w:val="single"/>
        </w:rPr>
        <w:t>Scenario C</w:t>
      </w:r>
    </w:p>
    <w:p w14:paraId="1B07F6CC" w14:textId="77777777" w:rsidR="00B36F62" w:rsidRPr="004475E6" w:rsidRDefault="00B36F62" w:rsidP="00B36F62">
      <w:pPr>
        <w:rPr>
          <w:rFonts w:cs="Arial"/>
        </w:rPr>
      </w:pPr>
      <w:r w:rsidRPr="004475E6">
        <w:rPr>
          <w:rFonts w:cs="Arial"/>
        </w:rPr>
        <w:t>The area of the stock overlaps two (or more) adjacent Commonwealth fisheries which all interact with (</w:t>
      </w:r>
      <w:proofErr w:type="gramStart"/>
      <w:r w:rsidRPr="004475E6">
        <w:rPr>
          <w:rFonts w:cs="Arial"/>
        </w:rPr>
        <w:t>i.e.</w:t>
      </w:r>
      <w:proofErr w:type="gramEnd"/>
      <w:r w:rsidRPr="004475E6">
        <w:rPr>
          <w:rFonts w:cs="Arial"/>
        </w:rPr>
        <w:t xml:space="preserve"> catch from) the stock. Under this scenario, a cumulative risk assessment should be conducted which identifies the fishery specific impacts/risk and the total cumulative risk. Such cumulative risk assessment is currently possible using the Level 2 SAFE tool (used to assess most </w:t>
      </w:r>
      <w:proofErr w:type="spellStart"/>
      <w:r w:rsidRPr="004475E6">
        <w:rPr>
          <w:rFonts w:cs="Arial"/>
        </w:rPr>
        <w:t>byproduct</w:t>
      </w:r>
      <w:proofErr w:type="spellEnd"/>
      <w:r w:rsidRPr="004475E6">
        <w:rPr>
          <w:rFonts w:cs="Arial"/>
        </w:rPr>
        <w:t xml:space="preserve"> and bycatch species) but is not possible using PSA (used to assess EPBC Act-listed birds, mammals, reptiles, and some invertebrates). Redevelopment of the PSA to assess cumulative risk, or adaptation of SAFE to assess species currently assessed via PSA, will be required in future to address this issue.</w:t>
      </w:r>
    </w:p>
    <w:p w14:paraId="1B93AD7A" w14:textId="77777777" w:rsidR="00B36F62" w:rsidRPr="004475E6" w:rsidRDefault="00B36F62" w:rsidP="00B36F62">
      <w:pPr>
        <w:keepNext/>
        <w:rPr>
          <w:rFonts w:cs="Arial"/>
          <w:u w:val="single"/>
        </w:rPr>
      </w:pPr>
      <w:r w:rsidRPr="004475E6">
        <w:rPr>
          <w:rFonts w:cs="Arial"/>
          <w:u w:val="single"/>
        </w:rPr>
        <w:t>Scenario D</w:t>
      </w:r>
    </w:p>
    <w:p w14:paraId="0B72F219" w14:textId="77777777" w:rsidR="00B36F62" w:rsidRPr="00640A1F" w:rsidRDefault="00B36F62" w:rsidP="00B36F62">
      <w:pPr>
        <w:rPr>
          <w:rFonts w:cs="Arial"/>
        </w:rPr>
      </w:pPr>
      <w:r w:rsidRPr="004475E6">
        <w:rPr>
          <w:rFonts w:cs="Arial"/>
        </w:rPr>
        <w:t>The area of the stock overlaps the area of both the Commonwealth fishery and adjacent (or distant</w:t>
      </w:r>
      <w:r w:rsidRPr="00640A1F">
        <w:rPr>
          <w:rFonts w:cs="Arial"/>
        </w:rPr>
        <w:t>) non-Commonwealth fisheries, which can include state commercial or recreational fisheries or international fisheries, which also interact with (</w:t>
      </w:r>
      <w:proofErr w:type="gramStart"/>
      <w:r w:rsidRPr="00640A1F">
        <w:rPr>
          <w:rFonts w:cs="Arial"/>
        </w:rPr>
        <w:t>i.e.</w:t>
      </w:r>
      <w:proofErr w:type="gramEnd"/>
      <w:r w:rsidRPr="00640A1F">
        <w:rPr>
          <w:rFonts w:cs="Arial"/>
        </w:rPr>
        <w:t xml:space="preserve"> catch from) the stock. Under this scenario:</w:t>
      </w:r>
    </w:p>
    <w:p w14:paraId="53BE5537" w14:textId="0391F97F" w:rsidR="00B36F62" w:rsidRPr="009C4C9F" w:rsidRDefault="006150A3" w:rsidP="0084446F">
      <w:pPr>
        <w:pStyle w:val="AFMANumberedlist"/>
        <w:rPr>
          <w:rFonts w:ascii="Arial" w:hAnsi="Arial" w:cs="Arial"/>
        </w:rPr>
      </w:pPr>
      <w:r w:rsidRPr="009C4C9F">
        <w:rPr>
          <w:rFonts w:ascii="Arial" w:hAnsi="Arial" w:cs="Arial"/>
        </w:rPr>
        <w:t xml:space="preserve">every </w:t>
      </w:r>
      <w:r w:rsidR="00B36F62" w:rsidRPr="009C4C9F">
        <w:rPr>
          <w:rFonts w:ascii="Arial" w:hAnsi="Arial" w:cs="Arial"/>
        </w:rPr>
        <w:t>effort should be made to identify, obtain, and use data that will allow assessment of the impacts of all fisheries upon the stock. This will require cooperation between the agencies monitoring/managing each fishery. Ideally, an assessment would identify the impacts of each fishery (including Commonwealth) upon the stock and of the combined fishery impacts on the stock. It is often the case however that information pertaining to other fishery catches is not available</w:t>
      </w:r>
      <w:r w:rsidRPr="009C4C9F">
        <w:rPr>
          <w:rFonts w:ascii="Arial" w:hAnsi="Arial" w:cs="Arial"/>
        </w:rPr>
        <w:t>, and</w:t>
      </w:r>
    </w:p>
    <w:p w14:paraId="47D7F84B" w14:textId="121D41ED" w:rsidR="00B36F62" w:rsidRPr="009C4C9F" w:rsidRDefault="006150A3" w:rsidP="0084446F">
      <w:pPr>
        <w:pStyle w:val="AFMANumberedlist"/>
        <w:rPr>
          <w:rFonts w:ascii="Arial" w:hAnsi="Arial" w:cs="Arial"/>
        </w:rPr>
      </w:pPr>
      <w:r w:rsidRPr="009C4C9F">
        <w:rPr>
          <w:rFonts w:ascii="Arial" w:hAnsi="Arial" w:cs="Arial"/>
        </w:rPr>
        <w:t xml:space="preserve">it </w:t>
      </w:r>
      <w:r w:rsidR="00B36F62" w:rsidRPr="009C4C9F">
        <w:rPr>
          <w:rFonts w:ascii="Arial" w:hAnsi="Arial" w:cs="Arial"/>
        </w:rPr>
        <w:t>should not be assumed that low local (Commonwealth) fishing mortality means that there is a low risk of overfishing or an overfished stock, as other fisheries may be imparting significantly higher impacts, or the cumulative impacts may be high.</w:t>
      </w:r>
    </w:p>
    <w:p w14:paraId="435D42DE" w14:textId="0776CAD6" w:rsidR="00B36F62" w:rsidRPr="00640A1F" w:rsidRDefault="00B36F62" w:rsidP="00B36F62">
      <w:pPr>
        <w:rPr>
          <w:rFonts w:cs="Arial"/>
        </w:rPr>
      </w:pPr>
      <w:r w:rsidRPr="00640A1F">
        <w:rPr>
          <w:rFonts w:cs="Arial"/>
        </w:rPr>
        <w:t xml:space="preserve">In </w:t>
      </w:r>
      <w:r w:rsidR="006150A3" w:rsidRPr="00640A1F">
        <w:rPr>
          <w:rFonts w:cs="Arial"/>
        </w:rPr>
        <w:t>all</w:t>
      </w:r>
      <w:r w:rsidRPr="00640A1F">
        <w:rPr>
          <w:rFonts w:cs="Arial"/>
        </w:rPr>
        <w:t xml:space="preserve"> the scenarios above, it may often be the case that information is not available pertaining to stock structure, stock spatial distribution, of total fishing mortality/catches, creating uncertainty in the risk assessment results. In such cases, the assumptions underpinning the assessments must be clearly documented.</w:t>
      </w:r>
    </w:p>
    <w:p w14:paraId="6BDB0E85" w14:textId="77777777" w:rsidR="00B36F62" w:rsidRPr="000B0EC4" w:rsidRDefault="00B36F62" w:rsidP="004475E6">
      <w:pPr>
        <w:pStyle w:val="Heading3"/>
        <w:rPr>
          <w:rFonts w:cs="Arial"/>
        </w:rPr>
      </w:pPr>
      <w:bookmarkStart w:id="301" w:name="Chapter_3_13"/>
      <w:bookmarkStart w:id="302" w:name="_Toc129795904"/>
      <w:bookmarkEnd w:id="301"/>
      <w:r w:rsidRPr="000B0EC4">
        <w:rPr>
          <w:rFonts w:cs="Arial"/>
        </w:rPr>
        <w:lastRenderedPageBreak/>
        <w:t>Evaluation and review of the ERAEF</w:t>
      </w:r>
      <w:bookmarkEnd w:id="302"/>
    </w:p>
    <w:p w14:paraId="0C149074" w14:textId="6CCDB086" w:rsidR="00FA429A" w:rsidRPr="004475E6" w:rsidRDefault="00B36F62">
      <w:pPr>
        <w:rPr>
          <w:rFonts w:cs="Arial"/>
        </w:rPr>
      </w:pPr>
      <w:r w:rsidRPr="004475E6">
        <w:rPr>
          <w:rFonts w:cs="Arial"/>
        </w:rPr>
        <w:t xml:space="preserve">Evaluation and review of the ERAEF methodology should occur in conjunction with the review of the ERM Guide (see </w:t>
      </w:r>
      <w:hyperlink w:anchor="Chapter_2" w:history="1">
        <w:r w:rsidRPr="004475E6">
          <w:rPr>
            <w:rStyle w:val="Hyperlink"/>
            <w:rFonts w:ascii="Arial" w:hAnsi="Arial" w:cs="Arial"/>
          </w:rPr>
          <w:t>Chapter 2</w:t>
        </w:r>
      </w:hyperlink>
      <w:r w:rsidRPr="004475E6">
        <w:rPr>
          <w:rFonts w:cs="Arial"/>
        </w:rPr>
        <w:t xml:space="preserve">). The evaluation and review </w:t>
      </w:r>
      <w:r w:rsidR="006150A3" w:rsidRPr="004475E6">
        <w:rPr>
          <w:rFonts w:cs="Arial"/>
        </w:rPr>
        <w:t>are</w:t>
      </w:r>
      <w:r w:rsidRPr="004475E6">
        <w:rPr>
          <w:rFonts w:cs="Arial"/>
        </w:rPr>
        <w:t xml:space="preserve"> facilitated by the ERMSG which is tasked with this role as part of tis terms of reference.</w:t>
      </w:r>
      <w:bookmarkEnd w:id="1"/>
    </w:p>
    <w:sectPr w:rsidR="00FA429A" w:rsidRPr="004475E6" w:rsidSect="00FA429A">
      <w:pgSz w:w="11906" w:h="16838" w:code="9"/>
      <w:pgMar w:top="1286" w:right="1134" w:bottom="1021" w:left="1134" w:header="340" w:footer="8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1E88CC" w14:textId="77777777" w:rsidR="00F87628" w:rsidRDefault="00F87628" w:rsidP="00FA760C">
      <w:pPr>
        <w:spacing w:before="0" w:after="0" w:line="240" w:lineRule="auto"/>
      </w:pPr>
      <w:r>
        <w:separator/>
      </w:r>
    </w:p>
  </w:endnote>
  <w:endnote w:type="continuationSeparator" w:id="0">
    <w:p w14:paraId="6B062546" w14:textId="77777777" w:rsidR="00F87628" w:rsidRDefault="00F87628" w:rsidP="00FA760C">
      <w:pPr>
        <w:spacing w:before="0" w:after="0" w:line="240" w:lineRule="auto"/>
      </w:pPr>
      <w:r>
        <w:continuationSeparator/>
      </w:r>
    </w:p>
  </w:endnote>
  <w:endnote w:type="continuationNotice" w:id="1">
    <w:p w14:paraId="1AEC93C6" w14:textId="77777777" w:rsidR="00F87628" w:rsidRDefault="00F876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2DD80" w14:textId="77777777" w:rsidR="003868DF" w:rsidRPr="0040691B" w:rsidRDefault="003868DF" w:rsidP="00FA429A">
    <w:pPr>
      <w:pStyle w:val="Footer"/>
      <w:tabs>
        <w:tab w:val="clear" w:pos="9639"/>
        <w:tab w:val="left" w:pos="4253"/>
        <w:tab w:val="right" w:pos="9638"/>
      </w:tabs>
      <w:rPr>
        <w:b/>
        <w:sz w:val="20"/>
        <w:szCs w:val="20"/>
      </w:rPr>
    </w:pPr>
    <w:r w:rsidRPr="0040691B">
      <w:rPr>
        <w:rStyle w:val="footerfieldtextChar"/>
        <w:sz w:val="20"/>
        <w:szCs w:val="20"/>
      </w:rPr>
      <w:t>Securing Australia’s fishing future</w:t>
    </w:r>
    <w:r w:rsidRPr="0040691B" w:rsidDel="0040691B">
      <w:rPr>
        <w:rStyle w:val="footerfieldtextChar"/>
        <w:sz w:val="20"/>
        <w:szCs w:val="20"/>
      </w:rPr>
      <w:t xml:space="preserve"> </w:t>
    </w:r>
    <w:r w:rsidRPr="0040691B">
      <w:rPr>
        <w:sz w:val="20"/>
        <w:szCs w:val="20"/>
      </w:rPr>
      <w:tab/>
    </w:r>
    <w:r w:rsidRPr="0040691B">
      <w:rPr>
        <w:b/>
        <w:sz w:val="20"/>
        <w:szCs w:val="20"/>
      </w:rPr>
      <w:t>AFMA.GOV.AU</w:t>
    </w:r>
    <w:r w:rsidRPr="0040691B">
      <w:rPr>
        <w:b/>
        <w:sz w:val="20"/>
        <w:szCs w:val="20"/>
      </w:rPr>
      <w:tab/>
    </w:r>
    <w:r w:rsidRPr="0040691B">
      <w:rPr>
        <w:b/>
        <w:color w:val="2B579A"/>
        <w:sz w:val="20"/>
        <w:szCs w:val="20"/>
        <w:shd w:val="clear" w:color="auto" w:fill="E6E6E6"/>
      </w:rPr>
      <w:fldChar w:fldCharType="begin"/>
    </w:r>
    <w:r w:rsidRPr="0040691B">
      <w:rPr>
        <w:b/>
        <w:sz w:val="20"/>
        <w:szCs w:val="20"/>
      </w:rPr>
      <w:instrText xml:space="preserve"> PAGE  \* Arabic  \* MERGEFORMAT </w:instrText>
    </w:r>
    <w:r w:rsidRPr="0040691B">
      <w:rPr>
        <w:b/>
        <w:color w:val="2B579A"/>
        <w:sz w:val="20"/>
        <w:szCs w:val="20"/>
        <w:shd w:val="clear" w:color="auto" w:fill="E6E6E6"/>
      </w:rPr>
      <w:fldChar w:fldCharType="separate"/>
    </w:r>
    <w:r>
      <w:rPr>
        <w:b/>
        <w:noProof/>
        <w:sz w:val="20"/>
        <w:szCs w:val="20"/>
      </w:rPr>
      <w:t>23</w:t>
    </w:r>
    <w:r w:rsidRPr="0040691B">
      <w:rPr>
        <w:b/>
        <w:color w:val="2B579A"/>
        <w:sz w:val="20"/>
        <w:szCs w:val="20"/>
        <w:shd w:val="clear" w:color="auto" w:fill="E6E6E6"/>
      </w:rPr>
      <w:fldChar w:fldCharType="end"/>
    </w:r>
    <w:r w:rsidRPr="0040691B">
      <w:rPr>
        <w:b/>
        <w:sz w:val="20"/>
        <w:szCs w:val="20"/>
      </w:rPr>
      <w:t xml:space="preserve"> of </w:t>
    </w:r>
    <w:r w:rsidRPr="0040691B">
      <w:rPr>
        <w:b/>
        <w:color w:val="2B579A"/>
        <w:sz w:val="20"/>
        <w:szCs w:val="20"/>
        <w:shd w:val="clear" w:color="auto" w:fill="E6E6E6"/>
      </w:rPr>
      <w:fldChar w:fldCharType="begin"/>
    </w:r>
    <w:r w:rsidRPr="0040691B">
      <w:rPr>
        <w:b/>
        <w:sz w:val="20"/>
        <w:szCs w:val="20"/>
      </w:rPr>
      <w:instrText xml:space="preserve"> NUMPAGES  \# "0" \* Arabic  \* MERGEFORMAT </w:instrText>
    </w:r>
    <w:r w:rsidRPr="0040691B">
      <w:rPr>
        <w:b/>
        <w:color w:val="2B579A"/>
        <w:sz w:val="20"/>
        <w:szCs w:val="20"/>
        <w:shd w:val="clear" w:color="auto" w:fill="E6E6E6"/>
      </w:rPr>
      <w:fldChar w:fldCharType="separate"/>
    </w:r>
    <w:r>
      <w:rPr>
        <w:b/>
        <w:noProof/>
        <w:sz w:val="20"/>
        <w:szCs w:val="20"/>
      </w:rPr>
      <w:t>80</w:t>
    </w:r>
    <w:r w:rsidRPr="0040691B">
      <w:rPr>
        <w:b/>
        <w:color w:val="2B579A"/>
        <w:sz w:val="20"/>
        <w:szCs w:val="20"/>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EA772" w14:textId="77777777" w:rsidR="003868DF" w:rsidRPr="00456047" w:rsidRDefault="003868DF" w:rsidP="00FA429A">
    <w:pPr>
      <w:pStyle w:val="Footer"/>
      <w:tabs>
        <w:tab w:val="left" w:pos="4536"/>
      </w:tabs>
      <w:rPr>
        <w:b/>
        <w:sz w:val="20"/>
        <w:szCs w:val="20"/>
      </w:rPr>
    </w:pPr>
    <w:r w:rsidRPr="00456047">
      <w:rPr>
        <w:b/>
        <w:sz w:val="20"/>
        <w:szCs w:val="20"/>
      </w:rPr>
      <w:t>Securing Australia’s fishing future</w:t>
    </w:r>
    <w:r w:rsidRPr="00456047">
      <w:rPr>
        <w:b/>
        <w:sz w:val="20"/>
        <w:szCs w:val="20"/>
      </w:rPr>
      <w:tab/>
      <w:t>AFMA.GOV.AU</w:t>
    </w:r>
    <w:r w:rsidRPr="00456047">
      <w:rPr>
        <w:b/>
        <w:sz w:val="20"/>
        <w:szCs w:val="20"/>
      </w:rPr>
      <w:tab/>
    </w:r>
    <w:r w:rsidRPr="00456047">
      <w:rPr>
        <w:b/>
        <w:color w:val="2B579A"/>
        <w:sz w:val="20"/>
        <w:szCs w:val="20"/>
        <w:shd w:val="clear" w:color="auto" w:fill="E6E6E6"/>
      </w:rPr>
      <w:fldChar w:fldCharType="begin"/>
    </w:r>
    <w:r w:rsidRPr="00456047">
      <w:rPr>
        <w:b/>
        <w:sz w:val="20"/>
        <w:szCs w:val="20"/>
      </w:rPr>
      <w:instrText xml:space="preserve"> PAGE  \* Arabic  \* MERGEFORMAT </w:instrText>
    </w:r>
    <w:r w:rsidRPr="00456047">
      <w:rPr>
        <w:b/>
        <w:color w:val="2B579A"/>
        <w:sz w:val="20"/>
        <w:szCs w:val="20"/>
        <w:shd w:val="clear" w:color="auto" w:fill="E6E6E6"/>
      </w:rPr>
      <w:fldChar w:fldCharType="separate"/>
    </w:r>
    <w:r>
      <w:rPr>
        <w:b/>
        <w:noProof/>
        <w:sz w:val="20"/>
        <w:szCs w:val="20"/>
      </w:rPr>
      <w:t>27</w:t>
    </w:r>
    <w:r w:rsidRPr="00456047">
      <w:rPr>
        <w:b/>
        <w:color w:val="2B579A"/>
        <w:sz w:val="20"/>
        <w:szCs w:val="20"/>
        <w:shd w:val="clear" w:color="auto" w:fill="E6E6E6"/>
      </w:rPr>
      <w:fldChar w:fldCharType="end"/>
    </w:r>
    <w:r w:rsidRPr="00456047">
      <w:rPr>
        <w:b/>
        <w:sz w:val="20"/>
        <w:szCs w:val="20"/>
      </w:rPr>
      <w:t xml:space="preserve"> of </w:t>
    </w:r>
    <w:r w:rsidRPr="00456047">
      <w:rPr>
        <w:b/>
        <w:color w:val="2B579A"/>
        <w:sz w:val="20"/>
        <w:szCs w:val="20"/>
        <w:shd w:val="clear" w:color="auto" w:fill="E6E6E6"/>
      </w:rPr>
      <w:fldChar w:fldCharType="begin"/>
    </w:r>
    <w:r w:rsidRPr="00456047">
      <w:rPr>
        <w:b/>
        <w:sz w:val="20"/>
        <w:szCs w:val="20"/>
      </w:rPr>
      <w:instrText xml:space="preserve"> NUMPAGES  \* Arabic  \* MERGEFORMAT </w:instrText>
    </w:r>
    <w:r w:rsidRPr="00456047">
      <w:rPr>
        <w:b/>
        <w:color w:val="2B579A"/>
        <w:sz w:val="20"/>
        <w:szCs w:val="20"/>
        <w:shd w:val="clear" w:color="auto" w:fill="E6E6E6"/>
      </w:rPr>
      <w:fldChar w:fldCharType="separate"/>
    </w:r>
    <w:r>
      <w:rPr>
        <w:b/>
        <w:noProof/>
        <w:sz w:val="20"/>
        <w:szCs w:val="20"/>
      </w:rPr>
      <w:t>80</w:t>
    </w:r>
    <w:r w:rsidRPr="00456047">
      <w:rPr>
        <w:b/>
        <w:color w:val="2B579A"/>
        <w:sz w:val="20"/>
        <w:szCs w:val="20"/>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77950" w14:textId="77777777" w:rsidR="00F87628" w:rsidRDefault="00F87628" w:rsidP="00FA760C">
      <w:pPr>
        <w:spacing w:before="0" w:after="0" w:line="240" w:lineRule="auto"/>
      </w:pPr>
      <w:r>
        <w:separator/>
      </w:r>
    </w:p>
  </w:footnote>
  <w:footnote w:type="continuationSeparator" w:id="0">
    <w:p w14:paraId="766A2C85" w14:textId="77777777" w:rsidR="00F87628" w:rsidRDefault="00F87628" w:rsidP="00FA760C">
      <w:pPr>
        <w:spacing w:before="0" w:after="0" w:line="240" w:lineRule="auto"/>
      </w:pPr>
      <w:r>
        <w:continuationSeparator/>
      </w:r>
    </w:p>
  </w:footnote>
  <w:footnote w:type="continuationNotice" w:id="1">
    <w:p w14:paraId="0510C95D" w14:textId="77777777" w:rsidR="00F87628" w:rsidRDefault="00F87628">
      <w:pPr>
        <w:spacing w:before="0" w:after="0" w:line="240" w:lineRule="auto"/>
      </w:pPr>
    </w:p>
  </w:footnote>
  <w:footnote w:id="2">
    <w:p w14:paraId="3F2A2982" w14:textId="77777777" w:rsidR="003868DF" w:rsidRPr="009C4C9F" w:rsidRDefault="003868DF" w:rsidP="00C50579">
      <w:pPr>
        <w:pStyle w:val="FootnoteText"/>
        <w:shd w:val="clear" w:color="auto" w:fill="FFFFFF" w:themeFill="background1"/>
        <w:rPr>
          <w:rFonts w:cs="Arial"/>
        </w:rPr>
      </w:pPr>
      <w:r w:rsidRPr="009C4C9F">
        <w:rPr>
          <w:rFonts w:cs="Arial"/>
        </w:rPr>
        <w:footnoteRef/>
      </w:r>
      <w:r w:rsidRPr="009C4C9F">
        <w:rPr>
          <w:rFonts w:cs="Arial"/>
        </w:rPr>
        <w:t xml:space="preserve"> Ecological sustainability is only one component of ESD principles, which require decision processes to </w:t>
      </w:r>
      <w:r w:rsidRPr="009C4C9F">
        <w:rPr>
          <w:rFonts w:cs="Arial"/>
          <w:i/>
          <w:iCs/>
        </w:rPr>
        <w:t>“effectively integrate both long-term and short-term economic, environmental, social and equity considerations”</w:t>
      </w:r>
      <w:r w:rsidRPr="009C4C9F">
        <w:rPr>
          <w:rFonts w:cs="Arial"/>
        </w:rPr>
        <w:t xml:space="preserve"> (FMA).</w:t>
      </w:r>
    </w:p>
  </w:footnote>
  <w:footnote w:id="3">
    <w:p w14:paraId="4F874049" w14:textId="77777777" w:rsidR="003868DF" w:rsidRPr="009C4C9F" w:rsidRDefault="003868DF" w:rsidP="009C4C9F">
      <w:pPr>
        <w:rPr>
          <w:rFonts w:cs="Arial"/>
        </w:rPr>
      </w:pPr>
      <w:r w:rsidRPr="009C4C9F">
        <w:rPr>
          <w:rFonts w:cs="Arial"/>
        </w:rPr>
        <w:footnoteRef/>
      </w:r>
      <w:r w:rsidRPr="009C4C9F">
        <w:rPr>
          <w:rFonts w:cs="Arial"/>
          <w:sz w:val="20"/>
          <w:szCs w:val="20"/>
        </w:rPr>
        <w:t xml:space="preserve"> The term “</w:t>
      </w:r>
      <w:r w:rsidRPr="009C4C9F">
        <w:rPr>
          <w:rFonts w:cs="Arial"/>
          <w:i/>
          <w:iCs/>
          <w:sz w:val="20"/>
          <w:szCs w:val="20"/>
        </w:rPr>
        <w:t>ecologically sustainable</w:t>
      </w:r>
      <w:r w:rsidRPr="009C4C9F">
        <w:rPr>
          <w:rFonts w:cs="Arial"/>
          <w:sz w:val="20"/>
          <w:szCs w:val="20"/>
        </w:rPr>
        <w:t xml:space="preserve">” is defined in the ESMF Guidelines as </w:t>
      </w:r>
      <w:r w:rsidRPr="009C4C9F">
        <w:rPr>
          <w:rFonts w:cs="Arial"/>
          <w:i/>
          <w:iCs/>
          <w:sz w:val="20"/>
          <w:szCs w:val="20"/>
        </w:rPr>
        <w:t>the “use of natural resources within their capacity to sustain natural processes while maintaining the life-support systems of nature and ensuring that the benefit of the use to the present generation does not diminish the potential to meet the needs and aspirations of future generations”</w:t>
      </w:r>
      <w:r w:rsidRPr="009C4C9F">
        <w:rPr>
          <w:rFonts w:cs="Arial"/>
          <w:sz w:val="20"/>
          <w:szCs w:val="20"/>
        </w:rPr>
        <w:t>. AFMA’s operational interpretation of this term is defined by its ERM framework.</w:t>
      </w:r>
    </w:p>
  </w:footnote>
  <w:footnote w:id="4">
    <w:p w14:paraId="12BA051E" w14:textId="77777777" w:rsidR="003868DF" w:rsidRDefault="003868DF" w:rsidP="00C50579">
      <w:pPr>
        <w:pStyle w:val="FootnoteText"/>
        <w:shd w:val="clear" w:color="auto" w:fill="FFFFFF" w:themeFill="background1"/>
      </w:pPr>
      <w:r w:rsidRPr="009C4C9F">
        <w:rPr>
          <w:rFonts w:cs="Arial"/>
        </w:rPr>
        <w:footnoteRef/>
      </w:r>
      <w:r w:rsidRPr="009C4C9F">
        <w:rPr>
          <w:rFonts w:cs="Arial"/>
        </w:rPr>
        <w:t xml:space="preserve"> Similarly, the FMA also requires that AFMA fisheries avoid overexploitation of living resources, consistent with ESD.</w:t>
      </w:r>
    </w:p>
  </w:footnote>
  <w:footnote w:id="5">
    <w:p w14:paraId="05630627" w14:textId="77777777" w:rsidR="003868DF" w:rsidRPr="00E8549A" w:rsidRDefault="003868DF" w:rsidP="00FA760C">
      <w:pPr>
        <w:pStyle w:val="FootnoteText"/>
        <w:rPr>
          <w:rFonts w:cs="Arial"/>
        </w:rPr>
      </w:pPr>
      <w:r w:rsidRPr="009C4C9F">
        <w:rPr>
          <w:rFonts w:cs="Arial"/>
        </w:rPr>
        <w:footnoteRef/>
      </w:r>
      <w:r w:rsidRPr="00E8549A">
        <w:rPr>
          <w:rFonts w:cs="Arial"/>
        </w:rPr>
        <w:t xml:space="preserve"> Under AFMA’s ERM, the term “risk” is defined as “the probability that a [specified] fisheries management objective is not achieved” (Hobday et al. 2011). However, operationally, AFMA’s ERM focuses on “ecological risk”, in other words “the probability that fisheries management objectives relating to ecological sustainability are not achieved” (Hobday et al. 2011).</w:t>
      </w:r>
    </w:p>
  </w:footnote>
  <w:footnote w:id="6">
    <w:p w14:paraId="42EFA6C3" w14:textId="77777777" w:rsidR="003868DF" w:rsidRPr="00E8549A" w:rsidRDefault="003868DF" w:rsidP="00FA760C">
      <w:pPr>
        <w:pStyle w:val="FootnoteText"/>
        <w:rPr>
          <w:rFonts w:cs="Arial"/>
        </w:rPr>
      </w:pPr>
      <w:r w:rsidRPr="009C4C9F">
        <w:rPr>
          <w:rFonts w:cs="Arial"/>
        </w:rPr>
        <w:footnoteRef/>
      </w:r>
      <w:r w:rsidRPr="00E8549A">
        <w:rPr>
          <w:rFonts w:cs="Arial"/>
        </w:rPr>
        <w:t xml:space="preserve"> The Australian Government will seek an equitable allocation of catch and management costs for Commonwealth fishers in negotiations with other jurisdictions that share in the management of a stock.</w:t>
      </w:r>
    </w:p>
  </w:footnote>
  <w:footnote w:id="7">
    <w:p w14:paraId="7EDD6133" w14:textId="77777777" w:rsidR="003868DF" w:rsidRDefault="003868DF" w:rsidP="00FA760C">
      <w:pPr>
        <w:pStyle w:val="FootnoteText"/>
      </w:pPr>
      <w:r w:rsidRPr="009C4C9F">
        <w:rPr>
          <w:rFonts w:cs="Arial"/>
        </w:rPr>
        <w:footnoteRef/>
      </w:r>
      <w:r w:rsidRPr="00E8549A">
        <w:rPr>
          <w:rFonts w:cs="Arial"/>
        </w:rPr>
        <w:t xml:space="preserve"> The term “EPBC Act-listed species” replaces the terms “Threatened, Endangered and Protected species (TEPs)” and “protected species” commonly used in past Commonwealth (including AFMA) documents.</w:t>
      </w:r>
    </w:p>
  </w:footnote>
  <w:footnote w:id="8">
    <w:p w14:paraId="0DE6E3FB" w14:textId="77777777" w:rsidR="003868DF" w:rsidRPr="00E8549A" w:rsidRDefault="003868DF" w:rsidP="00FA760C">
      <w:pPr>
        <w:pStyle w:val="FootnoteText"/>
        <w:rPr>
          <w:rFonts w:cs="Arial"/>
        </w:rPr>
      </w:pPr>
      <w:r w:rsidRPr="009C4C9F">
        <w:rPr>
          <w:rFonts w:cs="Arial"/>
        </w:rPr>
        <w:footnoteRef/>
      </w:r>
      <w:r w:rsidRPr="00E8549A">
        <w:rPr>
          <w:rFonts w:cs="Arial"/>
        </w:rPr>
        <w:t xml:space="preserve"> </w:t>
      </w:r>
      <w:r w:rsidRPr="00E8549A">
        <w:rPr>
          <w:rFonts w:cs="Arial"/>
          <w:i/>
          <w:iCs/>
        </w:rPr>
        <w:t>“Recruitment impairment”</w:t>
      </w:r>
      <w:r w:rsidRPr="00E8549A">
        <w:rPr>
          <w:rFonts w:cs="Arial"/>
        </w:rPr>
        <w:t xml:space="preserve"> describes a sustained and significant reduction in recruits to below average levels. Typically associated with recruitment overfishing. </w:t>
      </w:r>
      <w:r w:rsidRPr="009C4C9F">
        <w:rPr>
          <w:rFonts w:cs="Arial"/>
          <w:i/>
          <w:iCs/>
        </w:rPr>
        <w:t>“</w:t>
      </w:r>
      <w:r w:rsidRPr="00E8549A">
        <w:rPr>
          <w:rFonts w:cs="Arial"/>
          <w:i/>
          <w:iCs/>
        </w:rPr>
        <w:t>Recruitment overfishing”</w:t>
      </w:r>
      <w:r w:rsidRPr="00E8549A">
        <w:rPr>
          <w:rFonts w:cs="Arial"/>
        </w:rPr>
        <w:t xml:space="preserve"> describes recruitment impairment that results from fishing (BP).</w:t>
      </w:r>
    </w:p>
  </w:footnote>
  <w:footnote w:id="9">
    <w:p w14:paraId="6DC4D0CC" w14:textId="77777777" w:rsidR="003868DF" w:rsidRDefault="003868DF" w:rsidP="00FA760C">
      <w:pPr>
        <w:pStyle w:val="FootnoteText"/>
      </w:pPr>
      <w:r w:rsidRPr="009C4C9F">
        <w:rPr>
          <w:rFonts w:cs="Arial"/>
        </w:rPr>
        <w:footnoteRef/>
      </w:r>
      <w:r w:rsidRPr="00E8549A">
        <w:rPr>
          <w:rFonts w:cs="Arial"/>
        </w:rPr>
        <w:t xml:space="preserve"> Habitat and community objectives are pending Australian government policy guidance and will be articulated in future revisions of this Guide.</w:t>
      </w:r>
    </w:p>
  </w:footnote>
  <w:footnote w:id="10">
    <w:p w14:paraId="328B204A" w14:textId="77777777" w:rsidR="003868DF" w:rsidRPr="00E8549A" w:rsidRDefault="003868DF" w:rsidP="00FA760C">
      <w:pPr>
        <w:pStyle w:val="FootnoteText"/>
        <w:rPr>
          <w:rFonts w:cs="Arial"/>
        </w:rPr>
      </w:pPr>
      <w:r w:rsidRPr="009C4C9F">
        <w:rPr>
          <w:rFonts w:cs="Arial"/>
        </w:rPr>
        <w:footnoteRef/>
      </w:r>
      <w:r w:rsidRPr="00E8549A">
        <w:rPr>
          <w:rFonts w:cs="Arial"/>
        </w:rPr>
        <w:t xml:space="preserve"> For key commercial and byproduct species, the HSP requires that all sources all known sources of fishing mortality on a stock are taken into account under harvest strategies, including recreational and Indigenous fishing, discards, and fishing under the management of another jurisdiction. For bycatch species, the BP requires that the assessment and management of bycatch species account for all sources of mortality.</w:t>
      </w:r>
    </w:p>
  </w:footnote>
  <w:footnote w:id="11">
    <w:p w14:paraId="1E628C3A" w14:textId="77777777" w:rsidR="003868DF" w:rsidRDefault="003868DF" w:rsidP="00FA760C">
      <w:pPr>
        <w:pStyle w:val="FootnoteText"/>
      </w:pPr>
      <w:r w:rsidRPr="009C4C9F">
        <w:rPr>
          <w:rFonts w:cs="Arial"/>
        </w:rPr>
        <w:footnoteRef/>
      </w:r>
      <w:r w:rsidRPr="00E8549A">
        <w:rPr>
          <w:rFonts w:cs="Arial"/>
        </w:rPr>
        <w:t xml:space="preserve"> Including rebuilding strategies where required.</w:t>
      </w:r>
    </w:p>
  </w:footnote>
  <w:footnote w:id="12">
    <w:p w14:paraId="45AA62A3" w14:textId="77777777" w:rsidR="003868DF" w:rsidRPr="00E8549A" w:rsidRDefault="003868DF" w:rsidP="00FA760C">
      <w:pPr>
        <w:pStyle w:val="FootnoteText"/>
        <w:rPr>
          <w:rFonts w:cs="Arial"/>
        </w:rPr>
      </w:pPr>
      <w:r w:rsidRPr="009C4C9F">
        <w:rPr>
          <w:rFonts w:cs="Arial"/>
        </w:rPr>
        <w:footnoteRef/>
      </w:r>
      <w:r w:rsidRPr="00E8549A">
        <w:rPr>
          <w:rFonts w:cs="Arial"/>
        </w:rPr>
        <w:t xml:space="preserve"> Habitat and community assessment and management processes are pending Australian government policy guidance and will be articulated in future revisions of this Guide.</w:t>
      </w:r>
    </w:p>
  </w:footnote>
  <w:footnote w:id="13">
    <w:p w14:paraId="3496F1B0" w14:textId="77777777" w:rsidR="003868DF" w:rsidRDefault="003868DF" w:rsidP="00FA760C">
      <w:pPr>
        <w:pStyle w:val="FootnoteText"/>
      </w:pPr>
      <w:r w:rsidRPr="009C4C9F">
        <w:rPr>
          <w:rFonts w:cs="Arial"/>
        </w:rPr>
        <w:footnoteRef/>
      </w:r>
      <w:r w:rsidRPr="00E8549A">
        <w:rPr>
          <w:rFonts w:cs="Arial"/>
        </w:rPr>
        <w:t xml:space="preserve"> But can include target species in small and developing fisheries which lack data for stock assessment, and which have (often catch and CPUE) based triggers to control fishery development rather than TACs/TAEs.</w:t>
      </w:r>
    </w:p>
  </w:footnote>
  <w:footnote w:id="14">
    <w:p w14:paraId="1DC2CB0D" w14:textId="77777777" w:rsidR="003868DF" w:rsidRPr="009C4C9F" w:rsidRDefault="003868DF" w:rsidP="00FA760C">
      <w:pPr>
        <w:pStyle w:val="FootnoteText"/>
        <w:rPr>
          <w:rFonts w:asciiTheme="minorHAnsi" w:hAnsiTheme="minorHAnsi" w:cstheme="minorHAnsi"/>
        </w:rPr>
      </w:pPr>
      <w:r w:rsidRPr="009C4C9F">
        <w:rPr>
          <w:rFonts w:cs="Arial"/>
        </w:rPr>
        <w:footnoteRef/>
      </w:r>
      <w:r w:rsidRPr="0084446F">
        <w:rPr>
          <w:rFonts w:cs="Arial"/>
        </w:rPr>
        <w:t xml:space="preserve"> The terms </w:t>
      </w:r>
      <w:r w:rsidRPr="0084446F">
        <w:rPr>
          <w:rFonts w:cs="Arial"/>
          <w:i/>
          <w:iCs/>
        </w:rPr>
        <w:t>“RAG”</w:t>
      </w:r>
      <w:r w:rsidRPr="0084446F">
        <w:rPr>
          <w:rFonts w:cs="Arial"/>
        </w:rPr>
        <w:t xml:space="preserve"> and </w:t>
      </w:r>
      <w:r w:rsidRPr="0084446F">
        <w:rPr>
          <w:rFonts w:cs="Arial"/>
          <w:i/>
          <w:iCs/>
        </w:rPr>
        <w:t>“MAC”</w:t>
      </w:r>
      <w:r w:rsidRPr="009C4C9F">
        <w:rPr>
          <w:rFonts w:cs="Arial"/>
          <w:i/>
          <w:iCs/>
        </w:rPr>
        <w:t xml:space="preserve"> </w:t>
      </w:r>
      <w:r w:rsidRPr="0084446F">
        <w:rPr>
          <w:rFonts w:cs="Arial"/>
        </w:rPr>
        <w:t>should be taken to include, for fisheries that do not have these committees, or have additional advisory committees, any relevant or equivalent fishery advisory committee/group.</w:t>
      </w:r>
    </w:p>
  </w:footnote>
  <w:footnote w:id="15">
    <w:p w14:paraId="54F46A98" w14:textId="0BE2D511" w:rsidR="003868DF" w:rsidRDefault="003868DF" w:rsidP="00FA760C">
      <w:pPr>
        <w:pStyle w:val="FootnoteText"/>
      </w:pPr>
      <w:r>
        <w:rPr>
          <w:rStyle w:val="FootnoteReference"/>
        </w:rPr>
        <w:footnoteRef/>
      </w:r>
      <w:r>
        <w:t xml:space="preserve"> </w:t>
      </w:r>
      <w:r w:rsidRPr="00F86A00">
        <w:t xml:space="preserve">In addition to </w:t>
      </w:r>
      <w:r>
        <w:t xml:space="preserve">the </w:t>
      </w:r>
      <w:r w:rsidRPr="00F86A00">
        <w:t xml:space="preserve">RAG and MAC, there are several other expert advisory groups that AFMA uses during the development of management options. The term </w:t>
      </w:r>
      <w:r w:rsidRPr="00F86A00">
        <w:rPr>
          <w:i/>
        </w:rPr>
        <w:t>“expert groups”</w:t>
      </w:r>
      <w:r w:rsidRPr="00F86A00">
        <w:t xml:space="preserve"> refers to these other entities.</w:t>
      </w:r>
    </w:p>
  </w:footnote>
  <w:footnote w:id="16">
    <w:p w14:paraId="3FAA1DE3" w14:textId="77777777" w:rsidR="003868DF" w:rsidRDefault="003868DF" w:rsidP="00FA760C">
      <w:pPr>
        <w:pStyle w:val="FootnoteText"/>
      </w:pPr>
      <w:r>
        <w:rPr>
          <w:rStyle w:val="FootnoteReference"/>
        </w:rPr>
        <w:footnoteRef/>
      </w:r>
      <w:r>
        <w:t xml:space="preserve"> </w:t>
      </w:r>
      <w:r w:rsidRPr="009C4C9F">
        <w:t>Lacking the required data to determine a more reliable estimate of risk.</w:t>
      </w:r>
    </w:p>
  </w:footnote>
  <w:footnote w:id="17">
    <w:p w14:paraId="28829C32" w14:textId="77777777" w:rsidR="003868DF" w:rsidRDefault="003868DF" w:rsidP="00FA760C">
      <w:pPr>
        <w:pStyle w:val="FootnoteText"/>
      </w:pPr>
      <w:r>
        <w:rPr>
          <w:rStyle w:val="FootnoteReference"/>
        </w:rPr>
        <w:footnoteRef/>
      </w:r>
      <w:r>
        <w:t xml:space="preserve"> </w:t>
      </w:r>
      <w:r w:rsidRPr="00C83510">
        <w:t xml:space="preserve">ERA </w:t>
      </w:r>
      <w:r>
        <w:t>Technical Working Group</w:t>
      </w:r>
      <w:r w:rsidRPr="00C83510">
        <w:t xml:space="preserve"> recommendation, September 2015</w:t>
      </w:r>
      <w:r>
        <w:t>.</w:t>
      </w:r>
    </w:p>
  </w:footnote>
  <w:footnote w:id="18">
    <w:p w14:paraId="35AF04E7" w14:textId="77777777" w:rsidR="003868DF" w:rsidRPr="0084446F" w:rsidRDefault="003868DF" w:rsidP="00FA760C">
      <w:pPr>
        <w:pStyle w:val="FootnoteText"/>
      </w:pPr>
      <w:r w:rsidRPr="009C4C9F">
        <w:footnoteRef/>
      </w:r>
      <w:r w:rsidRPr="0084446F">
        <w:t xml:space="preserve"> Under AFMA’s ERM, the term </w:t>
      </w:r>
      <w:r w:rsidRPr="0084446F">
        <w:rPr>
          <w:i/>
          <w:iCs/>
        </w:rPr>
        <w:t>“risk”</w:t>
      </w:r>
      <w:r w:rsidRPr="0084446F">
        <w:t xml:space="preserve"> is defined as </w:t>
      </w:r>
      <w:r w:rsidRPr="0084446F">
        <w:rPr>
          <w:i/>
          <w:iCs/>
        </w:rPr>
        <w:t>“the probability that a [specified] fisheries management objective is not achieved”</w:t>
      </w:r>
      <w:r w:rsidRPr="0084446F">
        <w:t xml:space="preserve"> (Hobday et al. 2011). However, operationally, AFMA’s ERM focuses on </w:t>
      </w:r>
      <w:r w:rsidRPr="0084446F">
        <w:rPr>
          <w:i/>
          <w:iCs/>
        </w:rPr>
        <w:t>“ecological risk”</w:t>
      </w:r>
      <w:r w:rsidRPr="0084446F">
        <w:t xml:space="preserve">, in other words </w:t>
      </w:r>
      <w:r w:rsidRPr="0084446F">
        <w:rPr>
          <w:i/>
          <w:iCs/>
        </w:rPr>
        <w:t>“the probability that fisheries management objectives relating to ecological sustainability are not achieved”</w:t>
      </w:r>
      <w:r w:rsidRPr="0084446F">
        <w:t xml:space="preserve"> (Hobday et al. 2011).</w:t>
      </w:r>
    </w:p>
  </w:footnote>
  <w:footnote w:id="19">
    <w:p w14:paraId="165BEA7C" w14:textId="77777777" w:rsidR="003868DF" w:rsidRPr="0084446F" w:rsidRDefault="003868DF" w:rsidP="00FA760C">
      <w:pPr>
        <w:pStyle w:val="FootnoteText"/>
      </w:pPr>
      <w:r w:rsidRPr="009C4C9F">
        <w:footnoteRef/>
      </w:r>
      <w:r w:rsidRPr="0084446F">
        <w:t xml:space="preserve"> Previously the term “Target” was used to describe “Commercial” species.</w:t>
      </w:r>
    </w:p>
  </w:footnote>
  <w:footnote w:id="20">
    <w:p w14:paraId="5F3F6558" w14:textId="77777777" w:rsidR="003868DF" w:rsidRDefault="003868DF" w:rsidP="00FA760C">
      <w:pPr>
        <w:pStyle w:val="FootnoteText"/>
      </w:pPr>
      <w:r w:rsidRPr="009C4C9F">
        <w:footnoteRef/>
      </w:r>
      <w:r w:rsidRPr="0084446F">
        <w:t xml:space="preserve"> </w:t>
      </w:r>
      <w:r w:rsidRPr="0084446F">
        <w:rPr>
          <w:i/>
          <w:iCs/>
        </w:rPr>
        <w:t>“EPBC Act-listed species”</w:t>
      </w:r>
      <w:r w:rsidRPr="0084446F">
        <w:t xml:space="preserve"> is defined in the BP as species comprising all those protected under Part 13 of the EPBC Act including whales and other cetaceans and listed threatened, marine, and migratory species (except for conservation-dependent species which are managed through rebuilding strategies under the HSP). This term replaces the terms </w:t>
      </w:r>
      <w:r w:rsidRPr="009C4C9F">
        <w:rPr>
          <w:i/>
          <w:iCs/>
        </w:rPr>
        <w:t>“Threatened, endangered and protected species (TEPs)”</w:t>
      </w:r>
      <w:r w:rsidRPr="0084446F">
        <w:t xml:space="preserve"> and </w:t>
      </w:r>
      <w:r w:rsidRPr="009C4C9F">
        <w:rPr>
          <w:i/>
          <w:iCs/>
        </w:rPr>
        <w:t xml:space="preserve">“protected species” </w:t>
      </w:r>
      <w:r w:rsidRPr="0084446F">
        <w:t>commonly used in past Commonwealth (including AFMA) documents.</w:t>
      </w:r>
    </w:p>
  </w:footnote>
  <w:footnote w:id="21">
    <w:p w14:paraId="42A93E32" w14:textId="77777777" w:rsidR="003868DF" w:rsidRPr="00640A1F" w:rsidRDefault="003868DF" w:rsidP="00FA760C">
      <w:pPr>
        <w:pStyle w:val="FootnoteText"/>
        <w:rPr>
          <w:rFonts w:cs="Arial"/>
        </w:rPr>
      </w:pPr>
      <w:r w:rsidRPr="00640A1F">
        <w:rPr>
          <w:rStyle w:val="FootnoteReference"/>
          <w:rFonts w:cs="Arial"/>
        </w:rPr>
        <w:footnoteRef/>
      </w:r>
      <w:r w:rsidRPr="00640A1F">
        <w:rPr>
          <w:rFonts w:cs="Arial"/>
        </w:rPr>
        <w:t xml:space="preserve"> This interpretation was endorsed by the ERA Technical Working Group at its meeting in September 2015.</w:t>
      </w:r>
    </w:p>
  </w:footnote>
  <w:footnote w:id="22">
    <w:p w14:paraId="71C3EBA3" w14:textId="77777777" w:rsidR="003868DF" w:rsidRPr="00640A1F" w:rsidRDefault="003868DF" w:rsidP="00FA760C">
      <w:pPr>
        <w:pStyle w:val="FootnoteText"/>
        <w:rPr>
          <w:rFonts w:cs="Arial"/>
        </w:rPr>
      </w:pPr>
      <w:r w:rsidRPr="00640A1F">
        <w:rPr>
          <w:rStyle w:val="FootnoteReference"/>
          <w:rFonts w:cs="Arial"/>
        </w:rPr>
        <w:footnoteRef/>
      </w:r>
      <w:r w:rsidRPr="00640A1F">
        <w:rPr>
          <w:rFonts w:cs="Arial"/>
        </w:rPr>
        <w:t xml:space="preserve"> The EPBC Act repeats this statement in four sections (208A/222A/245/265) for each of the following species groups: listed threatened species, cetaceans, listed migratory species and listed marine species.</w:t>
      </w:r>
    </w:p>
  </w:footnote>
  <w:footnote w:id="23">
    <w:p w14:paraId="0433C680" w14:textId="77777777" w:rsidR="003868DF" w:rsidRDefault="003868DF" w:rsidP="00FA760C">
      <w:pPr>
        <w:pStyle w:val="FootnoteText"/>
      </w:pPr>
      <w:r w:rsidRPr="00640A1F">
        <w:rPr>
          <w:rStyle w:val="FootnoteReference"/>
          <w:rFonts w:cs="Arial"/>
        </w:rPr>
        <w:footnoteRef/>
      </w:r>
      <w:r w:rsidRPr="00640A1F">
        <w:rPr>
          <w:rFonts w:cs="Arial"/>
        </w:rPr>
        <w:t xml:space="preserve"> Other than conservation dependent species.</w:t>
      </w:r>
    </w:p>
  </w:footnote>
  <w:footnote w:id="24">
    <w:p w14:paraId="7A0CE7FE" w14:textId="77777777" w:rsidR="003868DF" w:rsidRPr="009C4C9F" w:rsidRDefault="003868DF" w:rsidP="00B36F62">
      <w:pPr>
        <w:pStyle w:val="FootnoteText"/>
        <w:rPr>
          <w:rFonts w:asciiTheme="minorHAnsi" w:hAnsiTheme="minorHAnsi" w:cstheme="minorHAnsi"/>
        </w:rPr>
      </w:pPr>
      <w:r w:rsidRPr="009C4C9F">
        <w:rPr>
          <w:rStyle w:val="FootnoteReference"/>
          <w:rFonts w:asciiTheme="minorHAnsi" w:hAnsiTheme="minorHAnsi" w:cstheme="minorHAnsi"/>
        </w:rPr>
        <w:footnoteRef/>
      </w:r>
      <w:r w:rsidRPr="009C4C9F">
        <w:rPr>
          <w:rFonts w:asciiTheme="minorHAnsi" w:hAnsiTheme="minorHAnsi" w:cstheme="minorHAnsi"/>
        </w:rPr>
        <w:t xml:space="preserve"> Unit is a generic term, and refers to an individual species, habitat, or community type.</w:t>
      </w:r>
    </w:p>
  </w:footnote>
  <w:footnote w:id="25">
    <w:p w14:paraId="5C2CE1D9" w14:textId="77777777" w:rsidR="003868DF" w:rsidRDefault="003868DF" w:rsidP="00B36F62">
      <w:pPr>
        <w:pStyle w:val="FootnoteText"/>
      </w:pPr>
      <w:r>
        <w:rPr>
          <w:rStyle w:val="FootnoteReference"/>
        </w:rPr>
        <w:footnoteRef/>
      </w:r>
      <w:r>
        <w:t xml:space="preserve"> </w:t>
      </w:r>
      <w:r w:rsidRPr="004E0ADA">
        <w:t>The final development of this method has been delayed pending other improvements to databases and methods, which may preclude the need for a “management axis”.</w:t>
      </w:r>
    </w:p>
  </w:footnote>
  <w:footnote w:id="26">
    <w:p w14:paraId="40E1354C" w14:textId="77777777" w:rsidR="003868DF" w:rsidRPr="009C4C9F" w:rsidRDefault="003868DF" w:rsidP="00B36F62">
      <w:pPr>
        <w:pStyle w:val="FootnoteText"/>
        <w:rPr>
          <w:rFonts w:asciiTheme="minorHAnsi" w:hAnsiTheme="minorHAnsi" w:cstheme="minorHAnsi"/>
        </w:rPr>
      </w:pPr>
      <w:r w:rsidRPr="009C4C9F">
        <w:rPr>
          <w:rStyle w:val="FootnoteReference"/>
          <w:rFonts w:asciiTheme="minorHAnsi" w:hAnsiTheme="minorHAnsi" w:cstheme="minorHAnsi"/>
        </w:rPr>
        <w:footnoteRef/>
      </w:r>
      <w:r w:rsidRPr="009C4C9F">
        <w:rPr>
          <w:rFonts w:asciiTheme="minorHAnsi" w:hAnsiTheme="minorHAnsi" w:cstheme="minorHAnsi"/>
        </w:rPr>
        <w:t xml:space="preserve"> Future iterations of the methodology will include PSAs modified to measure the risk due to other activities, such as gear loss.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AC8FB" w14:textId="204771EE" w:rsidR="003868DF" w:rsidRDefault="003868DF" w:rsidP="00FA429A">
    <w:r>
      <w:rPr>
        <w:noProof/>
        <w:color w:val="2B579A"/>
        <w:shd w:val="clear" w:color="auto" w:fill="E6E6E6"/>
        <w:lang w:eastAsia="en-AU"/>
      </w:rPr>
      <w:drawing>
        <wp:inline distT="0" distB="0" distL="0" distR="0" wp14:anchorId="6B69B81E" wp14:editId="51C94544">
          <wp:extent cx="5731510" cy="1101725"/>
          <wp:effectExtent l="0" t="0" r="2540" b="3175"/>
          <wp:docPr id="6" name="Picture 6" descr="Australian Fisheries Management Authority Logo" title="Australian Fisheries Managemen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MA_inlin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1101725"/>
                  </a:xfrm>
                  <a:prstGeom prst="rect">
                    <a:avLst/>
                  </a:prstGeom>
                </pic:spPr>
              </pic:pic>
            </a:graphicData>
          </a:graphic>
        </wp:inline>
      </w:drawing>
    </w:r>
    <w:r w:rsidRPr="00FF4AE5">
      <w:rPr>
        <w:noProof/>
        <w:color w:val="2B579A"/>
        <w:shd w:val="clear" w:color="auto" w:fill="E6E6E6"/>
        <w:lang w:eastAsia="en-AU"/>
      </w:rPr>
      <mc:AlternateContent>
        <mc:Choice Requires="wps">
          <w:drawing>
            <wp:anchor distT="0" distB="0" distL="114300" distR="114300" simplePos="0" relativeHeight="251656704" behindDoc="0" locked="1" layoutInCell="1" allowOverlap="1" wp14:anchorId="317330F9" wp14:editId="6790EEB8">
              <wp:simplePos x="0" y="0"/>
              <wp:positionH relativeFrom="page">
                <wp:posOffset>-571500</wp:posOffset>
              </wp:positionH>
              <wp:positionV relativeFrom="page">
                <wp:posOffset>5539740</wp:posOffset>
              </wp:positionV>
              <wp:extent cx="9427845" cy="6257925"/>
              <wp:effectExtent l="0" t="0" r="1905" b="9525"/>
              <wp:wrapNone/>
              <wp:docPr id="9" name="Freeform: Shape 9" descr="Turquoise design element" title="Design wa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flipV="1">
                        <a:off x="0" y="0"/>
                        <a:ext cx="9427845" cy="6257925"/>
                      </a:xfrm>
                      <a:custGeom>
                        <a:avLst/>
                        <a:gdLst>
                          <a:gd name="connsiteX0" fmla="*/ 0 w 6000750"/>
                          <a:gd name="connsiteY0" fmla="*/ 466725 h 3733800"/>
                          <a:gd name="connsiteX1" fmla="*/ 6000750 w 6000750"/>
                          <a:gd name="connsiteY1" fmla="*/ 466725 h 3733800"/>
                          <a:gd name="connsiteX2" fmla="*/ 6000750 w 6000750"/>
                          <a:gd name="connsiteY2" fmla="*/ 3267075 h 3733800"/>
                          <a:gd name="connsiteX3" fmla="*/ 0 w 6000750"/>
                          <a:gd name="connsiteY3" fmla="*/ 3267075 h 3733800"/>
                          <a:gd name="connsiteX4" fmla="*/ 0 w 6000750"/>
                          <a:gd name="connsiteY4" fmla="*/ 466725 h 3733800"/>
                          <a:gd name="connsiteX0" fmla="*/ 0 w 6362700"/>
                          <a:gd name="connsiteY0" fmla="*/ 353399 h 3602855"/>
                          <a:gd name="connsiteX1" fmla="*/ 6362700 w 6362700"/>
                          <a:gd name="connsiteY1" fmla="*/ 1420199 h 3602855"/>
                          <a:gd name="connsiteX2" fmla="*/ 6000750 w 6362700"/>
                          <a:gd name="connsiteY2" fmla="*/ 3153749 h 3602855"/>
                          <a:gd name="connsiteX3" fmla="*/ 0 w 6362700"/>
                          <a:gd name="connsiteY3" fmla="*/ 3153749 h 3602855"/>
                          <a:gd name="connsiteX4" fmla="*/ 0 w 6362700"/>
                          <a:gd name="connsiteY4" fmla="*/ 353399 h 3602855"/>
                          <a:gd name="connsiteX0" fmla="*/ 0 w 6305550"/>
                          <a:gd name="connsiteY0" fmla="*/ 398758 h 3648214"/>
                          <a:gd name="connsiteX1" fmla="*/ 6305550 w 6305550"/>
                          <a:gd name="connsiteY1" fmla="*/ 893979 h 3648214"/>
                          <a:gd name="connsiteX2" fmla="*/ 6000750 w 6305550"/>
                          <a:gd name="connsiteY2" fmla="*/ 3199108 h 3648214"/>
                          <a:gd name="connsiteX3" fmla="*/ 0 w 6305550"/>
                          <a:gd name="connsiteY3" fmla="*/ 3199108 h 3648214"/>
                          <a:gd name="connsiteX4" fmla="*/ 0 w 6305550"/>
                          <a:gd name="connsiteY4" fmla="*/ 398758 h 3648214"/>
                          <a:gd name="connsiteX0" fmla="*/ 0 w 6305550"/>
                          <a:gd name="connsiteY0" fmla="*/ 398758 h 4337316"/>
                          <a:gd name="connsiteX1" fmla="*/ 6305550 w 6305550"/>
                          <a:gd name="connsiteY1" fmla="*/ 893979 h 4337316"/>
                          <a:gd name="connsiteX2" fmla="*/ 6210300 w 6305550"/>
                          <a:gd name="connsiteY2" fmla="*/ 3961137 h 4337316"/>
                          <a:gd name="connsiteX3" fmla="*/ 0 w 6305550"/>
                          <a:gd name="connsiteY3" fmla="*/ 3199108 h 4337316"/>
                          <a:gd name="connsiteX4" fmla="*/ 0 w 6305550"/>
                          <a:gd name="connsiteY4" fmla="*/ 398758 h 4337316"/>
                          <a:gd name="connsiteX0" fmla="*/ 133350 w 6438900"/>
                          <a:gd name="connsiteY0" fmla="*/ 398758 h 4365092"/>
                          <a:gd name="connsiteX1" fmla="*/ 6438900 w 6438900"/>
                          <a:gd name="connsiteY1" fmla="*/ 893979 h 4365092"/>
                          <a:gd name="connsiteX2" fmla="*/ 6343650 w 6438900"/>
                          <a:gd name="connsiteY2" fmla="*/ 3961137 h 4365092"/>
                          <a:gd name="connsiteX3" fmla="*/ 0 w 6438900"/>
                          <a:gd name="connsiteY3" fmla="*/ 3522978 h 4365092"/>
                          <a:gd name="connsiteX4" fmla="*/ 133350 w 6438900"/>
                          <a:gd name="connsiteY4" fmla="*/ 398758 h 4365092"/>
                          <a:gd name="connsiteX0" fmla="*/ 133350 w 6438900"/>
                          <a:gd name="connsiteY0" fmla="*/ 398758 h 4604286"/>
                          <a:gd name="connsiteX1" fmla="*/ 6438900 w 6438900"/>
                          <a:gd name="connsiteY1" fmla="*/ 893979 h 4604286"/>
                          <a:gd name="connsiteX2" fmla="*/ 6343650 w 6438900"/>
                          <a:gd name="connsiteY2" fmla="*/ 3961137 h 4604286"/>
                          <a:gd name="connsiteX3" fmla="*/ 0 w 6438900"/>
                          <a:gd name="connsiteY3" fmla="*/ 3522978 h 4604286"/>
                          <a:gd name="connsiteX4" fmla="*/ 133350 w 6438900"/>
                          <a:gd name="connsiteY4" fmla="*/ 398758 h 4604286"/>
                          <a:gd name="connsiteX0" fmla="*/ 133350 w 6438900"/>
                          <a:gd name="connsiteY0" fmla="*/ 398758 h 3961137"/>
                          <a:gd name="connsiteX1" fmla="*/ 6438900 w 6438900"/>
                          <a:gd name="connsiteY1" fmla="*/ 893979 h 3961137"/>
                          <a:gd name="connsiteX2" fmla="*/ 6343650 w 6438900"/>
                          <a:gd name="connsiteY2" fmla="*/ 3961137 h 3961137"/>
                          <a:gd name="connsiteX3" fmla="*/ 0 w 6438900"/>
                          <a:gd name="connsiteY3" fmla="*/ 3522978 h 3961137"/>
                          <a:gd name="connsiteX4" fmla="*/ 133350 w 6438900"/>
                          <a:gd name="connsiteY4" fmla="*/ 398758 h 3961137"/>
                          <a:gd name="connsiteX0" fmla="*/ 76200 w 6381750"/>
                          <a:gd name="connsiteY0" fmla="*/ 398758 h 3961137"/>
                          <a:gd name="connsiteX1" fmla="*/ 6381750 w 6381750"/>
                          <a:gd name="connsiteY1" fmla="*/ 893979 h 3961137"/>
                          <a:gd name="connsiteX2" fmla="*/ 6286500 w 6381750"/>
                          <a:gd name="connsiteY2" fmla="*/ 3961137 h 3961137"/>
                          <a:gd name="connsiteX3" fmla="*/ 0 w 6381750"/>
                          <a:gd name="connsiteY3" fmla="*/ 3522978 h 3961137"/>
                          <a:gd name="connsiteX4" fmla="*/ 76200 w 6381750"/>
                          <a:gd name="connsiteY4" fmla="*/ 398758 h 3961137"/>
                          <a:gd name="connsiteX0" fmla="*/ 0 w 6877050"/>
                          <a:gd name="connsiteY0" fmla="*/ 397053 h 3978482"/>
                          <a:gd name="connsiteX1" fmla="*/ 6877050 w 6877050"/>
                          <a:gd name="connsiteY1" fmla="*/ 911324 h 3978482"/>
                          <a:gd name="connsiteX2" fmla="*/ 6781800 w 6877050"/>
                          <a:gd name="connsiteY2" fmla="*/ 3978482 h 3978482"/>
                          <a:gd name="connsiteX3" fmla="*/ 495300 w 6877050"/>
                          <a:gd name="connsiteY3" fmla="*/ 3540323 h 3978482"/>
                          <a:gd name="connsiteX4" fmla="*/ 0 w 6877050"/>
                          <a:gd name="connsiteY4" fmla="*/ 397053 h 3978482"/>
                          <a:gd name="connsiteX0" fmla="*/ 0 w 6877050"/>
                          <a:gd name="connsiteY0" fmla="*/ 397053 h 4184550"/>
                          <a:gd name="connsiteX1" fmla="*/ 6877050 w 6877050"/>
                          <a:gd name="connsiteY1" fmla="*/ 911324 h 4184550"/>
                          <a:gd name="connsiteX2" fmla="*/ 6781800 w 6877050"/>
                          <a:gd name="connsiteY2" fmla="*/ 3978482 h 4184550"/>
                          <a:gd name="connsiteX3" fmla="*/ 236764 w 6877050"/>
                          <a:gd name="connsiteY3" fmla="*/ 4093530 h 4184550"/>
                          <a:gd name="connsiteX4" fmla="*/ 0 w 6877050"/>
                          <a:gd name="connsiteY4" fmla="*/ 397053 h 4184550"/>
                          <a:gd name="connsiteX0" fmla="*/ 0 w 6877050"/>
                          <a:gd name="connsiteY0" fmla="*/ 397053 h 4093531"/>
                          <a:gd name="connsiteX1" fmla="*/ 6877050 w 6877050"/>
                          <a:gd name="connsiteY1" fmla="*/ 911324 h 4093531"/>
                          <a:gd name="connsiteX2" fmla="*/ 6781800 w 6877050"/>
                          <a:gd name="connsiteY2" fmla="*/ 3978482 h 4093531"/>
                          <a:gd name="connsiteX3" fmla="*/ 236764 w 6877050"/>
                          <a:gd name="connsiteY3" fmla="*/ 4093530 h 4093531"/>
                          <a:gd name="connsiteX4" fmla="*/ 0 w 6877050"/>
                          <a:gd name="connsiteY4" fmla="*/ 397053 h 4093531"/>
                          <a:gd name="connsiteX0" fmla="*/ 0 w 6877050"/>
                          <a:gd name="connsiteY0" fmla="*/ 397053 h 4109838"/>
                          <a:gd name="connsiteX1" fmla="*/ 6877050 w 6877050"/>
                          <a:gd name="connsiteY1" fmla="*/ 911324 h 4109838"/>
                          <a:gd name="connsiteX2" fmla="*/ 6781800 w 6877050"/>
                          <a:gd name="connsiteY2" fmla="*/ 3978482 h 4109838"/>
                          <a:gd name="connsiteX3" fmla="*/ 236764 w 6877050"/>
                          <a:gd name="connsiteY3" fmla="*/ 4093530 h 4109838"/>
                          <a:gd name="connsiteX4" fmla="*/ 0 w 6877050"/>
                          <a:gd name="connsiteY4" fmla="*/ 397053 h 41098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77050" h="4109838">
                            <a:moveTo>
                              <a:pt x="0" y="397053"/>
                            </a:moveTo>
                            <a:cubicBezTo>
                              <a:pt x="2000250" y="-1158697"/>
                              <a:pt x="4876800" y="2467074"/>
                              <a:pt x="6877050" y="911324"/>
                            </a:cubicBezTo>
                            <a:cubicBezTo>
                              <a:pt x="6877050" y="1844774"/>
                              <a:pt x="6781800" y="3045032"/>
                              <a:pt x="6781800" y="3978482"/>
                            </a:cubicBezTo>
                            <a:cubicBezTo>
                              <a:pt x="3867150" y="3933846"/>
                              <a:pt x="3888921" y="4172998"/>
                              <a:pt x="236764" y="4093530"/>
                            </a:cubicBezTo>
                            <a:lnTo>
                              <a:pt x="0" y="397053"/>
                            </a:lnTo>
                            <a:close/>
                          </a:path>
                        </a:pathLst>
                      </a:custGeom>
                      <a:solidFill>
                        <a:srgbClr val="5EC2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a="http://schemas.openxmlformats.org/drawingml/2006/main" xmlns:pic="http://schemas.openxmlformats.org/drawingml/2006/picture" xmlns:a14="http://schemas.microsoft.com/office/drawing/2010/main">
          <w:pict w14:anchorId="7815A719">
            <v:shape id="Freeform: Shape 9" style="position:absolute;margin-left:-45pt;margin-top:436.2pt;width:742.35pt;height:492.75pt;rotation:180;flip:y;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Design wave - Description: Turquoise design element" coordsize="6877050,4109838" o:spid="_x0000_s1026" fillcolor="#5ec2a5" stroked="f" strokeweight="1pt" path="m,397053c2000250,-1158697,4876800,2467074,6877050,911324v,933450,-95250,2133708,-95250,3067158c3867150,3933846,3888921,4172998,236764,4093530l,3970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" w14:anchorId="0B77C9B3">
              <v:stroke joinstyle="miter"/>
              <v:path arrowok="t" o:connecttype="custom" o:connectlocs="0,604580;9427845,1387645;9297265,6057913;324583,6233093;0,604580" o:connectangles="0,0,0,0,0"/>
              <o:lock v:ext="edit" aspectratio="t"/>
              <w10:wrap anchorx="page" anchory="page"/>
              <w10:anchorlock/>
            </v:shape>
          </w:pict>
        </mc:Fallback>
      </mc:AlternateContent>
    </w:r>
    <w:r w:rsidRPr="00FF4AE5">
      <w:rPr>
        <w:noProof/>
        <w:color w:val="2B579A"/>
        <w:shd w:val="clear" w:color="auto" w:fill="E6E6E6"/>
        <w:lang w:eastAsia="en-AU"/>
      </w:rPr>
      <mc:AlternateContent>
        <mc:Choice Requires="wps">
          <w:drawing>
            <wp:anchor distT="0" distB="0" distL="114300" distR="114300" simplePos="0" relativeHeight="251657728" behindDoc="0" locked="0" layoutInCell="1" allowOverlap="1" wp14:anchorId="1AEA18BE" wp14:editId="3E22F80A">
              <wp:simplePos x="0" y="0"/>
              <wp:positionH relativeFrom="margin">
                <wp:posOffset>-1246505</wp:posOffset>
              </wp:positionH>
              <wp:positionV relativeFrom="paragraph">
                <wp:posOffset>5779770</wp:posOffset>
              </wp:positionV>
              <wp:extent cx="8858250" cy="5029200"/>
              <wp:effectExtent l="0" t="0" r="15240" b="24765"/>
              <wp:wrapNone/>
              <wp:docPr id="10" name="Freeform: Shape 10" descr="Image of calamri, salad, lemon and seafood sauce on white plates on front cover of report" title="Image of seafood dish on front cover of report"/>
              <wp:cNvGraphicFramePr/>
              <a:graphic xmlns:a="http://schemas.openxmlformats.org/drawingml/2006/main">
                <a:graphicData uri="http://schemas.microsoft.com/office/word/2010/wordprocessingShape">
                  <wps:wsp>
                    <wps:cNvSpPr/>
                    <wps:spPr>
                      <a:xfrm rot="10800000" flipV="1">
                        <a:off x="0" y="0"/>
                        <a:ext cx="8858250" cy="5029200"/>
                      </a:xfrm>
                      <a:custGeom>
                        <a:avLst/>
                        <a:gdLst>
                          <a:gd name="connsiteX0" fmla="*/ 0 w 6000750"/>
                          <a:gd name="connsiteY0" fmla="*/ 466725 h 3733800"/>
                          <a:gd name="connsiteX1" fmla="*/ 6000750 w 6000750"/>
                          <a:gd name="connsiteY1" fmla="*/ 466725 h 3733800"/>
                          <a:gd name="connsiteX2" fmla="*/ 6000750 w 6000750"/>
                          <a:gd name="connsiteY2" fmla="*/ 3267075 h 3733800"/>
                          <a:gd name="connsiteX3" fmla="*/ 0 w 6000750"/>
                          <a:gd name="connsiteY3" fmla="*/ 3267075 h 3733800"/>
                          <a:gd name="connsiteX4" fmla="*/ 0 w 6000750"/>
                          <a:gd name="connsiteY4" fmla="*/ 466725 h 3733800"/>
                          <a:gd name="connsiteX0" fmla="*/ 0 w 6362700"/>
                          <a:gd name="connsiteY0" fmla="*/ 353399 h 3602855"/>
                          <a:gd name="connsiteX1" fmla="*/ 6362700 w 6362700"/>
                          <a:gd name="connsiteY1" fmla="*/ 1420199 h 3602855"/>
                          <a:gd name="connsiteX2" fmla="*/ 6000750 w 6362700"/>
                          <a:gd name="connsiteY2" fmla="*/ 3153749 h 3602855"/>
                          <a:gd name="connsiteX3" fmla="*/ 0 w 6362700"/>
                          <a:gd name="connsiteY3" fmla="*/ 3153749 h 3602855"/>
                          <a:gd name="connsiteX4" fmla="*/ 0 w 6362700"/>
                          <a:gd name="connsiteY4" fmla="*/ 353399 h 3602855"/>
                          <a:gd name="connsiteX0" fmla="*/ 0 w 6305550"/>
                          <a:gd name="connsiteY0" fmla="*/ 398758 h 3648214"/>
                          <a:gd name="connsiteX1" fmla="*/ 6305550 w 6305550"/>
                          <a:gd name="connsiteY1" fmla="*/ 893979 h 3648214"/>
                          <a:gd name="connsiteX2" fmla="*/ 6000750 w 6305550"/>
                          <a:gd name="connsiteY2" fmla="*/ 3199108 h 3648214"/>
                          <a:gd name="connsiteX3" fmla="*/ 0 w 6305550"/>
                          <a:gd name="connsiteY3" fmla="*/ 3199108 h 3648214"/>
                          <a:gd name="connsiteX4" fmla="*/ 0 w 6305550"/>
                          <a:gd name="connsiteY4" fmla="*/ 398758 h 3648214"/>
                          <a:gd name="connsiteX0" fmla="*/ 0 w 6305550"/>
                          <a:gd name="connsiteY0" fmla="*/ 398758 h 4337316"/>
                          <a:gd name="connsiteX1" fmla="*/ 6305550 w 6305550"/>
                          <a:gd name="connsiteY1" fmla="*/ 893979 h 4337316"/>
                          <a:gd name="connsiteX2" fmla="*/ 6210300 w 6305550"/>
                          <a:gd name="connsiteY2" fmla="*/ 3961137 h 4337316"/>
                          <a:gd name="connsiteX3" fmla="*/ 0 w 6305550"/>
                          <a:gd name="connsiteY3" fmla="*/ 3199108 h 4337316"/>
                          <a:gd name="connsiteX4" fmla="*/ 0 w 6305550"/>
                          <a:gd name="connsiteY4" fmla="*/ 398758 h 4337316"/>
                          <a:gd name="connsiteX0" fmla="*/ 133350 w 6438900"/>
                          <a:gd name="connsiteY0" fmla="*/ 398758 h 4365092"/>
                          <a:gd name="connsiteX1" fmla="*/ 6438900 w 6438900"/>
                          <a:gd name="connsiteY1" fmla="*/ 893979 h 4365092"/>
                          <a:gd name="connsiteX2" fmla="*/ 6343650 w 6438900"/>
                          <a:gd name="connsiteY2" fmla="*/ 3961137 h 4365092"/>
                          <a:gd name="connsiteX3" fmla="*/ 0 w 6438900"/>
                          <a:gd name="connsiteY3" fmla="*/ 3522978 h 4365092"/>
                          <a:gd name="connsiteX4" fmla="*/ 133350 w 6438900"/>
                          <a:gd name="connsiteY4" fmla="*/ 398758 h 4365092"/>
                          <a:gd name="connsiteX0" fmla="*/ 133350 w 6438900"/>
                          <a:gd name="connsiteY0" fmla="*/ 398758 h 4604286"/>
                          <a:gd name="connsiteX1" fmla="*/ 6438900 w 6438900"/>
                          <a:gd name="connsiteY1" fmla="*/ 893979 h 4604286"/>
                          <a:gd name="connsiteX2" fmla="*/ 6343650 w 6438900"/>
                          <a:gd name="connsiteY2" fmla="*/ 3961137 h 4604286"/>
                          <a:gd name="connsiteX3" fmla="*/ 0 w 6438900"/>
                          <a:gd name="connsiteY3" fmla="*/ 3522978 h 4604286"/>
                          <a:gd name="connsiteX4" fmla="*/ 133350 w 6438900"/>
                          <a:gd name="connsiteY4" fmla="*/ 398758 h 4604286"/>
                          <a:gd name="connsiteX0" fmla="*/ 133350 w 6438900"/>
                          <a:gd name="connsiteY0" fmla="*/ 398758 h 3961137"/>
                          <a:gd name="connsiteX1" fmla="*/ 6438900 w 6438900"/>
                          <a:gd name="connsiteY1" fmla="*/ 893979 h 3961137"/>
                          <a:gd name="connsiteX2" fmla="*/ 6343650 w 6438900"/>
                          <a:gd name="connsiteY2" fmla="*/ 3961137 h 3961137"/>
                          <a:gd name="connsiteX3" fmla="*/ 0 w 6438900"/>
                          <a:gd name="connsiteY3" fmla="*/ 3522978 h 3961137"/>
                          <a:gd name="connsiteX4" fmla="*/ 133350 w 6438900"/>
                          <a:gd name="connsiteY4" fmla="*/ 398758 h 3961137"/>
                          <a:gd name="connsiteX0" fmla="*/ 76200 w 6381750"/>
                          <a:gd name="connsiteY0" fmla="*/ 398758 h 3961137"/>
                          <a:gd name="connsiteX1" fmla="*/ 6381750 w 6381750"/>
                          <a:gd name="connsiteY1" fmla="*/ 893979 h 3961137"/>
                          <a:gd name="connsiteX2" fmla="*/ 6286500 w 6381750"/>
                          <a:gd name="connsiteY2" fmla="*/ 3961137 h 3961137"/>
                          <a:gd name="connsiteX3" fmla="*/ 0 w 6381750"/>
                          <a:gd name="connsiteY3" fmla="*/ 3522978 h 3961137"/>
                          <a:gd name="connsiteX4" fmla="*/ 76200 w 6381750"/>
                          <a:gd name="connsiteY4" fmla="*/ 398758 h 3961137"/>
                          <a:gd name="connsiteX0" fmla="*/ 0 w 6877050"/>
                          <a:gd name="connsiteY0" fmla="*/ 397053 h 3978482"/>
                          <a:gd name="connsiteX1" fmla="*/ 6877050 w 6877050"/>
                          <a:gd name="connsiteY1" fmla="*/ 911324 h 3978482"/>
                          <a:gd name="connsiteX2" fmla="*/ 6781800 w 6877050"/>
                          <a:gd name="connsiteY2" fmla="*/ 3978482 h 3978482"/>
                          <a:gd name="connsiteX3" fmla="*/ 495300 w 6877050"/>
                          <a:gd name="connsiteY3" fmla="*/ 3540323 h 3978482"/>
                          <a:gd name="connsiteX4" fmla="*/ 0 w 6877050"/>
                          <a:gd name="connsiteY4" fmla="*/ 397053 h 3978482"/>
                          <a:gd name="connsiteX0" fmla="*/ 0 w 6877050"/>
                          <a:gd name="connsiteY0" fmla="*/ 397053 h 4184550"/>
                          <a:gd name="connsiteX1" fmla="*/ 6877050 w 6877050"/>
                          <a:gd name="connsiteY1" fmla="*/ 911324 h 4184550"/>
                          <a:gd name="connsiteX2" fmla="*/ 6781800 w 6877050"/>
                          <a:gd name="connsiteY2" fmla="*/ 3978482 h 4184550"/>
                          <a:gd name="connsiteX3" fmla="*/ 236764 w 6877050"/>
                          <a:gd name="connsiteY3" fmla="*/ 4093530 h 4184550"/>
                          <a:gd name="connsiteX4" fmla="*/ 0 w 6877050"/>
                          <a:gd name="connsiteY4" fmla="*/ 397053 h 4184550"/>
                          <a:gd name="connsiteX0" fmla="*/ 0 w 6877050"/>
                          <a:gd name="connsiteY0" fmla="*/ 397053 h 4093531"/>
                          <a:gd name="connsiteX1" fmla="*/ 6877050 w 6877050"/>
                          <a:gd name="connsiteY1" fmla="*/ 911324 h 4093531"/>
                          <a:gd name="connsiteX2" fmla="*/ 6781800 w 6877050"/>
                          <a:gd name="connsiteY2" fmla="*/ 3978482 h 4093531"/>
                          <a:gd name="connsiteX3" fmla="*/ 236764 w 6877050"/>
                          <a:gd name="connsiteY3" fmla="*/ 4093530 h 4093531"/>
                          <a:gd name="connsiteX4" fmla="*/ 0 w 6877050"/>
                          <a:gd name="connsiteY4" fmla="*/ 397053 h 4093531"/>
                          <a:gd name="connsiteX0" fmla="*/ 0 w 6877050"/>
                          <a:gd name="connsiteY0" fmla="*/ 397053 h 4109838"/>
                          <a:gd name="connsiteX1" fmla="*/ 6877050 w 6877050"/>
                          <a:gd name="connsiteY1" fmla="*/ 911324 h 4109838"/>
                          <a:gd name="connsiteX2" fmla="*/ 6781800 w 6877050"/>
                          <a:gd name="connsiteY2" fmla="*/ 3978482 h 4109838"/>
                          <a:gd name="connsiteX3" fmla="*/ 236764 w 6877050"/>
                          <a:gd name="connsiteY3" fmla="*/ 4093530 h 4109838"/>
                          <a:gd name="connsiteX4" fmla="*/ 0 w 6877050"/>
                          <a:gd name="connsiteY4" fmla="*/ 397053 h 41098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77050" h="4109838">
                            <a:moveTo>
                              <a:pt x="0" y="397053"/>
                            </a:moveTo>
                            <a:cubicBezTo>
                              <a:pt x="2000250" y="-1158697"/>
                              <a:pt x="4876800" y="2467074"/>
                              <a:pt x="6877050" y="911324"/>
                            </a:cubicBezTo>
                            <a:cubicBezTo>
                              <a:pt x="6877050" y="1844774"/>
                              <a:pt x="6781800" y="3045032"/>
                              <a:pt x="6781800" y="3978482"/>
                            </a:cubicBezTo>
                            <a:cubicBezTo>
                              <a:pt x="3867150" y="3933846"/>
                              <a:pt x="3888921" y="4172998"/>
                              <a:pt x="236764" y="4093530"/>
                            </a:cubicBezTo>
                            <a:lnTo>
                              <a:pt x="0" y="397053"/>
                            </a:lnTo>
                            <a:close/>
                          </a:path>
                        </a:pathLst>
                      </a:custGeom>
                      <a:blipFill dpi="0" rotWithShape="1">
                        <a:blip r:embed="rId2">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a="http://schemas.openxmlformats.org/drawingml/2006/main" xmlns:pic="http://schemas.openxmlformats.org/drawingml/2006/picture" xmlns:a14="http://schemas.microsoft.com/office/drawing/2010/main">
          <w:pict w14:anchorId="1AB0C8E1">
            <v:shape id="Freeform: Shape 10" style="position:absolute;margin-left:-98.15pt;margin-top:455.1pt;width:697.5pt;height:396pt;rotation:180;flip:y;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Title: Image of seafood dish on front cover of report - Description: Image of calamri, salad, lemon and seafood sauce on white plates on front cover of report" coordsize="6877050,4109838" o:spid="_x0000_s1026" strokecolor="white [3212]" strokeweight="1pt" path="m,397053c2000250,-1158697,4876800,2467074,6877050,911324v,933450,-95250,2133708,-95250,3067158c3867150,3933846,3888921,4172998,236764,4093530l,397053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" w14:anchorId="73751C03">
              <v:fill type="frame" o:title="Image of calamri, salad, lemon and seafood sauce on white plates on front cover of report" recolor="t" rotate="t" r:id="rId3"/>
              <v:stroke joinstyle="miter"/>
              <v:path arrowok="t" o:connecttype="custom" o:connectlocs="0,485873;8858250,1115185;8735560,4868460;304973,5009244;0,485873" o:connectangles="0,0,0,0,0"/>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9F44E" w14:textId="3B794535" w:rsidR="003868DF" w:rsidRPr="00251382" w:rsidRDefault="00002B32" w:rsidP="00FA429A">
    <w:pPr>
      <w:rPr>
        <w:sz w:val="20"/>
      </w:rPr>
    </w:pPr>
    <w:sdt>
      <w:sdtPr>
        <w:rPr>
          <w:sz w:val="20"/>
        </w:rPr>
        <w:id w:val="1824619103"/>
        <w:docPartObj>
          <w:docPartGallery w:val="Watermarks"/>
          <w:docPartUnique/>
        </w:docPartObj>
      </w:sdtPr>
      <w:sdtEndPr/>
      <w:sdtContent>
        <w:r>
          <w:rPr>
            <w:noProof/>
            <w:sz w:val="20"/>
          </w:rPr>
          <w:pict w14:anchorId="614606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868DF" w:rsidRPr="000959CB">
      <w:rPr>
        <w:sz w:val="20"/>
      </w:rPr>
      <w:t>Guide to AFMA’s Ecological Risk Management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E19D1"/>
    <w:multiLevelType w:val="hybridMultilevel"/>
    <w:tmpl w:val="323EDB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97D3015"/>
    <w:multiLevelType w:val="hybridMultilevel"/>
    <w:tmpl w:val="B99E97B0"/>
    <w:lvl w:ilvl="0" w:tplc="A6C665C0">
      <w:start w:val="1"/>
      <w:numFmt w:val="bullet"/>
      <w:pStyle w:val="AFMANumberedlist"/>
      <w:lvlText w:val=""/>
      <w:lvlJc w:val="left"/>
      <w:pPr>
        <w:ind w:left="1069" w:hanging="360"/>
      </w:pPr>
      <w:rPr>
        <w:rFonts w:ascii="Symbol" w:hAnsi="Symbol" w:hint="default"/>
      </w:rPr>
    </w:lvl>
    <w:lvl w:ilvl="1" w:tplc="0A9098DA">
      <w:numFmt w:val="bullet"/>
      <w:lvlText w:val="•"/>
      <w:lvlJc w:val="left"/>
      <w:pPr>
        <w:ind w:left="1789" w:hanging="360"/>
      </w:pPr>
      <w:rPr>
        <w:rFonts w:ascii="Calibri Light" w:eastAsiaTheme="minorHAnsi" w:hAnsi="Calibri Light" w:cs="Calibri Light"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 w15:restartNumberingAfterBreak="0">
    <w:nsid w:val="0E0B018A"/>
    <w:multiLevelType w:val="multilevel"/>
    <w:tmpl w:val="2A988B8E"/>
    <w:lvl w:ilvl="0">
      <w:start w:val="1"/>
      <w:numFmt w:val="none"/>
      <w:lvlText w:val=""/>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Numbered"/>
      <w:lvlText w:val="%1%2.%3"/>
      <w:lvlJc w:val="left"/>
      <w:pPr>
        <w:ind w:left="720" w:hanging="720"/>
      </w:pPr>
      <w:rPr>
        <w:rFonts w:hint="default"/>
      </w:rPr>
    </w:lvl>
    <w:lvl w:ilvl="3">
      <w:start w:val="1"/>
      <w:numFmt w:val="decimal"/>
      <w:pStyle w:val="Heading4-Numbered"/>
      <w:lvlText w:val="%15.%3.%4"/>
      <w:lvlJc w:val="left"/>
      <w:pPr>
        <w:ind w:left="864" w:hanging="864"/>
      </w:pPr>
      <w:rPr>
        <w:rFonts w:hint="default"/>
      </w:rPr>
    </w:lvl>
    <w:lvl w:ilvl="4">
      <w:start w:val="1"/>
      <w:numFmt w:val="decimal"/>
      <w:pStyle w:val="Heading5-Numbered"/>
      <w:lvlText w:val="%2.%3.%4.%5"/>
      <w:lvlJc w:val="left"/>
      <w:pPr>
        <w:ind w:left="1008" w:hanging="1008"/>
      </w:pPr>
      <w:rPr>
        <w:rFonts w:hint="default"/>
      </w:rPr>
    </w:lvl>
    <w:lvl w:ilvl="5">
      <w:start w:val="1"/>
      <w:numFmt w:val="decimal"/>
      <w:pStyle w:val="Heading6-Numbered"/>
      <w:lvlText w:val="%1%2.%3.%4.%5.%6"/>
      <w:lvlJc w:val="left"/>
      <w:pPr>
        <w:ind w:left="1152" w:hanging="1152"/>
      </w:pPr>
      <w:rPr>
        <w:rFonts w:hint="default"/>
      </w:rPr>
    </w:lvl>
    <w:lvl w:ilvl="6">
      <w:start w:val="1"/>
      <w:numFmt w:val="decimal"/>
      <w:pStyle w:val="Heading7-Numbered"/>
      <w:lvlText w:val="%1%2.%3.%4.%5.%6.%7"/>
      <w:lvlJc w:val="left"/>
      <w:pPr>
        <w:ind w:left="1296" w:hanging="1296"/>
      </w:pPr>
      <w:rPr>
        <w:rFonts w:hint="default"/>
      </w:rPr>
    </w:lvl>
    <w:lvl w:ilvl="7">
      <w:start w:val="1"/>
      <w:numFmt w:val="decimal"/>
      <w:pStyle w:val="Heading8-Numbered"/>
      <w:lvlText w:val="%1%2.%3.%4.%5.%6.%7.%8"/>
      <w:lvlJc w:val="left"/>
      <w:pPr>
        <w:ind w:left="1440" w:hanging="1440"/>
      </w:pPr>
      <w:rPr>
        <w:rFonts w:hint="default"/>
      </w:rPr>
    </w:lvl>
    <w:lvl w:ilvl="8">
      <w:start w:val="1"/>
      <w:numFmt w:val="decimal"/>
      <w:pStyle w:val="Heading9-Numbered"/>
      <w:lvlText w:val="%1%2.%3.%4.%5.%6.%7.%8.%9"/>
      <w:lvlJc w:val="left"/>
      <w:pPr>
        <w:ind w:left="1584" w:hanging="1584"/>
      </w:pPr>
      <w:rPr>
        <w:rFonts w:hint="default"/>
      </w:rPr>
    </w:lvl>
  </w:abstractNum>
  <w:abstractNum w:abstractNumId="3" w15:restartNumberingAfterBreak="0">
    <w:nsid w:val="0E201B39"/>
    <w:multiLevelType w:val="hybridMultilevel"/>
    <w:tmpl w:val="05168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3958F8"/>
    <w:multiLevelType w:val="multilevel"/>
    <w:tmpl w:val="93C0A6EC"/>
    <w:styleLink w:val="AFMAListStyle"/>
    <w:lvl w:ilvl="0">
      <w:start w:val="1"/>
      <w:numFmt w:val="bullet"/>
      <w:lvlText w:val=""/>
      <w:lvlJc w:val="left"/>
      <w:pPr>
        <w:tabs>
          <w:tab w:val="num" w:pos="624"/>
        </w:tabs>
        <w:ind w:left="624" w:hanging="284"/>
      </w:pPr>
      <w:rPr>
        <w:rFonts w:ascii="Symbol" w:hAnsi="Symbol" w:hint="default"/>
        <w:color w:val="333333"/>
      </w:rPr>
    </w:lvl>
    <w:lvl w:ilvl="1">
      <w:start w:val="1"/>
      <w:numFmt w:val="bullet"/>
      <w:lvlText w:val="o"/>
      <w:lvlJc w:val="left"/>
      <w:pPr>
        <w:tabs>
          <w:tab w:val="num" w:pos="964"/>
        </w:tabs>
        <w:ind w:left="964" w:hanging="340"/>
      </w:pPr>
      <w:rPr>
        <w:rFonts w:ascii="Courier New" w:hAnsi="Courier New" w:hint="default"/>
        <w:spacing w:val="4"/>
      </w:rPr>
    </w:lvl>
    <w:lvl w:ilvl="2">
      <w:start w:val="1"/>
      <w:numFmt w:val="bullet"/>
      <w:lvlText w:val=""/>
      <w:lvlJc w:val="left"/>
      <w:pPr>
        <w:tabs>
          <w:tab w:val="num" w:pos="1247"/>
        </w:tabs>
        <w:ind w:left="1247" w:hanging="283"/>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66B3B4C"/>
    <w:multiLevelType w:val="hybridMultilevel"/>
    <w:tmpl w:val="00F4CC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5F0E27"/>
    <w:multiLevelType w:val="multilevel"/>
    <w:tmpl w:val="1F64893C"/>
    <w:lvl w:ilvl="0">
      <w:start w:val="1"/>
      <w:numFmt w:val="bullet"/>
      <w:lvlText w:val=""/>
      <w:lvlJc w:val="left"/>
      <w:pPr>
        <w:tabs>
          <w:tab w:val="num" w:pos="624"/>
        </w:tabs>
        <w:ind w:left="624" w:hanging="284"/>
      </w:pPr>
      <w:rPr>
        <w:rFonts w:ascii="Symbol" w:hAnsi="Symbol" w:hint="default"/>
      </w:rPr>
    </w:lvl>
    <w:lvl w:ilvl="1">
      <w:start w:val="1"/>
      <w:numFmt w:val="bullet"/>
      <w:pStyle w:val="Liststyle"/>
      <w:lvlText w:val="o"/>
      <w:lvlJc w:val="left"/>
      <w:pPr>
        <w:tabs>
          <w:tab w:val="num" w:pos="964"/>
        </w:tabs>
        <w:ind w:left="964" w:hanging="340"/>
      </w:pPr>
      <w:rPr>
        <w:rFonts w:ascii="Courier New" w:hAnsi="Courier New" w:hint="default"/>
        <w:spacing w:val="4"/>
      </w:rPr>
    </w:lvl>
    <w:lvl w:ilvl="2">
      <w:start w:val="1"/>
      <w:numFmt w:val="bullet"/>
      <w:lvlText w:val=""/>
      <w:lvlJc w:val="left"/>
      <w:pPr>
        <w:tabs>
          <w:tab w:val="num" w:pos="1247"/>
        </w:tabs>
        <w:ind w:left="1247" w:hanging="283"/>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6165EB"/>
    <w:multiLevelType w:val="hybridMultilevel"/>
    <w:tmpl w:val="5B66D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2C0E5D"/>
    <w:multiLevelType w:val="hybridMultilevel"/>
    <w:tmpl w:val="59AA4D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00058EC"/>
    <w:multiLevelType w:val="hybridMultilevel"/>
    <w:tmpl w:val="4176DFCC"/>
    <w:lvl w:ilvl="0" w:tplc="FFFFFFFF">
      <w:start w:val="1"/>
      <w:numFmt w:val="bullet"/>
      <w:lvlText w:val=""/>
      <w:lvlJc w:val="left"/>
      <w:pPr>
        <w:ind w:left="1069" w:hanging="360"/>
      </w:pPr>
      <w:rPr>
        <w:rFonts w:ascii="Symbol" w:hAnsi="Symbol" w:hint="default"/>
      </w:rPr>
    </w:lvl>
    <w:lvl w:ilvl="1" w:tplc="0C090003">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0" w15:restartNumberingAfterBreak="0">
    <w:nsid w:val="2E9F56B9"/>
    <w:multiLevelType w:val="hybridMultilevel"/>
    <w:tmpl w:val="8876AE0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F854145"/>
    <w:multiLevelType w:val="hybridMultilevel"/>
    <w:tmpl w:val="57968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C67F52"/>
    <w:multiLevelType w:val="hybridMultilevel"/>
    <w:tmpl w:val="73D414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991B9B"/>
    <w:multiLevelType w:val="hybridMultilevel"/>
    <w:tmpl w:val="9078ED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46B7DB5"/>
    <w:multiLevelType w:val="hybridMultilevel"/>
    <w:tmpl w:val="7F3E0252"/>
    <w:lvl w:ilvl="0" w:tplc="5DD6616C">
      <w:numFmt w:val="bullet"/>
      <w:lvlText w:val="•"/>
      <w:lvlJc w:val="left"/>
      <w:pPr>
        <w:ind w:left="720" w:hanging="360"/>
      </w:pPr>
      <w:rPr>
        <w:rFonts w:ascii="Calibri Light" w:eastAsia="Times New Roman"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DF47BF"/>
    <w:multiLevelType w:val="hybridMultilevel"/>
    <w:tmpl w:val="CEFC56E0"/>
    <w:lvl w:ilvl="0" w:tplc="3E4C46D6">
      <w:numFmt w:val="bullet"/>
      <w:lvlText w:val="•"/>
      <w:lvlJc w:val="left"/>
      <w:pPr>
        <w:ind w:left="420" w:hanging="360"/>
      </w:pPr>
      <w:rPr>
        <w:rFonts w:ascii="Calibri Light" w:eastAsia="Times New Roman" w:hAnsi="Calibri Light" w:cs="Calibri Light"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6" w15:restartNumberingAfterBreak="0">
    <w:nsid w:val="4F023FFA"/>
    <w:multiLevelType w:val="hybridMultilevel"/>
    <w:tmpl w:val="19FC5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675B5D"/>
    <w:multiLevelType w:val="hybridMultilevel"/>
    <w:tmpl w:val="8CB808DA"/>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8" w15:restartNumberingAfterBreak="0">
    <w:nsid w:val="57AB0E73"/>
    <w:multiLevelType w:val="hybridMultilevel"/>
    <w:tmpl w:val="1A185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877B0A"/>
    <w:multiLevelType w:val="hybridMultilevel"/>
    <w:tmpl w:val="E91EE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9728D8"/>
    <w:multiLevelType w:val="hybridMultilevel"/>
    <w:tmpl w:val="BC6867D6"/>
    <w:lvl w:ilvl="0" w:tplc="1B307DD8">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B905EA7"/>
    <w:multiLevelType w:val="hybridMultilevel"/>
    <w:tmpl w:val="E5D2632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2" w15:restartNumberingAfterBreak="0">
    <w:nsid w:val="67125E27"/>
    <w:multiLevelType w:val="hybridMultilevel"/>
    <w:tmpl w:val="6D1437AC"/>
    <w:lvl w:ilvl="0" w:tplc="0C090003">
      <w:start w:val="1"/>
      <w:numFmt w:val="bullet"/>
      <w:lvlText w:val="o"/>
      <w:lvlJc w:val="left"/>
      <w:pPr>
        <w:ind w:left="780" w:hanging="360"/>
      </w:pPr>
      <w:rPr>
        <w:rFonts w:ascii="Courier New" w:hAnsi="Courier New" w:cs="Courier New"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6BB55301"/>
    <w:multiLevelType w:val="hybridMultilevel"/>
    <w:tmpl w:val="C57A7C02"/>
    <w:lvl w:ilvl="0" w:tplc="0C090001">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4" w15:restartNumberingAfterBreak="0">
    <w:nsid w:val="6D61742E"/>
    <w:multiLevelType w:val="hybridMultilevel"/>
    <w:tmpl w:val="900A72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ECD0839"/>
    <w:multiLevelType w:val="hybridMultilevel"/>
    <w:tmpl w:val="8D30F4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74A37076"/>
    <w:multiLevelType w:val="hybridMultilevel"/>
    <w:tmpl w:val="F1FC0C92"/>
    <w:lvl w:ilvl="0" w:tplc="80FA8F9C">
      <w:numFmt w:val="bullet"/>
      <w:lvlText w:val=""/>
      <w:lvlJc w:val="left"/>
      <w:pPr>
        <w:ind w:left="420" w:hanging="360"/>
      </w:pPr>
      <w:rPr>
        <w:rFonts w:ascii="Symbol" w:eastAsia="Times New Roman" w:hAnsi="Symbol" w:cstheme="majorHAns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7" w15:restartNumberingAfterBreak="0">
    <w:nsid w:val="775961A6"/>
    <w:multiLevelType w:val="hybridMultilevel"/>
    <w:tmpl w:val="EE54D1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7A0144C"/>
    <w:multiLevelType w:val="hybridMultilevel"/>
    <w:tmpl w:val="D646CA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539"/>
    <w:multiLevelType w:val="hybridMultilevel"/>
    <w:tmpl w:val="4D7ABD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CD66E7F"/>
    <w:multiLevelType w:val="hybridMultilevel"/>
    <w:tmpl w:val="781EB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24"/>
  </w:num>
  <w:num w:numId="5">
    <w:abstractNumId w:val="8"/>
  </w:num>
  <w:num w:numId="6">
    <w:abstractNumId w:val="29"/>
  </w:num>
  <w:num w:numId="7">
    <w:abstractNumId w:val="28"/>
  </w:num>
  <w:num w:numId="8">
    <w:abstractNumId w:val="11"/>
  </w:num>
  <w:num w:numId="9">
    <w:abstractNumId w:val="14"/>
  </w:num>
  <w:num w:numId="10">
    <w:abstractNumId w:val="10"/>
  </w:num>
  <w:num w:numId="11">
    <w:abstractNumId w:val="16"/>
  </w:num>
  <w:num w:numId="12">
    <w:abstractNumId w:val="26"/>
  </w:num>
  <w:num w:numId="13">
    <w:abstractNumId w:val="15"/>
  </w:num>
  <w:num w:numId="14">
    <w:abstractNumId w:val="21"/>
  </w:num>
  <w:num w:numId="15">
    <w:abstractNumId w:val="25"/>
  </w:num>
  <w:num w:numId="16">
    <w:abstractNumId w:val="19"/>
  </w:num>
  <w:num w:numId="17">
    <w:abstractNumId w:val="2"/>
  </w:num>
  <w:num w:numId="18">
    <w:abstractNumId w:val="30"/>
  </w:num>
  <w:num w:numId="19">
    <w:abstractNumId w:val="13"/>
  </w:num>
  <w:num w:numId="20">
    <w:abstractNumId w:val="20"/>
  </w:num>
  <w:num w:numId="21">
    <w:abstractNumId w:val="6"/>
  </w:num>
  <w:num w:numId="22">
    <w:abstractNumId w:val="6"/>
  </w:num>
  <w:num w:numId="23">
    <w:abstractNumId w:val="2"/>
  </w:num>
  <w:num w:numId="24">
    <w:abstractNumId w:val="17"/>
  </w:num>
  <w:num w:numId="25">
    <w:abstractNumId w:val="7"/>
  </w:num>
  <w:num w:numId="26">
    <w:abstractNumId w:val="1"/>
  </w:num>
  <w:num w:numId="27">
    <w:abstractNumId w:val="1"/>
  </w:num>
  <w:num w:numId="28">
    <w:abstractNumId w:val="5"/>
  </w:num>
  <w:num w:numId="29">
    <w:abstractNumId w:val="27"/>
  </w:num>
  <w:num w:numId="30">
    <w:abstractNumId w:val="12"/>
  </w:num>
  <w:num w:numId="31">
    <w:abstractNumId w:val="3"/>
  </w:num>
  <w:num w:numId="32">
    <w:abstractNumId w:val="9"/>
  </w:num>
  <w:num w:numId="33">
    <w:abstractNumId w:val="22"/>
  </w:num>
  <w:num w:numId="34">
    <w:abstractNumId w:val="23"/>
  </w:num>
  <w:num w:numId="35">
    <w:abstractNumId w:val="18"/>
  </w:num>
  <w:num w:numId="36">
    <w:abstractNumId w:val="0"/>
  </w:num>
  <w:num w:numId="37">
    <w:abstractNumId w:val="1"/>
  </w:num>
  <w:num w:numId="38">
    <w:abstractNumId w:val="1"/>
  </w:num>
  <w:num w:numId="39">
    <w:abstractNumId w:val="1"/>
  </w:num>
  <w:num w:numId="40">
    <w:abstractNumId w:val="1"/>
  </w:num>
  <w:num w:numId="41">
    <w:abstractNumId w:val="1"/>
  </w:num>
  <w:num w:numId="42">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60C"/>
    <w:rsid w:val="00002120"/>
    <w:rsid w:val="0000280D"/>
    <w:rsid w:val="00002B32"/>
    <w:rsid w:val="0001093F"/>
    <w:rsid w:val="000136F7"/>
    <w:rsid w:val="000210CB"/>
    <w:rsid w:val="000227D1"/>
    <w:rsid w:val="0004216B"/>
    <w:rsid w:val="00053A83"/>
    <w:rsid w:val="0007236B"/>
    <w:rsid w:val="000976A7"/>
    <w:rsid w:val="000B0EC4"/>
    <w:rsid w:val="000B5828"/>
    <w:rsid w:val="00107989"/>
    <w:rsid w:val="001119C8"/>
    <w:rsid w:val="0011699E"/>
    <w:rsid w:val="0011707B"/>
    <w:rsid w:val="00121449"/>
    <w:rsid w:val="0013522E"/>
    <w:rsid w:val="0015119B"/>
    <w:rsid w:val="00167EC2"/>
    <w:rsid w:val="00170130"/>
    <w:rsid w:val="001835EC"/>
    <w:rsid w:val="00184F34"/>
    <w:rsid w:val="001A076D"/>
    <w:rsid w:val="001A5991"/>
    <w:rsid w:val="001A61DD"/>
    <w:rsid w:val="001B034A"/>
    <w:rsid w:val="001B7B3D"/>
    <w:rsid w:val="001C1AB1"/>
    <w:rsid w:val="001D18BF"/>
    <w:rsid w:val="001D2E4A"/>
    <w:rsid w:val="001D3698"/>
    <w:rsid w:val="001E5970"/>
    <w:rsid w:val="001E7331"/>
    <w:rsid w:val="00201FFE"/>
    <w:rsid w:val="00207396"/>
    <w:rsid w:val="00222154"/>
    <w:rsid w:val="0023386E"/>
    <w:rsid w:val="00244A4E"/>
    <w:rsid w:val="00252A4B"/>
    <w:rsid w:val="002604EB"/>
    <w:rsid w:val="00261D1C"/>
    <w:rsid w:val="00261F8A"/>
    <w:rsid w:val="00263995"/>
    <w:rsid w:val="0028003F"/>
    <w:rsid w:val="0028039E"/>
    <w:rsid w:val="00284979"/>
    <w:rsid w:val="00293F25"/>
    <w:rsid w:val="00297511"/>
    <w:rsid w:val="002A0699"/>
    <w:rsid w:val="002B45A3"/>
    <w:rsid w:val="002E6754"/>
    <w:rsid w:val="002F3E46"/>
    <w:rsid w:val="003152D6"/>
    <w:rsid w:val="0031770D"/>
    <w:rsid w:val="00334241"/>
    <w:rsid w:val="00335C26"/>
    <w:rsid w:val="00344AF2"/>
    <w:rsid w:val="00345A34"/>
    <w:rsid w:val="00383BA7"/>
    <w:rsid w:val="003868DF"/>
    <w:rsid w:val="00390578"/>
    <w:rsid w:val="003C50A6"/>
    <w:rsid w:val="003C7339"/>
    <w:rsid w:val="003C7878"/>
    <w:rsid w:val="003D005E"/>
    <w:rsid w:val="003D3DE1"/>
    <w:rsid w:val="003D5563"/>
    <w:rsid w:val="003F1FCE"/>
    <w:rsid w:val="003F21A9"/>
    <w:rsid w:val="004146D8"/>
    <w:rsid w:val="004205DF"/>
    <w:rsid w:val="004357A8"/>
    <w:rsid w:val="004475E6"/>
    <w:rsid w:val="004539DC"/>
    <w:rsid w:val="004700B9"/>
    <w:rsid w:val="00473BCF"/>
    <w:rsid w:val="004919F6"/>
    <w:rsid w:val="0049543F"/>
    <w:rsid w:val="00496E34"/>
    <w:rsid w:val="0049716C"/>
    <w:rsid w:val="004A7A45"/>
    <w:rsid w:val="004B341A"/>
    <w:rsid w:val="004C6DE2"/>
    <w:rsid w:val="004D12E3"/>
    <w:rsid w:val="004E1F29"/>
    <w:rsid w:val="004E2553"/>
    <w:rsid w:val="004F08CB"/>
    <w:rsid w:val="004F2E43"/>
    <w:rsid w:val="00501109"/>
    <w:rsid w:val="00505AFB"/>
    <w:rsid w:val="005062B2"/>
    <w:rsid w:val="005104BC"/>
    <w:rsid w:val="00510C7B"/>
    <w:rsid w:val="00520B8F"/>
    <w:rsid w:val="00532E4E"/>
    <w:rsid w:val="005400AD"/>
    <w:rsid w:val="00545810"/>
    <w:rsid w:val="00556767"/>
    <w:rsid w:val="0055692C"/>
    <w:rsid w:val="00560380"/>
    <w:rsid w:val="00560DF3"/>
    <w:rsid w:val="005623F2"/>
    <w:rsid w:val="00587BED"/>
    <w:rsid w:val="00590942"/>
    <w:rsid w:val="005949FC"/>
    <w:rsid w:val="005A2EF5"/>
    <w:rsid w:val="005A3BD8"/>
    <w:rsid w:val="005B237A"/>
    <w:rsid w:val="005B56FE"/>
    <w:rsid w:val="005B6118"/>
    <w:rsid w:val="005D4DF8"/>
    <w:rsid w:val="005D637C"/>
    <w:rsid w:val="005D7A06"/>
    <w:rsid w:val="005E052E"/>
    <w:rsid w:val="005E4453"/>
    <w:rsid w:val="006029ED"/>
    <w:rsid w:val="006150A3"/>
    <w:rsid w:val="0062498C"/>
    <w:rsid w:val="00630BE0"/>
    <w:rsid w:val="00640A1F"/>
    <w:rsid w:val="006536DE"/>
    <w:rsid w:val="00653C01"/>
    <w:rsid w:val="00657799"/>
    <w:rsid w:val="00657E9E"/>
    <w:rsid w:val="00675599"/>
    <w:rsid w:val="0068370C"/>
    <w:rsid w:val="00694F70"/>
    <w:rsid w:val="006953BB"/>
    <w:rsid w:val="006B06B7"/>
    <w:rsid w:val="006B6646"/>
    <w:rsid w:val="006C0151"/>
    <w:rsid w:val="006C16A9"/>
    <w:rsid w:val="006C5C27"/>
    <w:rsid w:val="006D60EA"/>
    <w:rsid w:val="006E115E"/>
    <w:rsid w:val="006E12EE"/>
    <w:rsid w:val="006E6FEC"/>
    <w:rsid w:val="006F2507"/>
    <w:rsid w:val="006F7D98"/>
    <w:rsid w:val="00700B76"/>
    <w:rsid w:val="00703E71"/>
    <w:rsid w:val="00713CB5"/>
    <w:rsid w:val="00725A75"/>
    <w:rsid w:val="00731628"/>
    <w:rsid w:val="007353EA"/>
    <w:rsid w:val="007364AD"/>
    <w:rsid w:val="00747422"/>
    <w:rsid w:val="007578AC"/>
    <w:rsid w:val="007733A5"/>
    <w:rsid w:val="0077550F"/>
    <w:rsid w:val="00777280"/>
    <w:rsid w:val="00785E21"/>
    <w:rsid w:val="00790451"/>
    <w:rsid w:val="007907DF"/>
    <w:rsid w:val="007A54F8"/>
    <w:rsid w:val="007B0549"/>
    <w:rsid w:val="007B4368"/>
    <w:rsid w:val="007D324C"/>
    <w:rsid w:val="007D3480"/>
    <w:rsid w:val="007D59E8"/>
    <w:rsid w:val="007F69ED"/>
    <w:rsid w:val="008060B7"/>
    <w:rsid w:val="008066CA"/>
    <w:rsid w:val="00810C4F"/>
    <w:rsid w:val="00814DE1"/>
    <w:rsid w:val="00817A4F"/>
    <w:rsid w:val="00826D26"/>
    <w:rsid w:val="00832D74"/>
    <w:rsid w:val="00842301"/>
    <w:rsid w:val="0084446F"/>
    <w:rsid w:val="00851653"/>
    <w:rsid w:val="00854200"/>
    <w:rsid w:val="008625CF"/>
    <w:rsid w:val="008764AB"/>
    <w:rsid w:val="00884E87"/>
    <w:rsid w:val="00885F37"/>
    <w:rsid w:val="008E13BE"/>
    <w:rsid w:val="008E2732"/>
    <w:rsid w:val="008E32D7"/>
    <w:rsid w:val="008E5B9B"/>
    <w:rsid w:val="008F24A6"/>
    <w:rsid w:val="008F59FA"/>
    <w:rsid w:val="009057E6"/>
    <w:rsid w:val="00907441"/>
    <w:rsid w:val="00912D28"/>
    <w:rsid w:val="00917051"/>
    <w:rsid w:val="009214B7"/>
    <w:rsid w:val="009255F7"/>
    <w:rsid w:val="0093139B"/>
    <w:rsid w:val="00951F45"/>
    <w:rsid w:val="00953185"/>
    <w:rsid w:val="009533F4"/>
    <w:rsid w:val="00962831"/>
    <w:rsid w:val="00966FF2"/>
    <w:rsid w:val="009704C0"/>
    <w:rsid w:val="0097416A"/>
    <w:rsid w:val="00976E8D"/>
    <w:rsid w:val="00992F79"/>
    <w:rsid w:val="009934B3"/>
    <w:rsid w:val="009A0954"/>
    <w:rsid w:val="009B0111"/>
    <w:rsid w:val="009C4C9F"/>
    <w:rsid w:val="009D456D"/>
    <w:rsid w:val="009E6E4E"/>
    <w:rsid w:val="009E772A"/>
    <w:rsid w:val="009F0755"/>
    <w:rsid w:val="009F25B4"/>
    <w:rsid w:val="00A0071B"/>
    <w:rsid w:val="00A04EA6"/>
    <w:rsid w:val="00A05B28"/>
    <w:rsid w:val="00A153BA"/>
    <w:rsid w:val="00A328CD"/>
    <w:rsid w:val="00A3365F"/>
    <w:rsid w:val="00A362A8"/>
    <w:rsid w:val="00A84821"/>
    <w:rsid w:val="00A937CB"/>
    <w:rsid w:val="00A93DBB"/>
    <w:rsid w:val="00A97329"/>
    <w:rsid w:val="00AA62C6"/>
    <w:rsid w:val="00AB0854"/>
    <w:rsid w:val="00AB28E9"/>
    <w:rsid w:val="00AB6072"/>
    <w:rsid w:val="00AC248B"/>
    <w:rsid w:val="00AC5552"/>
    <w:rsid w:val="00AC5E32"/>
    <w:rsid w:val="00AD281D"/>
    <w:rsid w:val="00AE14DE"/>
    <w:rsid w:val="00AE4CFF"/>
    <w:rsid w:val="00AF73BE"/>
    <w:rsid w:val="00B01E71"/>
    <w:rsid w:val="00B02CA2"/>
    <w:rsid w:val="00B113A9"/>
    <w:rsid w:val="00B272B8"/>
    <w:rsid w:val="00B36F62"/>
    <w:rsid w:val="00B52C63"/>
    <w:rsid w:val="00B570EE"/>
    <w:rsid w:val="00B606A0"/>
    <w:rsid w:val="00B6607B"/>
    <w:rsid w:val="00B973A8"/>
    <w:rsid w:val="00BA55BF"/>
    <w:rsid w:val="00BB212C"/>
    <w:rsid w:val="00BB3599"/>
    <w:rsid w:val="00BB6DD1"/>
    <w:rsid w:val="00BC7F39"/>
    <w:rsid w:val="00BD6D7D"/>
    <w:rsid w:val="00BE33DC"/>
    <w:rsid w:val="00BF081A"/>
    <w:rsid w:val="00BF16C1"/>
    <w:rsid w:val="00C0425C"/>
    <w:rsid w:val="00C31E8D"/>
    <w:rsid w:val="00C50579"/>
    <w:rsid w:val="00C71383"/>
    <w:rsid w:val="00C920E5"/>
    <w:rsid w:val="00CB3226"/>
    <w:rsid w:val="00CB7CED"/>
    <w:rsid w:val="00CC06E4"/>
    <w:rsid w:val="00CC61A9"/>
    <w:rsid w:val="00CD115A"/>
    <w:rsid w:val="00CD1B5E"/>
    <w:rsid w:val="00CE2A0D"/>
    <w:rsid w:val="00CE720C"/>
    <w:rsid w:val="00CF5017"/>
    <w:rsid w:val="00D002D9"/>
    <w:rsid w:val="00D2557F"/>
    <w:rsid w:val="00D27CD1"/>
    <w:rsid w:val="00D321AA"/>
    <w:rsid w:val="00D37EDE"/>
    <w:rsid w:val="00D44F22"/>
    <w:rsid w:val="00D54C3A"/>
    <w:rsid w:val="00D61561"/>
    <w:rsid w:val="00D91B35"/>
    <w:rsid w:val="00D95788"/>
    <w:rsid w:val="00D96D6A"/>
    <w:rsid w:val="00DA72ED"/>
    <w:rsid w:val="00DA769A"/>
    <w:rsid w:val="00DB24C0"/>
    <w:rsid w:val="00DB2EA7"/>
    <w:rsid w:val="00DB3E57"/>
    <w:rsid w:val="00DB4BAE"/>
    <w:rsid w:val="00DB7314"/>
    <w:rsid w:val="00DD541A"/>
    <w:rsid w:val="00DD73BC"/>
    <w:rsid w:val="00DE0923"/>
    <w:rsid w:val="00DE197D"/>
    <w:rsid w:val="00DE434D"/>
    <w:rsid w:val="00DF43C9"/>
    <w:rsid w:val="00DF7A60"/>
    <w:rsid w:val="00E009BF"/>
    <w:rsid w:val="00E12BB3"/>
    <w:rsid w:val="00E16B15"/>
    <w:rsid w:val="00E17141"/>
    <w:rsid w:val="00E24B32"/>
    <w:rsid w:val="00E56532"/>
    <w:rsid w:val="00E63859"/>
    <w:rsid w:val="00E641FD"/>
    <w:rsid w:val="00E65C1D"/>
    <w:rsid w:val="00E823A1"/>
    <w:rsid w:val="00E8549A"/>
    <w:rsid w:val="00EA24A0"/>
    <w:rsid w:val="00EB0220"/>
    <w:rsid w:val="00EB706D"/>
    <w:rsid w:val="00EC28FE"/>
    <w:rsid w:val="00ED4470"/>
    <w:rsid w:val="00ED564D"/>
    <w:rsid w:val="00EF12F0"/>
    <w:rsid w:val="00EF18F5"/>
    <w:rsid w:val="00F03200"/>
    <w:rsid w:val="00F22E26"/>
    <w:rsid w:val="00F47325"/>
    <w:rsid w:val="00F544CC"/>
    <w:rsid w:val="00F80186"/>
    <w:rsid w:val="00F8504E"/>
    <w:rsid w:val="00F85E1D"/>
    <w:rsid w:val="00F87628"/>
    <w:rsid w:val="00F90A59"/>
    <w:rsid w:val="00F90C25"/>
    <w:rsid w:val="00FA0788"/>
    <w:rsid w:val="00FA3F02"/>
    <w:rsid w:val="00FA429A"/>
    <w:rsid w:val="00FA4735"/>
    <w:rsid w:val="00FA760C"/>
    <w:rsid w:val="00FB2188"/>
    <w:rsid w:val="00FB27B1"/>
    <w:rsid w:val="00FB4CA6"/>
    <w:rsid w:val="00FC4ABF"/>
    <w:rsid w:val="00FC752E"/>
    <w:rsid w:val="00FE0594"/>
    <w:rsid w:val="00FF1EEE"/>
    <w:rsid w:val="00FF7A92"/>
    <w:rsid w:val="1A6271C0"/>
    <w:rsid w:val="1A946A25"/>
    <w:rsid w:val="22FF3A7B"/>
    <w:rsid w:val="3360BD86"/>
    <w:rsid w:val="36717692"/>
    <w:rsid w:val="59894409"/>
    <w:rsid w:val="5C316842"/>
    <w:rsid w:val="62064C0D"/>
    <w:rsid w:val="64E0FC73"/>
    <w:rsid w:val="653CA20A"/>
    <w:rsid w:val="6E4AA0D1"/>
    <w:rsid w:val="764BD5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7126B29"/>
  <w15:chartTrackingRefBased/>
  <w15:docId w15:val="{B446AC56-041E-44F1-B84C-12D87B14E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60C"/>
    <w:pPr>
      <w:spacing w:before="240" w:after="120" w:line="276" w:lineRule="auto"/>
    </w:pPr>
    <w:rPr>
      <w:rFonts w:ascii="Arial" w:hAnsi="Arial"/>
      <w:color w:val="333333"/>
    </w:rPr>
  </w:style>
  <w:style w:type="paragraph" w:styleId="Heading1">
    <w:name w:val="heading 1"/>
    <w:basedOn w:val="Normal"/>
    <w:next w:val="Normal"/>
    <w:link w:val="Heading1Char"/>
    <w:uiPriority w:val="9"/>
    <w:qFormat/>
    <w:rsid w:val="00FA760C"/>
    <w:pPr>
      <w:keepNext/>
      <w:keepLines/>
      <w:suppressAutoHyphens/>
      <w:spacing w:after="400" w:line="400" w:lineRule="atLeast"/>
      <w:contextualSpacing/>
      <w:outlineLvl w:val="0"/>
    </w:pPr>
    <w:rPr>
      <w:rFonts w:eastAsiaTheme="majorEastAsia" w:cstheme="majorBidi"/>
      <w:b/>
      <w:bCs/>
      <w:color w:val="00467F"/>
      <w:spacing w:val="-4"/>
      <w:sz w:val="36"/>
      <w:szCs w:val="28"/>
    </w:rPr>
  </w:style>
  <w:style w:type="paragraph" w:styleId="Heading2">
    <w:name w:val="heading 2"/>
    <w:basedOn w:val="Normal"/>
    <w:next w:val="Normal"/>
    <w:link w:val="Heading2Char"/>
    <w:uiPriority w:val="9"/>
    <w:unhideWhenUsed/>
    <w:qFormat/>
    <w:rsid w:val="00FA760C"/>
    <w:pPr>
      <w:keepNext/>
      <w:keepLines/>
      <w:suppressAutoHyphens/>
      <w:spacing w:before="720" w:after="360" w:line="300" w:lineRule="atLeast"/>
      <w:contextualSpacing/>
      <w:outlineLvl w:val="1"/>
    </w:pPr>
    <w:rPr>
      <w:rFonts w:eastAsiaTheme="majorEastAsia" w:cstheme="majorHAnsi"/>
      <w:b/>
      <w:bCs/>
      <w:color w:val="00467F"/>
      <w:spacing w:val="-4"/>
      <w:sz w:val="44"/>
      <w:szCs w:val="32"/>
    </w:rPr>
  </w:style>
  <w:style w:type="paragraph" w:styleId="Heading3">
    <w:name w:val="heading 3"/>
    <w:basedOn w:val="Normal"/>
    <w:next w:val="Normal"/>
    <w:link w:val="Heading3Char"/>
    <w:uiPriority w:val="9"/>
    <w:unhideWhenUsed/>
    <w:qFormat/>
    <w:rsid w:val="00FA760C"/>
    <w:pPr>
      <w:keepNext/>
      <w:keepLines/>
      <w:suppressAutoHyphens/>
      <w:spacing w:before="480" w:after="240" w:line="280" w:lineRule="atLeast"/>
      <w:contextualSpacing/>
      <w:outlineLvl w:val="2"/>
    </w:pPr>
    <w:rPr>
      <w:rFonts w:eastAsiaTheme="majorEastAsia" w:cstheme="majorBidi"/>
      <w:bCs/>
      <w:color w:val="1B818F"/>
      <w:spacing w:val="-4"/>
      <w:sz w:val="36"/>
      <w:szCs w:val="28"/>
    </w:rPr>
  </w:style>
  <w:style w:type="paragraph" w:styleId="Heading4">
    <w:name w:val="heading 4"/>
    <w:basedOn w:val="Normal"/>
    <w:next w:val="Normal"/>
    <w:link w:val="Heading4Char"/>
    <w:uiPriority w:val="9"/>
    <w:unhideWhenUsed/>
    <w:qFormat/>
    <w:rsid w:val="00FA760C"/>
    <w:pPr>
      <w:keepNext/>
      <w:keepLines/>
      <w:suppressAutoHyphens/>
      <w:spacing w:before="360" w:line="280" w:lineRule="atLeast"/>
      <w:outlineLvl w:val="3"/>
    </w:pPr>
    <w:rPr>
      <w:rFonts w:eastAsiaTheme="majorEastAsia" w:cstheme="majorBidi"/>
      <w:b/>
      <w:iCs/>
      <w:color w:val="1B818F"/>
      <w:spacing w:val="-4"/>
      <w:sz w:val="32"/>
      <w:szCs w:val="26"/>
    </w:rPr>
  </w:style>
  <w:style w:type="paragraph" w:styleId="Heading5">
    <w:name w:val="heading 5"/>
    <w:basedOn w:val="Normal"/>
    <w:next w:val="Normal"/>
    <w:link w:val="Heading5Char"/>
    <w:uiPriority w:val="9"/>
    <w:unhideWhenUsed/>
    <w:qFormat/>
    <w:rsid w:val="00FA760C"/>
    <w:pPr>
      <w:keepNext/>
      <w:keepLines/>
      <w:suppressAutoHyphens/>
      <w:spacing w:line="280" w:lineRule="atLeast"/>
      <w:outlineLvl w:val="4"/>
    </w:pPr>
    <w:rPr>
      <w:rFonts w:eastAsiaTheme="majorEastAsia" w:cstheme="majorBidi"/>
      <w:b/>
      <w:color w:val="00467F"/>
      <w:spacing w:val="-4"/>
      <w:sz w:val="28"/>
      <w:szCs w:val="24"/>
    </w:rPr>
  </w:style>
  <w:style w:type="paragraph" w:styleId="Heading6">
    <w:name w:val="heading 6"/>
    <w:basedOn w:val="Normal"/>
    <w:next w:val="Normal"/>
    <w:link w:val="Heading6Char"/>
    <w:uiPriority w:val="9"/>
    <w:unhideWhenUsed/>
    <w:qFormat/>
    <w:rsid w:val="00FA760C"/>
    <w:pPr>
      <w:keepNext/>
      <w:keepLines/>
      <w:suppressAutoHyphens/>
      <w:spacing w:line="280" w:lineRule="atLeast"/>
      <w:outlineLvl w:val="5"/>
    </w:pPr>
    <w:rPr>
      <w:rFonts w:eastAsiaTheme="majorEastAsia" w:cstheme="majorBidi"/>
      <w:b/>
      <w:i/>
      <w:iCs/>
      <w:color w:val="1B818F"/>
      <w:spacing w:val="-4"/>
    </w:rPr>
  </w:style>
  <w:style w:type="paragraph" w:styleId="Heading7">
    <w:name w:val="heading 7"/>
    <w:basedOn w:val="Normal"/>
    <w:next w:val="Normal"/>
    <w:link w:val="Heading7Char"/>
    <w:uiPriority w:val="9"/>
    <w:unhideWhenUsed/>
    <w:rsid w:val="00FA760C"/>
    <w:pPr>
      <w:keepNext/>
      <w:keepLines/>
      <w:suppressAutoHyphens/>
      <w:spacing w:before="200" w:after="0" w:line="280" w:lineRule="atLeast"/>
      <w:outlineLvl w:val="6"/>
    </w:pPr>
    <w:rPr>
      <w:rFonts w:eastAsiaTheme="majorEastAsia" w:cstheme="majorBidi"/>
      <w:i/>
      <w:iCs/>
      <w:color w:val="093E52"/>
      <w:spacing w:val="-4"/>
    </w:rPr>
  </w:style>
  <w:style w:type="paragraph" w:styleId="Heading8">
    <w:name w:val="heading 8"/>
    <w:basedOn w:val="Normal"/>
    <w:next w:val="Normal"/>
    <w:link w:val="Heading8Char"/>
    <w:uiPriority w:val="9"/>
    <w:unhideWhenUsed/>
    <w:qFormat/>
    <w:rsid w:val="00FA760C"/>
    <w:pPr>
      <w:keepNext/>
      <w:keepLines/>
      <w:suppressAutoHyphens/>
      <w:spacing w:before="200" w:after="0" w:line="280" w:lineRule="atLeast"/>
      <w:outlineLvl w:val="7"/>
    </w:pPr>
    <w:rPr>
      <w:rFonts w:eastAsiaTheme="majorEastAsia" w:cstheme="majorBidi"/>
      <w:color w:val="00467F"/>
      <w:spacing w:val="-4"/>
      <w:szCs w:val="20"/>
    </w:rPr>
  </w:style>
  <w:style w:type="paragraph" w:styleId="Heading9">
    <w:name w:val="heading 9"/>
    <w:basedOn w:val="Normal"/>
    <w:next w:val="Normal"/>
    <w:link w:val="Heading9Char"/>
    <w:uiPriority w:val="9"/>
    <w:unhideWhenUsed/>
    <w:qFormat/>
    <w:rsid w:val="00FA760C"/>
    <w:pPr>
      <w:keepNext/>
      <w:keepLines/>
      <w:suppressAutoHyphens/>
      <w:spacing w:before="200" w:after="0" w:line="280" w:lineRule="atLeast"/>
      <w:outlineLvl w:val="8"/>
    </w:pPr>
    <w:rPr>
      <w:rFonts w:eastAsiaTheme="majorEastAsia" w:cstheme="majorBidi"/>
      <w:i/>
      <w:iCs/>
      <w:color w:val="00467F"/>
      <w:spacing w:val="-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760C"/>
    <w:rPr>
      <w:rFonts w:ascii="Arial" w:eastAsiaTheme="majorEastAsia" w:hAnsi="Arial" w:cstheme="majorBidi"/>
      <w:b/>
      <w:bCs/>
      <w:color w:val="00467F"/>
      <w:spacing w:val="-4"/>
      <w:sz w:val="36"/>
      <w:szCs w:val="28"/>
    </w:rPr>
  </w:style>
  <w:style w:type="character" w:customStyle="1" w:styleId="Heading2Char">
    <w:name w:val="Heading 2 Char"/>
    <w:basedOn w:val="DefaultParagraphFont"/>
    <w:link w:val="Heading2"/>
    <w:uiPriority w:val="9"/>
    <w:rsid w:val="00FA760C"/>
    <w:rPr>
      <w:rFonts w:ascii="Arial" w:eastAsiaTheme="majorEastAsia" w:hAnsi="Arial" w:cstheme="majorHAnsi"/>
      <w:b/>
      <w:bCs/>
      <w:color w:val="00467F"/>
      <w:spacing w:val="-4"/>
      <w:sz w:val="44"/>
      <w:szCs w:val="32"/>
    </w:rPr>
  </w:style>
  <w:style w:type="character" w:customStyle="1" w:styleId="Heading3Char">
    <w:name w:val="Heading 3 Char"/>
    <w:basedOn w:val="DefaultParagraphFont"/>
    <w:link w:val="Heading3"/>
    <w:uiPriority w:val="9"/>
    <w:rsid w:val="00FA760C"/>
    <w:rPr>
      <w:rFonts w:ascii="Arial" w:eastAsiaTheme="majorEastAsia" w:hAnsi="Arial" w:cstheme="majorBidi"/>
      <w:bCs/>
      <w:color w:val="1B818F"/>
      <w:spacing w:val="-4"/>
      <w:sz w:val="36"/>
      <w:szCs w:val="28"/>
    </w:rPr>
  </w:style>
  <w:style w:type="character" w:customStyle="1" w:styleId="Heading4Char">
    <w:name w:val="Heading 4 Char"/>
    <w:basedOn w:val="DefaultParagraphFont"/>
    <w:link w:val="Heading4"/>
    <w:uiPriority w:val="9"/>
    <w:rsid w:val="00FA760C"/>
    <w:rPr>
      <w:rFonts w:ascii="Arial" w:eastAsiaTheme="majorEastAsia" w:hAnsi="Arial" w:cstheme="majorBidi"/>
      <w:b/>
      <w:iCs/>
      <w:color w:val="1B818F"/>
      <w:spacing w:val="-4"/>
      <w:sz w:val="32"/>
      <w:szCs w:val="26"/>
    </w:rPr>
  </w:style>
  <w:style w:type="character" w:customStyle="1" w:styleId="Heading5Char">
    <w:name w:val="Heading 5 Char"/>
    <w:basedOn w:val="DefaultParagraphFont"/>
    <w:link w:val="Heading5"/>
    <w:uiPriority w:val="9"/>
    <w:rsid w:val="00FA760C"/>
    <w:rPr>
      <w:rFonts w:ascii="Arial" w:eastAsiaTheme="majorEastAsia" w:hAnsi="Arial" w:cstheme="majorBidi"/>
      <w:b/>
      <w:color w:val="00467F"/>
      <w:spacing w:val="-4"/>
      <w:sz w:val="28"/>
      <w:szCs w:val="24"/>
    </w:rPr>
  </w:style>
  <w:style w:type="character" w:customStyle="1" w:styleId="Heading6Char">
    <w:name w:val="Heading 6 Char"/>
    <w:basedOn w:val="DefaultParagraphFont"/>
    <w:link w:val="Heading6"/>
    <w:uiPriority w:val="9"/>
    <w:rsid w:val="00FA760C"/>
    <w:rPr>
      <w:rFonts w:ascii="Arial" w:eastAsiaTheme="majorEastAsia" w:hAnsi="Arial" w:cstheme="majorBidi"/>
      <w:b/>
      <w:i/>
      <w:iCs/>
      <w:color w:val="1B818F"/>
      <w:spacing w:val="-4"/>
    </w:rPr>
  </w:style>
  <w:style w:type="character" w:customStyle="1" w:styleId="Heading7Char">
    <w:name w:val="Heading 7 Char"/>
    <w:basedOn w:val="DefaultParagraphFont"/>
    <w:link w:val="Heading7"/>
    <w:uiPriority w:val="9"/>
    <w:rsid w:val="00FA760C"/>
    <w:rPr>
      <w:rFonts w:ascii="Arial" w:eastAsiaTheme="majorEastAsia" w:hAnsi="Arial" w:cstheme="majorBidi"/>
      <w:i/>
      <w:iCs/>
      <w:color w:val="093E52"/>
      <w:spacing w:val="-4"/>
    </w:rPr>
  </w:style>
  <w:style w:type="character" w:customStyle="1" w:styleId="Heading8Char">
    <w:name w:val="Heading 8 Char"/>
    <w:basedOn w:val="DefaultParagraphFont"/>
    <w:link w:val="Heading8"/>
    <w:uiPriority w:val="9"/>
    <w:rsid w:val="00FA760C"/>
    <w:rPr>
      <w:rFonts w:ascii="Arial" w:eastAsiaTheme="majorEastAsia" w:hAnsi="Arial" w:cstheme="majorBidi"/>
      <w:color w:val="00467F"/>
      <w:spacing w:val="-4"/>
      <w:szCs w:val="20"/>
    </w:rPr>
  </w:style>
  <w:style w:type="character" w:customStyle="1" w:styleId="Heading9Char">
    <w:name w:val="Heading 9 Char"/>
    <w:basedOn w:val="DefaultParagraphFont"/>
    <w:link w:val="Heading9"/>
    <w:uiPriority w:val="9"/>
    <w:rsid w:val="00FA760C"/>
    <w:rPr>
      <w:rFonts w:ascii="Arial" w:eastAsiaTheme="majorEastAsia" w:hAnsi="Arial" w:cstheme="majorBidi"/>
      <w:i/>
      <w:iCs/>
      <w:color w:val="00467F"/>
      <w:spacing w:val="-4"/>
      <w:sz w:val="20"/>
      <w:szCs w:val="20"/>
    </w:rPr>
  </w:style>
  <w:style w:type="table" w:styleId="TableGrid">
    <w:name w:val="Table Grid"/>
    <w:basedOn w:val="TableNormal"/>
    <w:uiPriority w:val="39"/>
    <w:rsid w:val="00FA7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MA-default">
    <w:name w:val="AFMA - default"/>
    <w:basedOn w:val="TableNormal"/>
    <w:uiPriority w:val="99"/>
    <w:rsid w:val="00FA760C"/>
    <w:pPr>
      <w:spacing w:before="60" w:after="60" w:line="240" w:lineRule="auto"/>
    </w:pPr>
    <w:rPr>
      <w:rFonts w:ascii="Arial" w:hAnsi="Arial"/>
      <w:color w:val="333333"/>
    </w:rPr>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color w:val="FFFFFF" w:themeColor="background1"/>
        <w:sz w:val="24"/>
      </w:rPr>
      <w:tblPr/>
      <w:trPr>
        <w:cantSplit/>
        <w:tblHeader/>
      </w:trPr>
      <w:tcPr>
        <w:shd w:val="clear" w:color="auto" w:fill="006C8B"/>
      </w:tcPr>
    </w:tblStylePr>
    <w:tblStylePr w:type="band2Horz">
      <w:tblPr/>
      <w:tcPr>
        <w:shd w:val="clear" w:color="auto" w:fill="F2F2F2" w:themeFill="background1" w:themeFillShade="F2"/>
      </w:tcPr>
    </w:tblStylePr>
  </w:style>
  <w:style w:type="table" w:styleId="LightShading">
    <w:name w:val="Light Shading"/>
    <w:basedOn w:val="TableNormal"/>
    <w:uiPriority w:val="60"/>
    <w:rsid w:val="00FA76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itle">
    <w:name w:val="Subtitle"/>
    <w:basedOn w:val="Normal"/>
    <w:next w:val="Normal"/>
    <w:link w:val="SubtitleChar"/>
    <w:uiPriority w:val="11"/>
    <w:qFormat/>
    <w:rsid w:val="00FA760C"/>
    <w:pPr>
      <w:numPr>
        <w:ilvl w:val="1"/>
      </w:numPr>
      <w:suppressAutoHyphens/>
      <w:spacing w:before="180" w:after="60" w:line="300" w:lineRule="atLeast"/>
      <w:ind w:right="1134"/>
    </w:pPr>
    <w:rPr>
      <w:rFonts w:eastAsiaTheme="majorEastAsia" w:cstheme="majorBidi"/>
      <w:iCs/>
      <w:color w:val="FFFFFF" w:themeColor="background1"/>
      <w:spacing w:val="-4"/>
      <w:sz w:val="26"/>
      <w:szCs w:val="24"/>
    </w:rPr>
  </w:style>
  <w:style w:type="character" w:customStyle="1" w:styleId="SubtitleChar">
    <w:name w:val="Subtitle Char"/>
    <w:basedOn w:val="DefaultParagraphFont"/>
    <w:link w:val="Subtitle"/>
    <w:uiPriority w:val="11"/>
    <w:rsid w:val="00FA760C"/>
    <w:rPr>
      <w:rFonts w:ascii="Arial" w:eastAsiaTheme="majorEastAsia" w:hAnsi="Arial" w:cstheme="majorBidi"/>
      <w:iCs/>
      <w:color w:val="FFFFFF" w:themeColor="background1"/>
      <w:spacing w:val="-4"/>
      <w:sz w:val="26"/>
      <w:szCs w:val="24"/>
    </w:rPr>
  </w:style>
  <w:style w:type="paragraph" w:styleId="TOCHeading">
    <w:name w:val="TOC Heading"/>
    <w:basedOn w:val="Heading1"/>
    <w:next w:val="Normal"/>
    <w:uiPriority w:val="39"/>
    <w:unhideWhenUsed/>
    <w:qFormat/>
    <w:rsid w:val="00FA760C"/>
    <w:pPr>
      <w:suppressAutoHyphens w:val="0"/>
      <w:spacing w:after="0" w:line="259" w:lineRule="auto"/>
      <w:contextualSpacing w:val="0"/>
      <w:outlineLvl w:val="9"/>
    </w:pPr>
    <w:rPr>
      <w:bCs w:val="0"/>
      <w:szCs w:val="32"/>
      <w:lang w:val="en-US"/>
    </w:rPr>
  </w:style>
  <w:style w:type="paragraph" w:styleId="TOC1">
    <w:name w:val="toc 1"/>
    <w:basedOn w:val="Normal"/>
    <w:next w:val="Normal"/>
    <w:autoRedefine/>
    <w:uiPriority w:val="39"/>
    <w:unhideWhenUsed/>
    <w:qFormat/>
    <w:rsid w:val="00CB3226"/>
    <w:pPr>
      <w:tabs>
        <w:tab w:val="left" w:pos="400"/>
        <w:tab w:val="right" w:leader="dot" w:pos="9628"/>
      </w:tabs>
      <w:suppressAutoHyphens/>
      <w:spacing w:before="80" w:after="80" w:line="240" w:lineRule="auto"/>
    </w:pPr>
    <w:rPr>
      <w:i/>
      <w:spacing w:val="-4"/>
    </w:rPr>
  </w:style>
  <w:style w:type="paragraph" w:styleId="TOC2">
    <w:name w:val="toc 2"/>
    <w:basedOn w:val="Normal"/>
    <w:next w:val="Normal"/>
    <w:autoRedefine/>
    <w:uiPriority w:val="39"/>
    <w:unhideWhenUsed/>
    <w:qFormat/>
    <w:rsid w:val="00FA760C"/>
    <w:pPr>
      <w:suppressAutoHyphens/>
      <w:spacing w:before="80" w:after="80" w:line="240" w:lineRule="auto"/>
      <w:ind w:left="198"/>
    </w:pPr>
    <w:rPr>
      <w:spacing w:val="-4"/>
    </w:rPr>
  </w:style>
  <w:style w:type="paragraph" w:styleId="TOC3">
    <w:name w:val="toc 3"/>
    <w:basedOn w:val="Normal"/>
    <w:next w:val="Normal"/>
    <w:autoRedefine/>
    <w:uiPriority w:val="39"/>
    <w:unhideWhenUsed/>
    <w:qFormat/>
    <w:rsid w:val="00CB3226"/>
    <w:pPr>
      <w:tabs>
        <w:tab w:val="right" w:leader="dot" w:pos="9628"/>
      </w:tabs>
      <w:suppressAutoHyphens/>
      <w:spacing w:before="80" w:after="80" w:line="280" w:lineRule="atLeast"/>
      <w:ind w:left="403"/>
    </w:pPr>
    <w:rPr>
      <w:i/>
      <w:spacing w:val="-4"/>
    </w:rPr>
  </w:style>
  <w:style w:type="paragraph" w:styleId="TableofFigures">
    <w:name w:val="table of figures"/>
    <w:basedOn w:val="Normal"/>
    <w:next w:val="Normal"/>
    <w:uiPriority w:val="99"/>
    <w:unhideWhenUsed/>
    <w:rsid w:val="00FA760C"/>
    <w:pPr>
      <w:suppressAutoHyphens/>
      <w:spacing w:before="180" w:after="0" w:line="280" w:lineRule="atLeast"/>
      <w:ind w:left="907" w:hanging="907"/>
    </w:pPr>
    <w:rPr>
      <w:spacing w:val="-4"/>
    </w:rPr>
  </w:style>
  <w:style w:type="character" w:styleId="Hyperlink">
    <w:name w:val="Hyperlink"/>
    <w:basedOn w:val="DefaultParagraphFont"/>
    <w:uiPriority w:val="99"/>
    <w:rsid w:val="00FA760C"/>
    <w:rPr>
      <w:rFonts w:asciiTheme="minorHAnsi" w:hAnsiTheme="minorHAnsi" w:cs="MuseoSans-500"/>
      <w:color w:val="0000EE"/>
      <w:u w:val="single" w:color="0070C0"/>
    </w:rPr>
  </w:style>
  <w:style w:type="paragraph" w:styleId="Caption">
    <w:name w:val="caption"/>
    <w:basedOn w:val="Normal"/>
    <w:next w:val="Normal"/>
    <w:uiPriority w:val="35"/>
    <w:unhideWhenUsed/>
    <w:qFormat/>
    <w:rsid w:val="00FA760C"/>
    <w:pPr>
      <w:keepNext/>
      <w:suppressAutoHyphens/>
      <w:spacing w:after="180" w:line="240" w:lineRule="atLeast"/>
    </w:pPr>
    <w:rPr>
      <w:b/>
      <w:iCs/>
      <w:spacing w:val="-4"/>
      <w:sz w:val="20"/>
      <w:szCs w:val="18"/>
    </w:rPr>
  </w:style>
  <w:style w:type="paragraph" w:customStyle="1" w:styleId="SideBarText">
    <w:name w:val="Side Bar Text"/>
    <w:basedOn w:val="Normal"/>
    <w:qFormat/>
    <w:rsid w:val="00FA760C"/>
    <w:pPr>
      <w:suppressAutoHyphens/>
      <w:spacing w:after="0" w:line="200" w:lineRule="atLeast"/>
    </w:pPr>
    <w:rPr>
      <w:spacing w:val="-2"/>
      <w:sz w:val="16"/>
    </w:rPr>
  </w:style>
  <w:style w:type="paragraph" w:styleId="Header">
    <w:name w:val="header"/>
    <w:basedOn w:val="Normal"/>
    <w:link w:val="HeaderChar"/>
    <w:uiPriority w:val="99"/>
    <w:unhideWhenUsed/>
    <w:rsid w:val="00FA760C"/>
    <w:pPr>
      <w:tabs>
        <w:tab w:val="right" w:pos="9639"/>
      </w:tabs>
      <w:suppressAutoHyphens/>
      <w:spacing w:after="0" w:line="200" w:lineRule="atLeast"/>
    </w:pPr>
    <w:rPr>
      <w:spacing w:val="-4"/>
      <w:sz w:val="16"/>
    </w:rPr>
  </w:style>
  <w:style w:type="character" w:customStyle="1" w:styleId="HeaderChar">
    <w:name w:val="Header Char"/>
    <w:basedOn w:val="DefaultParagraphFont"/>
    <w:link w:val="Header"/>
    <w:uiPriority w:val="99"/>
    <w:rsid w:val="00FA760C"/>
    <w:rPr>
      <w:rFonts w:ascii="Arial" w:hAnsi="Arial"/>
      <w:color w:val="333333"/>
      <w:spacing w:val="-4"/>
      <w:sz w:val="16"/>
    </w:rPr>
  </w:style>
  <w:style w:type="paragraph" w:styleId="Footer">
    <w:name w:val="footer"/>
    <w:basedOn w:val="Normal"/>
    <w:link w:val="FooterChar"/>
    <w:uiPriority w:val="99"/>
    <w:unhideWhenUsed/>
    <w:rsid w:val="00FA760C"/>
    <w:pPr>
      <w:tabs>
        <w:tab w:val="right" w:pos="9639"/>
      </w:tabs>
      <w:suppressAutoHyphens/>
      <w:spacing w:after="0" w:line="200" w:lineRule="atLeast"/>
    </w:pPr>
    <w:rPr>
      <w:spacing w:val="-4"/>
      <w:sz w:val="16"/>
    </w:rPr>
  </w:style>
  <w:style w:type="character" w:customStyle="1" w:styleId="FooterChar">
    <w:name w:val="Footer Char"/>
    <w:basedOn w:val="DefaultParagraphFont"/>
    <w:link w:val="Footer"/>
    <w:uiPriority w:val="99"/>
    <w:rsid w:val="00FA760C"/>
    <w:rPr>
      <w:rFonts w:ascii="Arial" w:hAnsi="Arial"/>
      <w:color w:val="333333"/>
      <w:spacing w:val="-4"/>
      <w:sz w:val="16"/>
    </w:rPr>
  </w:style>
  <w:style w:type="paragraph" w:customStyle="1" w:styleId="AFMANumberedlist">
    <w:name w:val="AFMA Numbered list"/>
    <w:basedOn w:val="ListParagraph"/>
    <w:link w:val="AFMANumberedlistChar"/>
    <w:autoRedefine/>
    <w:qFormat/>
    <w:rsid w:val="0084446F"/>
    <w:pPr>
      <w:numPr>
        <w:numId w:val="26"/>
      </w:numPr>
      <w:suppressAutoHyphens/>
      <w:spacing w:after="0"/>
      <w:ind w:left="709"/>
      <w:contextualSpacing w:val="0"/>
    </w:pPr>
    <w:rPr>
      <w:rFonts w:asciiTheme="minorHAnsi" w:hAnsiTheme="minorHAnsi" w:cstheme="minorHAnsi"/>
      <w:spacing w:val="-4"/>
    </w:rPr>
  </w:style>
  <w:style w:type="character" w:customStyle="1" w:styleId="AFMANumberedlistChar">
    <w:name w:val="AFMA Numbered list Char"/>
    <w:basedOn w:val="DefaultParagraphFont"/>
    <w:link w:val="AFMANumberedlist"/>
    <w:rsid w:val="0084446F"/>
    <w:rPr>
      <w:rFonts w:cstheme="minorHAnsi"/>
      <w:color w:val="333333"/>
      <w:spacing w:val="-4"/>
    </w:rPr>
  </w:style>
  <w:style w:type="paragraph" w:customStyle="1" w:styleId="footerfieldtext">
    <w:name w:val="footer field text"/>
    <w:basedOn w:val="Footer"/>
    <w:link w:val="footerfieldtextChar"/>
    <w:qFormat/>
    <w:rsid w:val="00FA760C"/>
    <w:rPr>
      <w:b/>
      <w:bCs/>
      <w:noProof/>
      <w:lang w:val="en-US"/>
    </w:rPr>
  </w:style>
  <w:style w:type="character" w:customStyle="1" w:styleId="footerfieldtextChar">
    <w:name w:val="footer field text Char"/>
    <w:basedOn w:val="FooterChar"/>
    <w:link w:val="footerfieldtext"/>
    <w:rsid w:val="00FA760C"/>
    <w:rPr>
      <w:rFonts w:ascii="Arial" w:hAnsi="Arial"/>
      <w:b/>
      <w:bCs/>
      <w:noProof/>
      <w:color w:val="333333"/>
      <w:spacing w:val="-4"/>
      <w:sz w:val="16"/>
      <w:lang w:val="en-US"/>
    </w:rPr>
  </w:style>
  <w:style w:type="paragraph" w:customStyle="1" w:styleId="Heading2-Numbered">
    <w:name w:val="Heading 2 - Numbered"/>
    <w:basedOn w:val="Heading2"/>
    <w:next w:val="Normal"/>
    <w:autoRedefine/>
    <w:qFormat/>
    <w:rsid w:val="00CB3226"/>
  </w:style>
  <w:style w:type="paragraph" w:customStyle="1" w:styleId="Heading3-Numbered">
    <w:name w:val="Heading 3  - Numbered"/>
    <w:basedOn w:val="Heading3"/>
    <w:next w:val="Normal"/>
    <w:autoRedefine/>
    <w:qFormat/>
    <w:rsid w:val="00B01E71"/>
    <w:pPr>
      <w:numPr>
        <w:ilvl w:val="2"/>
        <w:numId w:val="17"/>
      </w:numPr>
    </w:pPr>
    <w:rPr>
      <w:rFonts w:asciiTheme="minorHAnsi" w:hAnsiTheme="minorHAnsi" w:cstheme="minorHAnsi"/>
    </w:rPr>
  </w:style>
  <w:style w:type="paragraph" w:customStyle="1" w:styleId="Heading4-Numbered">
    <w:name w:val="Heading 4 - Numbered"/>
    <w:basedOn w:val="Heading4"/>
    <w:next w:val="Normal"/>
    <w:autoRedefine/>
    <w:qFormat/>
    <w:rsid w:val="00334241"/>
    <w:pPr>
      <w:numPr>
        <w:ilvl w:val="3"/>
        <w:numId w:val="17"/>
      </w:numPr>
    </w:pPr>
  </w:style>
  <w:style w:type="paragraph" w:customStyle="1" w:styleId="Heading5-Numbered">
    <w:name w:val="Heading 5 - Numbered"/>
    <w:basedOn w:val="Heading5"/>
    <w:next w:val="Normal"/>
    <w:qFormat/>
    <w:rsid w:val="00FA760C"/>
    <w:pPr>
      <w:numPr>
        <w:ilvl w:val="4"/>
        <w:numId w:val="17"/>
      </w:numPr>
    </w:pPr>
  </w:style>
  <w:style w:type="paragraph" w:customStyle="1" w:styleId="Heading6-Numbered">
    <w:name w:val="Heading 6 - Numbered"/>
    <w:basedOn w:val="Heading6"/>
    <w:next w:val="Normal"/>
    <w:qFormat/>
    <w:rsid w:val="00FA760C"/>
    <w:pPr>
      <w:numPr>
        <w:ilvl w:val="5"/>
        <w:numId w:val="17"/>
      </w:numPr>
    </w:pPr>
  </w:style>
  <w:style w:type="paragraph" w:customStyle="1" w:styleId="Heading7-Numbered">
    <w:name w:val="Heading 7 - Numbered"/>
    <w:basedOn w:val="Heading7"/>
    <w:next w:val="Normal"/>
    <w:qFormat/>
    <w:rsid w:val="00FA760C"/>
    <w:pPr>
      <w:numPr>
        <w:ilvl w:val="6"/>
        <w:numId w:val="17"/>
      </w:numPr>
    </w:pPr>
    <w:rPr>
      <w:color w:val="00467F"/>
    </w:rPr>
  </w:style>
  <w:style w:type="paragraph" w:customStyle="1" w:styleId="Heading8-Numbered">
    <w:name w:val="Heading 8 - Numbered"/>
    <w:basedOn w:val="Heading8"/>
    <w:next w:val="Normal"/>
    <w:qFormat/>
    <w:rsid w:val="00FA760C"/>
    <w:pPr>
      <w:numPr>
        <w:ilvl w:val="7"/>
        <w:numId w:val="17"/>
      </w:numPr>
    </w:pPr>
  </w:style>
  <w:style w:type="paragraph" w:customStyle="1" w:styleId="Heading9-Numbered">
    <w:name w:val="Heading 9 - Numbered"/>
    <w:basedOn w:val="Heading9"/>
    <w:next w:val="Normal"/>
    <w:qFormat/>
    <w:rsid w:val="00FA760C"/>
    <w:pPr>
      <w:numPr>
        <w:ilvl w:val="8"/>
        <w:numId w:val="17"/>
      </w:numPr>
    </w:pPr>
  </w:style>
  <w:style w:type="paragraph" w:customStyle="1" w:styleId="Liststyle">
    <w:name w:val="List style"/>
    <w:basedOn w:val="ListParagraph"/>
    <w:link w:val="ListstyleChar"/>
    <w:autoRedefine/>
    <w:qFormat/>
    <w:rsid w:val="00AB0854"/>
    <w:pPr>
      <w:numPr>
        <w:ilvl w:val="1"/>
        <w:numId w:val="2"/>
      </w:numPr>
      <w:tabs>
        <w:tab w:val="clear" w:pos="964"/>
      </w:tabs>
      <w:suppressAutoHyphens/>
      <w:ind w:left="1134" w:hanging="425"/>
      <w:contextualSpacing w:val="0"/>
    </w:pPr>
    <w:rPr>
      <w:rFonts w:cstheme="minorHAnsi"/>
      <w:spacing w:val="-4"/>
    </w:rPr>
  </w:style>
  <w:style w:type="character" w:customStyle="1" w:styleId="ListstyleChar">
    <w:name w:val="List style Char"/>
    <w:basedOn w:val="DefaultParagraphFont"/>
    <w:link w:val="Liststyle"/>
    <w:rsid w:val="00AB0854"/>
    <w:rPr>
      <w:rFonts w:ascii="Arial" w:hAnsi="Arial" w:cstheme="minorHAnsi"/>
      <w:color w:val="333333"/>
      <w:spacing w:val="-4"/>
    </w:rPr>
  </w:style>
  <w:style w:type="paragraph" w:customStyle="1" w:styleId="References">
    <w:name w:val="References"/>
    <w:basedOn w:val="Normal"/>
    <w:link w:val="ReferencesChar"/>
    <w:qFormat/>
    <w:rsid w:val="00FA760C"/>
    <w:pPr>
      <w:suppressAutoHyphens/>
      <w:spacing w:line="240" w:lineRule="auto"/>
    </w:pPr>
    <w:rPr>
      <w:rFonts w:eastAsia="Times New Roman" w:cs="Times New Roman"/>
      <w:spacing w:val="-4"/>
      <w:szCs w:val="20"/>
    </w:rPr>
  </w:style>
  <w:style w:type="character" w:customStyle="1" w:styleId="ReferencesChar">
    <w:name w:val="References Char"/>
    <w:basedOn w:val="DefaultParagraphFont"/>
    <w:link w:val="References"/>
    <w:rsid w:val="00FA760C"/>
    <w:rPr>
      <w:rFonts w:ascii="Arial" w:eastAsia="Times New Roman" w:hAnsi="Arial" w:cs="Times New Roman"/>
      <w:color w:val="333333"/>
      <w:spacing w:val="-4"/>
      <w:szCs w:val="20"/>
    </w:rPr>
  </w:style>
  <w:style w:type="paragraph" w:styleId="ListParagraph">
    <w:name w:val="List Paragraph"/>
    <w:basedOn w:val="Normal"/>
    <w:link w:val="ListParagraphChar"/>
    <w:uiPriority w:val="34"/>
    <w:qFormat/>
    <w:rsid w:val="00FA760C"/>
    <w:pPr>
      <w:ind w:left="720"/>
      <w:contextualSpacing/>
    </w:pPr>
  </w:style>
  <w:style w:type="paragraph" w:styleId="BalloonText">
    <w:name w:val="Balloon Text"/>
    <w:basedOn w:val="Normal"/>
    <w:link w:val="BalloonTextChar"/>
    <w:uiPriority w:val="99"/>
    <w:semiHidden/>
    <w:unhideWhenUsed/>
    <w:rsid w:val="00FA7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60C"/>
    <w:rPr>
      <w:rFonts w:ascii="Tahoma" w:hAnsi="Tahoma" w:cs="Tahoma"/>
      <w:color w:val="333333"/>
      <w:sz w:val="16"/>
      <w:szCs w:val="16"/>
    </w:rPr>
  </w:style>
  <w:style w:type="paragraph" w:styleId="FootnoteText">
    <w:name w:val="footnote text"/>
    <w:basedOn w:val="Normal"/>
    <w:link w:val="FootnoteTextChar"/>
    <w:uiPriority w:val="99"/>
    <w:semiHidden/>
    <w:unhideWhenUsed/>
    <w:rsid w:val="00FA76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760C"/>
    <w:rPr>
      <w:rFonts w:ascii="Arial" w:hAnsi="Arial"/>
      <w:color w:val="333333"/>
      <w:sz w:val="20"/>
      <w:szCs w:val="20"/>
    </w:rPr>
  </w:style>
  <w:style w:type="character" w:styleId="FootnoteReference">
    <w:name w:val="footnote reference"/>
    <w:basedOn w:val="DefaultParagraphFont"/>
    <w:uiPriority w:val="99"/>
    <w:semiHidden/>
    <w:unhideWhenUsed/>
    <w:rsid w:val="00FA760C"/>
    <w:rPr>
      <w:vertAlign w:val="superscript"/>
    </w:rPr>
  </w:style>
  <w:style w:type="paragraph" w:styleId="Title">
    <w:name w:val="Title"/>
    <w:basedOn w:val="Heading1"/>
    <w:next w:val="Normal"/>
    <w:link w:val="TitleChar"/>
    <w:uiPriority w:val="10"/>
    <w:qFormat/>
    <w:rsid w:val="00FA760C"/>
    <w:pPr>
      <w:spacing w:after="300" w:line="240" w:lineRule="auto"/>
    </w:pPr>
    <w:rPr>
      <w:rFonts w:asciiTheme="majorHAnsi" w:hAnsiTheme="majorHAnsi"/>
      <w:spacing w:val="5"/>
      <w:kern w:val="28"/>
      <w:sz w:val="52"/>
      <w:szCs w:val="52"/>
    </w:rPr>
  </w:style>
  <w:style w:type="character" w:customStyle="1" w:styleId="TitleChar">
    <w:name w:val="Title Char"/>
    <w:basedOn w:val="DefaultParagraphFont"/>
    <w:link w:val="Title"/>
    <w:uiPriority w:val="10"/>
    <w:rsid w:val="00FA760C"/>
    <w:rPr>
      <w:rFonts w:asciiTheme="majorHAnsi" w:eastAsiaTheme="majorEastAsia" w:hAnsiTheme="majorHAnsi" w:cstheme="majorBidi"/>
      <w:b/>
      <w:bCs/>
      <w:color w:val="00467F"/>
      <w:spacing w:val="5"/>
      <w:kern w:val="28"/>
      <w:sz w:val="52"/>
      <w:szCs w:val="52"/>
    </w:rPr>
  </w:style>
  <w:style w:type="character" w:styleId="IntenseEmphasis">
    <w:name w:val="Intense Emphasis"/>
    <w:basedOn w:val="DefaultParagraphFont"/>
    <w:uiPriority w:val="21"/>
    <w:qFormat/>
    <w:rsid w:val="00FA760C"/>
    <w:rPr>
      <w:i/>
      <w:iCs/>
      <w:color w:val="333333"/>
    </w:rPr>
  </w:style>
  <w:style w:type="paragraph" w:customStyle="1" w:styleId="TitlePageHeading2">
    <w:name w:val="Title Page Heading 2"/>
    <w:basedOn w:val="Normal"/>
    <w:link w:val="TitlePageHeading2Char"/>
    <w:qFormat/>
    <w:rsid w:val="00FA760C"/>
    <w:rPr>
      <w:b/>
      <w:color w:val="00467F"/>
      <w:sz w:val="48"/>
      <w:szCs w:val="36"/>
    </w:rPr>
  </w:style>
  <w:style w:type="paragraph" w:customStyle="1" w:styleId="DocumentSubtitle">
    <w:name w:val="Document Subtitle"/>
    <w:basedOn w:val="Heading2"/>
    <w:link w:val="DocumentSubtitleChar"/>
    <w:autoRedefine/>
    <w:qFormat/>
    <w:rsid w:val="00E823A1"/>
    <w:rPr>
      <w:sz w:val="36"/>
    </w:rPr>
  </w:style>
  <w:style w:type="character" w:customStyle="1" w:styleId="TitlePageHeading2Char">
    <w:name w:val="Title Page Heading 2 Char"/>
    <w:basedOn w:val="DefaultParagraphFont"/>
    <w:link w:val="TitlePageHeading2"/>
    <w:rsid w:val="00FA760C"/>
    <w:rPr>
      <w:rFonts w:ascii="Arial" w:hAnsi="Arial"/>
      <w:b/>
      <w:color w:val="00467F"/>
      <w:sz w:val="48"/>
      <w:szCs w:val="36"/>
    </w:rPr>
  </w:style>
  <w:style w:type="character" w:customStyle="1" w:styleId="DocumentSubtitleChar">
    <w:name w:val="Document Subtitle Char"/>
    <w:basedOn w:val="Heading2Char"/>
    <w:link w:val="DocumentSubtitle"/>
    <w:rsid w:val="00E823A1"/>
    <w:rPr>
      <w:rFonts w:ascii="Arial" w:eastAsiaTheme="majorEastAsia" w:hAnsi="Arial" w:cstheme="majorHAnsi"/>
      <w:b/>
      <w:bCs/>
      <w:color w:val="00467F"/>
      <w:spacing w:val="-4"/>
      <w:sz w:val="36"/>
      <w:szCs w:val="32"/>
    </w:rPr>
  </w:style>
  <w:style w:type="character" w:styleId="SubtleReference">
    <w:name w:val="Subtle Reference"/>
    <w:basedOn w:val="DefaultParagraphFont"/>
    <w:uiPriority w:val="31"/>
    <w:qFormat/>
    <w:rsid w:val="00FA760C"/>
    <w:rPr>
      <w:smallCaps/>
      <w:color w:val="5A5A5A" w:themeColor="text1" w:themeTint="A5"/>
    </w:rPr>
  </w:style>
  <w:style w:type="numbering" w:customStyle="1" w:styleId="AFMAListStyle">
    <w:name w:val="AFMA List Style"/>
    <w:uiPriority w:val="99"/>
    <w:rsid w:val="00FA760C"/>
    <w:pPr>
      <w:numPr>
        <w:numId w:val="3"/>
      </w:numPr>
    </w:pPr>
  </w:style>
  <w:style w:type="character" w:styleId="CommentReference">
    <w:name w:val="annotation reference"/>
    <w:basedOn w:val="DefaultParagraphFont"/>
    <w:uiPriority w:val="99"/>
    <w:semiHidden/>
    <w:unhideWhenUsed/>
    <w:rsid w:val="00FA760C"/>
    <w:rPr>
      <w:sz w:val="16"/>
      <w:szCs w:val="16"/>
    </w:rPr>
  </w:style>
  <w:style w:type="paragraph" w:styleId="CommentText">
    <w:name w:val="annotation text"/>
    <w:basedOn w:val="Normal"/>
    <w:link w:val="CommentTextChar"/>
    <w:uiPriority w:val="99"/>
    <w:semiHidden/>
    <w:unhideWhenUsed/>
    <w:rsid w:val="00FA760C"/>
    <w:pPr>
      <w:spacing w:line="240" w:lineRule="auto"/>
    </w:pPr>
    <w:rPr>
      <w:sz w:val="20"/>
      <w:szCs w:val="20"/>
    </w:rPr>
  </w:style>
  <w:style w:type="character" w:customStyle="1" w:styleId="CommentTextChar">
    <w:name w:val="Comment Text Char"/>
    <w:basedOn w:val="DefaultParagraphFont"/>
    <w:link w:val="CommentText"/>
    <w:uiPriority w:val="99"/>
    <w:semiHidden/>
    <w:rsid w:val="00FA760C"/>
    <w:rPr>
      <w:rFonts w:ascii="Arial" w:hAnsi="Arial"/>
      <w:color w:val="333333"/>
      <w:sz w:val="20"/>
      <w:szCs w:val="20"/>
    </w:rPr>
  </w:style>
  <w:style w:type="paragraph" w:styleId="CommentSubject">
    <w:name w:val="annotation subject"/>
    <w:basedOn w:val="CommentText"/>
    <w:next w:val="CommentText"/>
    <w:link w:val="CommentSubjectChar"/>
    <w:uiPriority w:val="99"/>
    <w:semiHidden/>
    <w:unhideWhenUsed/>
    <w:rsid w:val="00FA760C"/>
    <w:rPr>
      <w:b/>
      <w:bCs/>
    </w:rPr>
  </w:style>
  <w:style w:type="character" w:customStyle="1" w:styleId="CommentSubjectChar">
    <w:name w:val="Comment Subject Char"/>
    <w:basedOn w:val="CommentTextChar"/>
    <w:link w:val="CommentSubject"/>
    <w:uiPriority w:val="99"/>
    <w:semiHidden/>
    <w:rsid w:val="00FA760C"/>
    <w:rPr>
      <w:rFonts w:ascii="Arial" w:hAnsi="Arial"/>
      <w:b/>
      <w:bCs/>
      <w:color w:val="333333"/>
      <w:sz w:val="20"/>
      <w:szCs w:val="20"/>
    </w:rPr>
  </w:style>
  <w:style w:type="table" w:customStyle="1" w:styleId="TableGrid1">
    <w:name w:val="Table Grid1"/>
    <w:basedOn w:val="TableNormal"/>
    <w:next w:val="TableGrid"/>
    <w:uiPriority w:val="39"/>
    <w:rsid w:val="00FA7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A7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MA-default11">
    <w:name w:val="AFMA - default11"/>
    <w:basedOn w:val="TableNormal"/>
    <w:uiPriority w:val="99"/>
    <w:rsid w:val="00FA760C"/>
    <w:pPr>
      <w:spacing w:before="60" w:after="60" w:line="240" w:lineRule="auto"/>
    </w:pPr>
    <w:rPr>
      <w:rFonts w:ascii="Arial" w:hAnsi="Arial"/>
      <w:color w:val="333333"/>
    </w:rPr>
    <w:tblPr>
      <w:tblStyleRow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FFFFFF"/>
        <w:sz w:val="24"/>
      </w:rPr>
      <w:tblPr/>
      <w:trPr>
        <w:cantSplit/>
        <w:tblHeader/>
      </w:trPr>
      <w:tcPr>
        <w:shd w:val="clear" w:color="auto" w:fill="006C8B"/>
      </w:tcPr>
    </w:tblStylePr>
    <w:tblStylePr w:type="band2Horz">
      <w:tblPr/>
      <w:tcPr>
        <w:shd w:val="clear" w:color="auto" w:fill="F2F2F2"/>
      </w:tcPr>
    </w:tblStylePr>
  </w:style>
  <w:style w:type="table" w:customStyle="1" w:styleId="AFMA-default12">
    <w:name w:val="AFMA - default12"/>
    <w:basedOn w:val="TableNormal"/>
    <w:uiPriority w:val="99"/>
    <w:rsid w:val="00FA760C"/>
    <w:pPr>
      <w:spacing w:before="60" w:after="60" w:line="240" w:lineRule="auto"/>
    </w:pPr>
    <w:rPr>
      <w:rFonts w:ascii="Arial" w:hAnsi="Arial"/>
      <w:color w:val="333333"/>
    </w:rPr>
    <w:tblPr>
      <w:tblStyleRow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FFFFFF"/>
        <w:sz w:val="24"/>
      </w:rPr>
      <w:tblPr/>
      <w:trPr>
        <w:cantSplit/>
        <w:tblHeader/>
      </w:trPr>
      <w:tcPr>
        <w:shd w:val="clear" w:color="auto" w:fill="006C8B"/>
      </w:tcPr>
    </w:tblStylePr>
    <w:tblStylePr w:type="band2Horz">
      <w:tblPr/>
      <w:tcPr>
        <w:shd w:val="clear" w:color="auto" w:fill="F2F2F2"/>
      </w:tcPr>
    </w:tblStylePr>
  </w:style>
  <w:style w:type="table" w:customStyle="1" w:styleId="AFMA-default2">
    <w:name w:val="AFMA - default2"/>
    <w:basedOn w:val="TableNormal"/>
    <w:uiPriority w:val="99"/>
    <w:rsid w:val="00FA760C"/>
    <w:pPr>
      <w:spacing w:before="60" w:after="60" w:line="240" w:lineRule="auto"/>
    </w:pPr>
    <w:rPr>
      <w:rFonts w:ascii="Arial" w:hAnsi="Arial"/>
      <w:color w:val="333333"/>
    </w:rPr>
    <w:tblPr>
      <w:tblStyleRow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FFFFFF"/>
        <w:sz w:val="24"/>
      </w:rPr>
      <w:tblPr/>
      <w:trPr>
        <w:cantSplit/>
        <w:tblHeader/>
      </w:trPr>
      <w:tcPr>
        <w:shd w:val="clear" w:color="auto" w:fill="006C8B"/>
      </w:tcPr>
    </w:tblStylePr>
    <w:tblStylePr w:type="band2Horz">
      <w:tblPr/>
      <w:tcPr>
        <w:shd w:val="clear" w:color="auto" w:fill="F2F2F2"/>
      </w:tcPr>
    </w:tblStylePr>
  </w:style>
  <w:style w:type="table" w:customStyle="1" w:styleId="TableGrid3">
    <w:name w:val="Table Grid3"/>
    <w:basedOn w:val="TableNormal"/>
    <w:next w:val="TableGrid"/>
    <w:uiPriority w:val="39"/>
    <w:rsid w:val="00FA7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A760C"/>
    <w:rPr>
      <w:color w:val="954F72" w:themeColor="followedHyperlink"/>
      <w:u w:val="single"/>
    </w:rPr>
  </w:style>
  <w:style w:type="paragraph" w:styleId="TOC4">
    <w:name w:val="toc 4"/>
    <w:basedOn w:val="Normal"/>
    <w:next w:val="Normal"/>
    <w:autoRedefine/>
    <w:uiPriority w:val="39"/>
    <w:unhideWhenUsed/>
    <w:rsid w:val="00FA760C"/>
    <w:pPr>
      <w:spacing w:after="100"/>
      <w:ind w:left="660"/>
    </w:pPr>
  </w:style>
  <w:style w:type="paragraph" w:styleId="TOC5">
    <w:name w:val="toc 5"/>
    <w:basedOn w:val="Normal"/>
    <w:next w:val="Normal"/>
    <w:autoRedefine/>
    <w:uiPriority w:val="39"/>
    <w:unhideWhenUsed/>
    <w:rsid w:val="00FA760C"/>
    <w:pPr>
      <w:spacing w:before="0" w:after="100" w:line="259" w:lineRule="auto"/>
      <w:ind w:left="880"/>
    </w:pPr>
    <w:rPr>
      <w:rFonts w:asciiTheme="minorHAnsi" w:eastAsiaTheme="minorEastAsia" w:hAnsiTheme="minorHAnsi"/>
      <w:color w:val="auto"/>
      <w:lang w:eastAsia="en-AU"/>
    </w:rPr>
  </w:style>
  <w:style w:type="paragraph" w:styleId="TOC6">
    <w:name w:val="toc 6"/>
    <w:basedOn w:val="Normal"/>
    <w:next w:val="Normal"/>
    <w:autoRedefine/>
    <w:uiPriority w:val="39"/>
    <w:unhideWhenUsed/>
    <w:rsid w:val="00FA760C"/>
    <w:pPr>
      <w:spacing w:before="0" w:after="100" w:line="259" w:lineRule="auto"/>
      <w:ind w:left="1100"/>
    </w:pPr>
    <w:rPr>
      <w:rFonts w:asciiTheme="minorHAnsi" w:eastAsiaTheme="minorEastAsia" w:hAnsiTheme="minorHAnsi"/>
      <w:color w:val="auto"/>
      <w:lang w:eastAsia="en-AU"/>
    </w:rPr>
  </w:style>
  <w:style w:type="paragraph" w:styleId="TOC7">
    <w:name w:val="toc 7"/>
    <w:basedOn w:val="Normal"/>
    <w:next w:val="Normal"/>
    <w:autoRedefine/>
    <w:uiPriority w:val="39"/>
    <w:unhideWhenUsed/>
    <w:rsid w:val="00FA760C"/>
    <w:pPr>
      <w:spacing w:before="0" w:after="100" w:line="259" w:lineRule="auto"/>
      <w:ind w:left="1320"/>
    </w:pPr>
    <w:rPr>
      <w:rFonts w:asciiTheme="minorHAnsi" w:eastAsiaTheme="minorEastAsia" w:hAnsiTheme="minorHAnsi"/>
      <w:color w:val="auto"/>
      <w:lang w:eastAsia="en-AU"/>
    </w:rPr>
  </w:style>
  <w:style w:type="paragraph" w:styleId="TOC8">
    <w:name w:val="toc 8"/>
    <w:basedOn w:val="Normal"/>
    <w:next w:val="Normal"/>
    <w:autoRedefine/>
    <w:uiPriority w:val="39"/>
    <w:unhideWhenUsed/>
    <w:rsid w:val="00FA760C"/>
    <w:pPr>
      <w:spacing w:before="0" w:after="100" w:line="259" w:lineRule="auto"/>
      <w:ind w:left="1540"/>
    </w:pPr>
    <w:rPr>
      <w:rFonts w:asciiTheme="minorHAnsi" w:eastAsiaTheme="minorEastAsia" w:hAnsiTheme="minorHAnsi"/>
      <w:color w:val="auto"/>
      <w:lang w:eastAsia="en-AU"/>
    </w:rPr>
  </w:style>
  <w:style w:type="paragraph" w:styleId="TOC9">
    <w:name w:val="toc 9"/>
    <w:basedOn w:val="Normal"/>
    <w:next w:val="Normal"/>
    <w:autoRedefine/>
    <w:uiPriority w:val="39"/>
    <w:unhideWhenUsed/>
    <w:rsid w:val="00FA760C"/>
    <w:pPr>
      <w:spacing w:before="0" w:after="100" w:line="259" w:lineRule="auto"/>
      <w:ind w:left="1760"/>
    </w:pPr>
    <w:rPr>
      <w:rFonts w:asciiTheme="minorHAnsi" w:eastAsiaTheme="minorEastAsia" w:hAnsiTheme="minorHAnsi"/>
      <w:color w:val="auto"/>
      <w:lang w:eastAsia="en-AU"/>
    </w:rPr>
  </w:style>
  <w:style w:type="character" w:styleId="UnresolvedMention">
    <w:name w:val="Unresolved Mention"/>
    <w:basedOn w:val="DefaultParagraphFont"/>
    <w:uiPriority w:val="99"/>
    <w:semiHidden/>
    <w:unhideWhenUsed/>
    <w:rsid w:val="00FA760C"/>
    <w:rPr>
      <w:color w:val="605E5C"/>
      <w:shd w:val="clear" w:color="auto" w:fill="E1DFDD"/>
    </w:rPr>
  </w:style>
  <w:style w:type="paragraph" w:customStyle="1" w:styleId="AFMANormal">
    <w:name w:val="AFMA Normal"/>
    <w:link w:val="AFMANormalChar"/>
    <w:rsid w:val="00FA760C"/>
    <w:pPr>
      <w:keepLines/>
      <w:spacing w:before="240" w:after="0" w:line="240" w:lineRule="auto"/>
      <w:jc w:val="both"/>
    </w:pPr>
    <w:rPr>
      <w:rFonts w:ascii="Times New Roman" w:eastAsia="Times New Roman" w:hAnsi="Times New Roman" w:cs="Times New Roman"/>
      <w:kern w:val="20"/>
      <w:sz w:val="24"/>
      <w:szCs w:val="20"/>
      <w:lang w:eastAsia="en-AU"/>
    </w:rPr>
  </w:style>
  <w:style w:type="character" w:customStyle="1" w:styleId="AFMANormalChar">
    <w:name w:val="AFMA Normal Char"/>
    <w:link w:val="AFMANormal"/>
    <w:rsid w:val="00FA760C"/>
    <w:rPr>
      <w:rFonts w:ascii="Times New Roman" w:eastAsia="Times New Roman" w:hAnsi="Times New Roman" w:cs="Times New Roman"/>
      <w:kern w:val="20"/>
      <w:sz w:val="24"/>
      <w:szCs w:val="20"/>
      <w:lang w:eastAsia="en-AU"/>
    </w:rPr>
  </w:style>
  <w:style w:type="character" w:customStyle="1" w:styleId="ListParagraphChar">
    <w:name w:val="List Paragraph Char"/>
    <w:basedOn w:val="DefaultParagraphFont"/>
    <w:link w:val="ListParagraph"/>
    <w:uiPriority w:val="34"/>
    <w:rsid w:val="000B5828"/>
    <w:rPr>
      <w:rFonts w:ascii="Arial" w:hAnsi="Arial"/>
      <w:color w:val="333333"/>
    </w:rPr>
  </w:style>
  <w:style w:type="paragraph" w:styleId="Revision">
    <w:name w:val="Revision"/>
    <w:hidden/>
    <w:uiPriority w:val="99"/>
    <w:semiHidden/>
    <w:rsid w:val="00F90C25"/>
    <w:pPr>
      <w:spacing w:after="0" w:line="240" w:lineRule="auto"/>
    </w:pPr>
    <w:rPr>
      <w:rFonts w:ascii="Arial" w:hAnsi="Arial"/>
      <w:color w:val="333333"/>
    </w:rPr>
  </w:style>
  <w:style w:type="character" w:styleId="Mention">
    <w:name w:val="Mention"/>
    <w:basedOn w:val="DefaultParagraphFont"/>
    <w:uiPriority w:val="99"/>
    <w:unhideWhenUsed/>
    <w:rsid w:val="00E16B15"/>
    <w:rPr>
      <w:color w:val="2B579A"/>
      <w:shd w:val="clear" w:color="auto" w:fill="E6E6E6"/>
    </w:rPr>
  </w:style>
  <w:style w:type="paragraph" w:styleId="NoSpacing">
    <w:name w:val="No Spacing"/>
    <w:uiPriority w:val="1"/>
    <w:qFormat/>
    <w:rsid w:val="006F7D98"/>
    <w:pPr>
      <w:spacing w:after="0" w:line="240" w:lineRule="auto"/>
    </w:pPr>
    <w:rPr>
      <w:rFonts w:ascii="Arial" w:hAnsi="Arial"/>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afma.gov.au/fisheries-management/management-tools/ecological-risk-management-strategie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afma.gov.au/fisheries-management/management-tools/ecological-risk-management-strategies" TargetMode="External"/><Relationship Id="rId20" Type="http://schemas.openxmlformats.org/officeDocument/2006/relationships/hyperlink" Target="https://afmagovau.sharepoint.com/:b:/s/DMW-PROD/EVUcLn7yzeFAgIxa6gchzcoB-7quHS74mEAE-1_ejX9xrA?e=FPBIhZ"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us01.safelinks.protection.outlook.com/?url=https%3A%2F%2Fresearch.csiro.au%2Fcor%2Ffisheries-domestic%2Fecological-risk-assessment%2F&amp;data=05%7C01%7CRyan.Murphy%40afma.gov.au%7C75ed6459cc484560168008da70618799%7Cd176b5937d9c41eda769f0f622e3b073%7C1%7C0%7C637945861452324992%7CUnknown%7CTWFpbGZsb3d8eyJWIjoiMC4wLjAwMDAiLCJQIjoiV2luMzIiLCJBTiI6Ik1haWwiLCJXVCI6Mn0%3D%7C3000%7C%7C%7C&amp;sdata=smt27h7DaJN1mOyEnRnx8ZUmkMmWht2R0Lduk9kTciY%3D&amp;reserved=0"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afma.gov.au/research" TargetMode="External"/><Relationship Id="rId28" Type="http://schemas.openxmlformats.org/officeDocument/2006/relationships/image" Target="media/image8.emf"/><Relationship Id="rId10" Type="http://schemas.openxmlformats.org/officeDocument/2006/relationships/footnotes" Target="footnotes.xml"/><Relationship Id="rId19" Type="http://schemas.openxmlformats.org/officeDocument/2006/relationships/hyperlink" Target="https://www.afma.gov.au/fisheries-management/management-tools/ecological-risk-management-strategies" TargetMode="External"/><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aus01.safelinks.protection.outlook.com/?url=https%3A%2F%2Fresearch.csiro.au%2Fcor%2Ffisheries-domestic%2Fecological-risk-assessment%2F&amp;data=05%7C01%7CRyan.Murphy%40afma.gov.au%7C75ed6459cc484560168008da70618799%7Cd176b5937d9c41eda769f0f622e3b073%7C1%7C0%7C637945861452324992%7CUnknown%7CTWFpbGZsb3d8eyJWIjoiMC4wLjAwMDAiLCJQIjoiV2luMzIiLCJBTiI6Ik1haWwiLCJXVCI6Mn0%3D%7C3000%7C%7C%7C&amp;sdata=smt27h7DaJN1mOyEnRnx8ZUmkMmWht2R0Lduk9kTciY%3D&amp;reserved=0" TargetMode="External"/><Relationship Id="rId27" Type="http://schemas.openxmlformats.org/officeDocument/2006/relationships/image" Target="media/image7.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3BA05C66-BD06-487B-97E9-47D522EC50CE}">
    <t:Anchor>
      <t:Comment id="663630654"/>
    </t:Anchor>
    <t:History>
      <t:Event id="{6315CF6A-F844-4FAD-A1A7-A3305AD2D735}" time="2023-03-14T22:31:56.808Z">
        <t:Attribution userId="S::afmnda@afma.gov.au::71b2198d-8e09-4ac9-9b7a-454d4781f904" userProvider="AD" userName="ABERY, Nigel"/>
        <t:Anchor>
          <t:Comment id="2144011377"/>
        </t:Anchor>
        <t:Create/>
      </t:Event>
      <t:Event id="{16544FB2-429A-428F-8A4A-622FE7FA808D}" time="2023-03-14T22:31:56.808Z">
        <t:Attribution userId="S::afmnda@afma.gov.au::71b2198d-8e09-4ac9-9b7a-454d4781f904" userProvider="AD" userName="ABERY, Nigel"/>
        <t:Anchor>
          <t:Comment id="2144011377"/>
        </t:Anchor>
        <t:Assign userId="S::afmrpm@afma.gov.au::103e8543-ca55-4562-947a-54c6a5aa01c8" userProvider="AD" userName="MURPHY, Ryan"/>
      </t:Event>
      <t:Event id="{C509A5C9-DD87-4628-9F4D-82A5FC03C96F}" time="2023-03-14T22:31:56.808Z">
        <t:Attribution userId="S::afmnda@afma.gov.au::71b2198d-8e09-4ac9-9b7a-454d4781f904" userProvider="AD" userName="ABERY, Nigel"/>
        <t:Anchor>
          <t:Comment id="2144011377"/>
        </t:Anchor>
        <t:SetTitle title="@MURPHY, Ryan I didn't think it was getting ahead of the bycatch policy. See top of page 41 in the bycatch policy guideline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CC53CA6989EE4B9E2583DAB22D2AEF" ma:contentTypeVersion="23" ma:contentTypeDescription="Create a new document." ma:contentTypeScope="" ma:versionID="8b3f751a023ecd1f833a89ffd142128b">
  <xsd:schema xmlns:xsd="http://www.w3.org/2001/XMLSchema" xmlns:xs="http://www.w3.org/2001/XMLSchema" xmlns:p="http://schemas.microsoft.com/office/2006/metadata/properties" xmlns:ns2="793c8a98-548a-4b02-8669-c52396aa3fa1" xmlns:ns3="f90ef66e-ba30-4936-b1de-b7b5f98efd4a" targetNamespace="http://schemas.microsoft.com/office/2006/metadata/properties" ma:root="true" ma:fieldsID="e8c9bd9f85e5a32b8d2a763a056cfe7e" ns2:_="" ns3:_="">
    <xsd:import namespace="793c8a98-548a-4b02-8669-c52396aa3fa1"/>
    <xsd:import namespace="f90ef66e-ba30-4936-b1de-b7b5f98efd4a"/>
    <xsd:element name="properties">
      <xsd:complexType>
        <xsd:sequence>
          <xsd:element name="documentManagement">
            <xsd:complexType>
              <xsd:all>
                <xsd:element ref="ns2:_dlc_DocId" minOccurs="0"/>
                <xsd:element ref="ns2:_dlc_DocIdUrl" minOccurs="0"/>
                <xsd:element ref="ns2:_dlc_DocIdPersistId" minOccurs="0"/>
                <xsd:element ref="ns2:Abstract" minOccurs="0"/>
                <xsd:element ref="ns2:CalendarYear" minOccurs="0"/>
                <xsd:element ref="ns2:DocumentType" minOccurs="0"/>
                <xsd:element ref="ns2:FinancialYear" minOccurs="0"/>
                <xsd:element ref="ns2:MeetingNo" minOccurs="0"/>
                <xsd:element ref="ns2:Quarter" minOccurs="0"/>
                <xsd:element ref="ns2:Year"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8a98-548a-4b02-8669-c52396aa3fa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bstract" ma:index="11" nillable="true" ma:displayName="Abstract" ma:description="Abstract Description for Reference Document" ma:internalName="Abstract">
      <xsd:simpleType>
        <xsd:restriction base="dms:Text">
          <xsd:maxLength value="255"/>
        </xsd:restriction>
      </xsd:simpleType>
    </xsd:element>
    <xsd:element name="CalendarYear" ma:index="12" nillable="true" ma:displayName="Calendar Year" ma:description="Please enter the year in the format of 2018 not as 18." ma:format="Dropdown" ma:internalName="CalendarYear">
      <xsd:simpleType>
        <xsd:union memberTypes="dms:Text">
          <xsd:simpleType>
            <xsd:restriction base="dms:Choice">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union>
      </xsd:simpleType>
    </xsd:element>
    <xsd:element name="DocumentType" ma:index="13" nillable="true" ma:displayName="Document Type" ma:format="Dropdown" ma:internalName="DocumentType">
      <xsd:simpleType>
        <xsd:restriction base="dms:Choice">
          <xsd:enumeration value="Action Items"/>
          <xsd:enumeration value="Agenda Item"/>
          <xsd:enumeration value="Brief"/>
          <xsd:enumeration value="Consession Conditions"/>
          <xsd:enumeration value="Copy"/>
          <xsd:enumeration value="Correspondence"/>
          <xsd:enumeration value="Invoice"/>
          <xsd:enumeration value="Itinerary"/>
          <xsd:enumeration value="Legislation"/>
          <xsd:enumeration value="Letter"/>
          <xsd:enumeration value="Meeting Minutes"/>
          <xsd:enumeration value="Ministerial Brief"/>
          <xsd:enumeration value="Minute"/>
          <xsd:enumeration value="Paper"/>
          <xsd:enumeration value="Plan"/>
          <xsd:enumeration value="Presentation"/>
          <xsd:enumeration value="Report"/>
          <xsd:enumeration value="Template"/>
        </xsd:restriction>
      </xsd:simpleType>
    </xsd:element>
    <xsd:element name="FinancialYear" ma:index="14" nillable="true" ma:displayName="Financial Year" ma:description="Financial Year" ma:format="Dropdown" ma:internalName="FinancialYear">
      <xsd:simpleType>
        <xsd:union memberTypes="dms:Text">
          <xsd:simpleType>
            <xsd:restriction base="dms:Choice">
              <xsd:enumeration value="2015-2016"/>
              <xsd:enumeration value="2016-2017"/>
              <xsd:enumeration value="2017-2018"/>
              <xsd:enumeration value="2018-2019"/>
              <xsd:enumeration value="2019-2020"/>
              <xsd:enumeration value="2020-2021"/>
              <xsd:enumeration value="2021-2022"/>
              <xsd:enumeration value="2022-2023"/>
              <xsd:enumeration value="2023-2024"/>
              <xsd:enumeration value="2024-2025"/>
              <xsd:enumeration value="2025-2026"/>
              <xsd:enumeration value="2026-2027"/>
              <xsd:enumeration value="2027-2028"/>
            </xsd:restriction>
          </xsd:simpleType>
        </xsd:union>
      </xsd:simpleType>
    </xsd:element>
    <xsd:element name="MeetingNo" ma:index="15" nillable="true" ma:displayName="Meeting No" ma:internalName="MeetingNo">
      <xsd:simpleType>
        <xsd:restriction base="dms:Text">
          <xsd:maxLength value="255"/>
        </xsd:restriction>
      </xsd:simpleType>
    </xsd:element>
    <xsd:element name="Quarter" ma:index="16" nillable="true" ma:displayName="Quarter" ma:format="Dropdown" ma:internalName="Quarter">
      <xsd:simpleType>
        <xsd:restriction base="dms:Choice">
          <xsd:enumeration value="1.March"/>
          <xsd:enumeration value="2.June"/>
          <xsd:enumeration value="3.September"/>
          <xsd:enumeration value="4.December"/>
        </xsd:restriction>
      </xsd:simpleType>
    </xsd:element>
    <xsd:element name="Year" ma:index="17" nillable="true" ma:displayName="Year" ma:format="Dropdown" ma:internalName="Year">
      <xsd:simpleType>
        <xsd:union memberTypes="dms:Text">
          <xsd:simpleType>
            <xsd:restriction base="dms:Choice">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unio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TaxCatchAll" ma:index="30" nillable="true" ma:displayName="Taxonomy Catch All Column" ma:hidden="true" ma:list="{aaaaf0fd-da6a-468d-81d4-5fc82eff9c18}" ma:internalName="TaxCatchAll" ma:showField="CatchAllData" ma:web="793c8a98-548a-4b02-8669-c52396aa3fa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0ef66e-ba30-4936-b1de-b7b5f98efd4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20ffd662-4a1a-4b48-8c9d-d73ee6b85f9b" ma:termSetId="09814cd3-568e-fe90-9814-8d621ff8fb84" ma:anchorId="fba54fb3-c3e1-fe81-a776-ca4b69148c4d" ma:open="true" ma:isKeyword="false">
      <xsd:complexType>
        <xsd:sequence>
          <xsd:element ref="pc:Terms" minOccurs="0" maxOccurs="1"/>
        </xsd:sequence>
      </xsd:complexType>
    </xsd:element>
    <xsd:element name="MediaServiceDateTaken" ma:index="31" nillable="true" ma:displayName="MediaServiceDateTaken" ma:hidden="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793c8a98-548a-4b02-8669-c52396aa3fa1">AFMAPEER-277996890-7659</_dlc_DocId>
    <TaxCatchAll xmlns="793c8a98-548a-4b02-8669-c52396aa3fa1" xsi:nil="true"/>
    <lcf76f155ced4ddcb4097134ff3c332f xmlns="f90ef66e-ba30-4936-b1de-b7b5f98efd4a">
      <Terms xmlns="http://schemas.microsoft.com/office/infopath/2007/PartnerControls"/>
    </lcf76f155ced4ddcb4097134ff3c332f>
    <_dlc_DocIdUrl xmlns="793c8a98-548a-4b02-8669-c52396aa3fa1">
      <Url>https://afmagovau.sharepoint.com/sites/PEER-PROD/_layouts/15/DocIdRedir.aspx?ID=AFMAPEER-277996890-7659</Url>
      <Description>AFMAPEER-277996890-7659</Description>
    </_dlc_DocIdUrl>
    <Quarter xmlns="793c8a98-548a-4b02-8669-c52396aa3fa1" xsi:nil="true"/>
    <CalendarYear xmlns="793c8a98-548a-4b02-8669-c52396aa3fa1" xsi:nil="true"/>
    <DocumentType xmlns="793c8a98-548a-4b02-8669-c52396aa3fa1" xsi:nil="true"/>
    <MeetingNo xmlns="793c8a98-548a-4b02-8669-c52396aa3fa1" xsi:nil="true"/>
    <Abstract xmlns="793c8a98-548a-4b02-8669-c52396aa3fa1" xsi:nil="true"/>
    <FinancialYear xmlns="793c8a98-548a-4b02-8669-c52396aa3fa1" xsi:nil="true"/>
    <Year xmlns="793c8a98-548a-4b02-8669-c52396aa3fa1" xsi:nil="true"/>
  </documentManagement>
</p:properties>
</file>

<file path=customXml/itemProps1.xml><?xml version="1.0" encoding="utf-8"?>
<ds:datastoreItem xmlns:ds="http://schemas.openxmlformats.org/officeDocument/2006/customXml" ds:itemID="{E759C2B9-DA23-41B1-A72C-EE940F64B789}">
  <ds:schemaRefs>
    <ds:schemaRef ds:uri="http://schemas.microsoft.com/sharepoint/v3/contenttype/forms"/>
  </ds:schemaRefs>
</ds:datastoreItem>
</file>

<file path=customXml/itemProps2.xml><?xml version="1.0" encoding="utf-8"?>
<ds:datastoreItem xmlns:ds="http://schemas.openxmlformats.org/officeDocument/2006/customXml" ds:itemID="{9C89CB07-585A-49D8-A6F5-C3A15DEAAC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8a98-548a-4b02-8669-c52396aa3fa1"/>
    <ds:schemaRef ds:uri="f90ef66e-ba30-4936-b1de-b7b5f98efd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2986DB-1DA8-45E8-B15C-5A6769874875}">
  <ds:schemaRefs>
    <ds:schemaRef ds:uri="http://schemas.microsoft.com/sharepoint/events"/>
  </ds:schemaRefs>
</ds:datastoreItem>
</file>

<file path=customXml/itemProps4.xml><?xml version="1.0" encoding="utf-8"?>
<ds:datastoreItem xmlns:ds="http://schemas.openxmlformats.org/officeDocument/2006/customXml" ds:itemID="{EA53EAFE-A901-4D3C-B802-BB5A69B329EC}">
  <ds:schemaRefs>
    <ds:schemaRef ds:uri="http://schemas.openxmlformats.org/officeDocument/2006/bibliography"/>
  </ds:schemaRefs>
</ds:datastoreItem>
</file>

<file path=customXml/itemProps5.xml><?xml version="1.0" encoding="utf-8"?>
<ds:datastoreItem xmlns:ds="http://schemas.openxmlformats.org/officeDocument/2006/customXml" ds:itemID="{4E6F01E4-0615-4A7C-9989-93587F422067}">
  <ds:schemaRefs>
    <ds:schemaRef ds:uri="http://purl.org/dc/dcmitype/"/>
    <ds:schemaRef ds:uri="793c8a98-548a-4b02-8669-c52396aa3fa1"/>
    <ds:schemaRef ds:uri="http://purl.org/dc/terms/"/>
    <ds:schemaRef ds:uri="http://schemas.microsoft.com/office/2006/documentManagement/types"/>
    <ds:schemaRef ds:uri="http://schemas.microsoft.com/office/infopath/2007/PartnerControls"/>
    <ds:schemaRef ds:uri="http://purl.org/dc/elements/1.1/"/>
    <ds:schemaRef ds:uri="f90ef66e-ba30-4936-b1de-b7b5f98efd4a"/>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96</Pages>
  <Words>31619</Words>
  <Characters>180233</Characters>
  <Application>Microsoft Office Word</Application>
  <DocSecurity>0</DocSecurity>
  <Lines>1501</Lines>
  <Paragraphs>422</Paragraphs>
  <ScaleCrop>false</ScaleCrop>
  <HeadingPairs>
    <vt:vector size="2" baseType="variant">
      <vt:variant>
        <vt:lpstr>Title</vt:lpstr>
      </vt:variant>
      <vt:variant>
        <vt:i4>1</vt:i4>
      </vt:variant>
    </vt:vector>
  </HeadingPairs>
  <TitlesOfParts>
    <vt:vector size="1" baseType="lpstr">
      <vt:lpstr/>
    </vt:vector>
  </TitlesOfParts>
  <Company>Australian Fisheries Management Authority</Company>
  <LinksUpToDate>false</LinksUpToDate>
  <CharactersWithSpaces>211430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Ryan</dc:creator>
  <cp:keywords/>
  <dc:description/>
  <cp:lastModifiedBy>ABERY, Nigel</cp:lastModifiedBy>
  <cp:revision>13</cp:revision>
  <cp:lastPrinted>2023-03-20T05:02:00Z</cp:lastPrinted>
  <dcterms:created xsi:type="dcterms:W3CDTF">2023-03-28T23:00:00Z</dcterms:created>
  <dcterms:modified xsi:type="dcterms:W3CDTF">2023-05-09T06:15:00Z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0x010100ECCC53CA6989EE4B9E2583DAB22D2AEF</vt:lpwstr>
  </property>
  <property fmtid="{D5CDD505-2E9C-101B-9397-08002B2CF9AE}" pid="3" name="_dlc_DocIdItemGuid">
    <vt:lpwstr>89d96e4d-d5ba-4be9-b9bc-0dcfc9d878ed</vt:lpwstr>
  </property>
  <property fmtid="{D5CDD505-2E9C-101B-9397-08002B2CF9AE}" pid="4" name="MediaServiceImageTags">
    <vt:lpwstr/>
  </property>
  <property fmtid="{D5CDD505-2E9C-101B-9397-08002B2CF9AE}" pid="5" name="TitusGUID">
    <vt:lpwstr>bffb963d-1eb4-4233-8188-7defd1e1afbc</vt:lpwstr>
  </property>
  <property fmtid="{D5CDD505-2E9C-101B-9397-08002B2CF9AE}" pid="6" name="SEC">
    <vt:lpwstr>OFFICIAL</vt:lpwstr>
  </property>
  <property fmtid="{D5CDD505-2E9C-101B-9397-08002B2CF9AE}" pid="7" name="ApplyMark">
    <vt:lpwstr>false</vt:lpwstr>
  </property>
</Properties>
</file>