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E60C" w14:textId="4E6B2E30" w:rsidR="002E3BDA" w:rsidRPr="00492446" w:rsidRDefault="002E3BDA">
      <w:pPr>
        <w:pStyle w:val="BodyText"/>
        <w:ind w:left="268"/>
        <w:rPr>
          <w:rFonts w:asciiTheme="minorHAnsi" w:hAnsiTheme="minorHAnsi" w:cstheme="minorHAnsi"/>
          <w:sz w:val="24"/>
          <w:szCs w:val="24"/>
        </w:rPr>
      </w:pPr>
    </w:p>
    <w:p w14:paraId="57A1B58B" w14:textId="27837D4C" w:rsidR="002E3BDA" w:rsidRPr="003F7DE0" w:rsidRDefault="00CA16F9" w:rsidP="00470230">
      <w:pPr>
        <w:pStyle w:val="Title"/>
        <w:spacing w:line="259" w:lineRule="auto"/>
        <w:ind w:left="1985"/>
        <w:jc w:val="center"/>
        <w:rPr>
          <w:rFonts w:asciiTheme="minorHAnsi" w:hAnsiTheme="minorHAnsi" w:cstheme="minorHAnsi"/>
          <w:sz w:val="28"/>
          <w:szCs w:val="28"/>
        </w:rPr>
      </w:pPr>
      <w:r w:rsidRPr="003F7DE0">
        <w:rPr>
          <w:rFonts w:asciiTheme="minorHAnsi" w:hAnsiTheme="minorHAnsi" w:cstheme="minorHAnsi"/>
          <w:sz w:val="28"/>
          <w:szCs w:val="28"/>
        </w:rPr>
        <w:t>Commonwealth</w:t>
      </w:r>
      <w:r w:rsidRPr="003F7DE0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3F7DE0">
        <w:rPr>
          <w:rFonts w:asciiTheme="minorHAnsi" w:hAnsiTheme="minorHAnsi" w:cstheme="minorHAnsi"/>
          <w:sz w:val="28"/>
          <w:szCs w:val="28"/>
        </w:rPr>
        <w:t>Fisheries</w:t>
      </w:r>
      <w:r w:rsidRPr="003F7DE0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3F7DE0">
        <w:rPr>
          <w:rFonts w:asciiTheme="minorHAnsi" w:hAnsiTheme="minorHAnsi" w:cstheme="minorHAnsi"/>
          <w:sz w:val="28"/>
          <w:szCs w:val="28"/>
        </w:rPr>
        <w:t>Ecological</w:t>
      </w:r>
      <w:r w:rsidRPr="003F7DE0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3F7DE0">
        <w:rPr>
          <w:rFonts w:asciiTheme="minorHAnsi" w:hAnsiTheme="minorHAnsi" w:cstheme="minorHAnsi"/>
          <w:sz w:val="28"/>
          <w:szCs w:val="28"/>
        </w:rPr>
        <w:t>Risk</w:t>
      </w:r>
      <w:r w:rsidRPr="003F7DE0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3F7DE0">
        <w:rPr>
          <w:rFonts w:asciiTheme="minorHAnsi" w:hAnsiTheme="minorHAnsi" w:cstheme="minorHAnsi"/>
          <w:sz w:val="28"/>
          <w:szCs w:val="28"/>
        </w:rPr>
        <w:t>Assessment Status and Proposed Timing of Reassessment</w:t>
      </w:r>
    </w:p>
    <w:p w14:paraId="71BE88CF" w14:textId="77777777" w:rsidR="002E3BDA" w:rsidRPr="00492446" w:rsidRDefault="002E3BD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2268"/>
        <w:gridCol w:w="3350"/>
        <w:gridCol w:w="3350"/>
      </w:tblGrid>
      <w:tr w:rsidR="0095244F" w:rsidRPr="00492446" w14:paraId="6B83AB4C" w14:textId="77777777" w:rsidTr="00001E92">
        <w:trPr>
          <w:trHeight w:val="745"/>
        </w:trPr>
        <w:tc>
          <w:tcPr>
            <w:tcW w:w="3398" w:type="dxa"/>
            <w:shd w:val="clear" w:color="auto" w:fill="006C8A"/>
          </w:tcPr>
          <w:p w14:paraId="35935BF2" w14:textId="77777777" w:rsidR="0095244F" w:rsidRPr="00492446" w:rsidRDefault="0095244F" w:rsidP="003F7DE0">
            <w:pPr>
              <w:pStyle w:val="TableParagraph"/>
              <w:spacing w:before="100" w:beforeAutospacing="1" w:after="120"/>
              <w:ind w:left="609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Fishery</w:t>
            </w:r>
            <w:r w:rsidRPr="00492446">
              <w:rPr>
                <w:rFonts w:asciiTheme="minorHAnsi" w:hAnsiTheme="minorHAnsi" w:cstheme="minorHAnsi"/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/</w:t>
            </w:r>
            <w:r w:rsidRPr="00492446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Sub-</w:t>
            </w:r>
            <w:r w:rsidRPr="00492446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>fishery</w:t>
            </w:r>
          </w:p>
        </w:tc>
        <w:tc>
          <w:tcPr>
            <w:tcW w:w="2268" w:type="dxa"/>
            <w:shd w:val="clear" w:color="auto" w:fill="006C8A"/>
          </w:tcPr>
          <w:p w14:paraId="713B185F" w14:textId="77777777" w:rsidR="0095244F" w:rsidRPr="00492446" w:rsidRDefault="0095244F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Last</w:t>
            </w:r>
            <w:r w:rsidRPr="00492446">
              <w:rPr>
                <w:rFonts w:asciiTheme="minorHAnsi" w:hAnsiTheme="minorHAnsi" w:cstheme="minorHAnsi"/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492446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>assessed</w:t>
            </w:r>
          </w:p>
        </w:tc>
        <w:tc>
          <w:tcPr>
            <w:tcW w:w="3350" w:type="dxa"/>
            <w:shd w:val="clear" w:color="auto" w:fill="006C8A"/>
          </w:tcPr>
          <w:p w14:paraId="1B445398" w14:textId="49DA4F9F" w:rsidR="0095244F" w:rsidRPr="00492446" w:rsidRDefault="00643E3E" w:rsidP="003F7DE0">
            <w:pPr>
              <w:pStyle w:val="TableParagraph"/>
              <w:spacing w:before="100" w:beforeAutospacing="1" w:after="120"/>
              <w:ind w:left="638" w:hanging="68"/>
              <w:jc w:val="left"/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R</w:t>
            </w:r>
            <w:r w:rsidR="0095244F"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eassessment</w:t>
            </w: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 xml:space="preserve"> checklist</w:t>
            </w:r>
            <w:r w:rsidR="0095244F"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 xml:space="preserve"> </w:t>
            </w:r>
            <w:r w:rsidR="00132912"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 xml:space="preserve">review </w:t>
            </w:r>
            <w:r w:rsidR="0095244F"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date*</w:t>
            </w:r>
          </w:p>
        </w:tc>
        <w:tc>
          <w:tcPr>
            <w:tcW w:w="3350" w:type="dxa"/>
            <w:shd w:val="clear" w:color="auto" w:fill="006C8A"/>
          </w:tcPr>
          <w:p w14:paraId="0322DCF7" w14:textId="20A1C7A4" w:rsidR="0095244F" w:rsidRPr="00492446" w:rsidRDefault="007B5A32" w:rsidP="003F7DE0">
            <w:pPr>
              <w:pStyle w:val="TableParagraph"/>
              <w:spacing w:before="100" w:beforeAutospacing="1" w:after="120"/>
              <w:ind w:left="638" w:hanging="68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>P</w:t>
            </w:r>
            <w:r w:rsidR="0095244F" w:rsidRPr="00492446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 xml:space="preserve">roposed </w:t>
            </w:r>
            <w:r w:rsidR="0095244F"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reassessment date*</w:t>
            </w:r>
            <w:r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/</w:t>
            </w:r>
            <w:r w:rsidR="00381907" w:rsidRPr="0049244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Comments</w:t>
            </w:r>
          </w:p>
        </w:tc>
      </w:tr>
      <w:tr w:rsidR="0095244F" w:rsidRPr="00492446" w14:paraId="4F292224" w14:textId="77777777" w:rsidTr="00FF5DC4">
        <w:trPr>
          <w:trHeight w:val="255"/>
        </w:trPr>
        <w:tc>
          <w:tcPr>
            <w:tcW w:w="3398" w:type="dxa"/>
            <w:shd w:val="clear" w:color="auto" w:fill="F2F2F2" w:themeFill="background1" w:themeFillShade="F2"/>
          </w:tcPr>
          <w:p w14:paraId="354F6BF6" w14:textId="249ABC65" w:rsidR="0095244F" w:rsidRPr="00492446" w:rsidRDefault="0095244F" w:rsidP="003F7DE0">
            <w:pPr>
              <w:pStyle w:val="TableParagraph"/>
              <w:spacing w:before="100" w:beforeAutospacing="1" w:after="120"/>
              <w:ind w:left="107" w:right="1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Small Pelagic Fishery (SPF) – midwater trawl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2ED95C2" w14:textId="5F3A4109" w:rsidR="0095244F" w:rsidRPr="00492446" w:rsidRDefault="0095244F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Nov 2017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039128C8" w14:textId="42F090E3" w:rsidR="0095244F" w:rsidRPr="00492446" w:rsidRDefault="009F2380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2F9701B4" w14:textId="2509C9D8" w:rsidR="0095244F" w:rsidRPr="00492446" w:rsidRDefault="0095244F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Underway</w:t>
            </w:r>
          </w:p>
        </w:tc>
      </w:tr>
      <w:tr w:rsidR="00D63EE6" w:rsidRPr="00492446" w14:paraId="0CC8EA2E" w14:textId="77777777" w:rsidTr="00215E46">
        <w:trPr>
          <w:trHeight w:val="746"/>
        </w:trPr>
        <w:tc>
          <w:tcPr>
            <w:tcW w:w="3398" w:type="dxa"/>
          </w:tcPr>
          <w:p w14:paraId="59B1F07A" w14:textId="5EE56FD8" w:rsidR="00D63EE6" w:rsidRPr="00492446" w:rsidRDefault="00D85C1D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Southern and Eastern Scalefish and Shark Fishery (SESSF)</w:t>
            </w:r>
            <w:r w:rsidR="00D63EE6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 Gillnet, Hook and Trap Sector – scalefish automatic longline</w:t>
            </w:r>
          </w:p>
        </w:tc>
        <w:tc>
          <w:tcPr>
            <w:tcW w:w="2268" w:type="dxa"/>
          </w:tcPr>
          <w:p w14:paraId="1A635216" w14:textId="0990624F" w:rsidR="00D63EE6" w:rsidRPr="00492446" w:rsidRDefault="00D63EE6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Dec 2021</w:t>
            </w:r>
          </w:p>
        </w:tc>
        <w:tc>
          <w:tcPr>
            <w:tcW w:w="3350" w:type="dxa"/>
          </w:tcPr>
          <w:p w14:paraId="1ACE81F6" w14:textId="1AA79657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3350" w:type="dxa"/>
          </w:tcPr>
          <w:p w14:paraId="6F50E0B1" w14:textId="14584EAA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Underway</w:t>
            </w:r>
          </w:p>
        </w:tc>
      </w:tr>
      <w:tr w:rsidR="00D63EE6" w:rsidRPr="00492446" w14:paraId="527F9E18" w14:textId="77777777" w:rsidTr="00215E46">
        <w:trPr>
          <w:trHeight w:val="746"/>
        </w:trPr>
        <w:tc>
          <w:tcPr>
            <w:tcW w:w="3398" w:type="dxa"/>
            <w:shd w:val="clear" w:color="auto" w:fill="F2F2F2" w:themeFill="background1" w:themeFillShade="F2"/>
          </w:tcPr>
          <w:p w14:paraId="12CC8E34" w14:textId="5041E33E" w:rsidR="00D63EE6" w:rsidRPr="00492446" w:rsidRDefault="00D63EE6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SESSF Gillnet, Hook and Trap Sector – manual longline</w:t>
            </w: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C7809CD" w14:textId="0AB7A88E" w:rsidR="00D63EE6" w:rsidRPr="00492446" w:rsidRDefault="00D63EE6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Dec 2021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4E8C4969" w14:textId="48714EC0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341CDE0E" w14:textId="751F5852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Underway</w:t>
            </w:r>
          </w:p>
        </w:tc>
      </w:tr>
      <w:tr w:rsidR="00D63EE6" w:rsidRPr="00492446" w14:paraId="66818FA5" w14:textId="77777777" w:rsidTr="00215E46">
        <w:trPr>
          <w:trHeight w:val="746"/>
        </w:trPr>
        <w:tc>
          <w:tcPr>
            <w:tcW w:w="3398" w:type="dxa"/>
          </w:tcPr>
          <w:p w14:paraId="04E0E4DA" w14:textId="4F289C1D" w:rsidR="00D63EE6" w:rsidRPr="00492446" w:rsidRDefault="00D63EE6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SESSF Commonwealth Trawl Sector – otter trawl</w:t>
            </w:r>
          </w:p>
        </w:tc>
        <w:tc>
          <w:tcPr>
            <w:tcW w:w="2268" w:type="dxa"/>
          </w:tcPr>
          <w:p w14:paraId="42B82269" w14:textId="63F9EF75" w:rsidR="00D63EE6" w:rsidRPr="00492446" w:rsidRDefault="00D63EE6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Jul 2021</w:t>
            </w:r>
          </w:p>
        </w:tc>
        <w:tc>
          <w:tcPr>
            <w:tcW w:w="3350" w:type="dxa"/>
          </w:tcPr>
          <w:p w14:paraId="54F50ABE" w14:textId="7241532C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3350" w:type="dxa"/>
          </w:tcPr>
          <w:p w14:paraId="2D0CFE39" w14:textId="61E2CD90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Underway</w:t>
            </w:r>
          </w:p>
        </w:tc>
      </w:tr>
      <w:tr w:rsidR="00D63EE6" w:rsidRPr="00492446" w14:paraId="67C0D986" w14:textId="77777777" w:rsidTr="00215E46">
        <w:trPr>
          <w:trHeight w:val="746"/>
        </w:trPr>
        <w:tc>
          <w:tcPr>
            <w:tcW w:w="3398" w:type="dxa"/>
            <w:shd w:val="clear" w:color="auto" w:fill="F2F2F2" w:themeFill="background1" w:themeFillShade="F2"/>
          </w:tcPr>
          <w:p w14:paraId="13709CF6" w14:textId="02FEE9C7" w:rsidR="00D63EE6" w:rsidRPr="00492446" w:rsidRDefault="00D63EE6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SESSF Commonwealth Trawl Sector – Danish seine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242520C" w14:textId="085B3603" w:rsidR="00D63EE6" w:rsidRPr="00492446" w:rsidRDefault="00D63EE6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Jun 2021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721552CF" w14:textId="57A76DEF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2552778B" w14:textId="4B4A07AD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Underway</w:t>
            </w:r>
          </w:p>
        </w:tc>
      </w:tr>
      <w:tr w:rsidR="00D63EE6" w:rsidRPr="00492446" w14:paraId="61E8A4CA" w14:textId="77777777" w:rsidTr="00215E46">
        <w:trPr>
          <w:trHeight w:val="746"/>
        </w:trPr>
        <w:tc>
          <w:tcPr>
            <w:tcW w:w="3398" w:type="dxa"/>
          </w:tcPr>
          <w:p w14:paraId="6C65D533" w14:textId="1339B525" w:rsidR="00D63EE6" w:rsidRPr="00492446" w:rsidRDefault="00D63EE6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SESSF Gillnet, Hook and Trap Sector – shark gillnet</w:t>
            </w:r>
          </w:p>
        </w:tc>
        <w:tc>
          <w:tcPr>
            <w:tcW w:w="2268" w:type="dxa"/>
          </w:tcPr>
          <w:p w14:paraId="19B0F878" w14:textId="27E71430" w:rsidR="00D63EE6" w:rsidRPr="00492446" w:rsidRDefault="00D63EE6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Jun 2021</w:t>
            </w:r>
          </w:p>
        </w:tc>
        <w:tc>
          <w:tcPr>
            <w:tcW w:w="3350" w:type="dxa"/>
          </w:tcPr>
          <w:p w14:paraId="374CD7D0" w14:textId="3E649F0A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  <w:tc>
          <w:tcPr>
            <w:tcW w:w="3350" w:type="dxa"/>
          </w:tcPr>
          <w:p w14:paraId="3538DFA6" w14:textId="7DF4E6F2" w:rsidR="00D63EE6" w:rsidRPr="00492446" w:rsidRDefault="00D63EE6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Underway</w:t>
            </w:r>
          </w:p>
        </w:tc>
      </w:tr>
      <w:tr w:rsidR="00B301CD" w:rsidRPr="00492446" w14:paraId="2221225E" w14:textId="77777777" w:rsidTr="00215E46">
        <w:trPr>
          <w:trHeight w:val="746"/>
        </w:trPr>
        <w:tc>
          <w:tcPr>
            <w:tcW w:w="3398" w:type="dxa"/>
            <w:shd w:val="clear" w:color="auto" w:fill="F2F2F2" w:themeFill="background1" w:themeFillShade="F2"/>
          </w:tcPr>
          <w:p w14:paraId="780FB16A" w14:textId="6A57000E" w:rsidR="00B301CD" w:rsidRPr="00492446" w:rsidRDefault="00B301CD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SESSF Great Australian Bight Trawl Sector – otter trawl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D1636C2" w14:textId="3E7D1F47" w:rsidR="00B301CD" w:rsidRPr="00492446" w:rsidRDefault="00B301CD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  <w:r w:rsidR="00492446" w:rsidRPr="00492446">
              <w:rPr>
                <w:rFonts w:asciiTheme="minorHAnsi" w:hAnsiTheme="minorHAnsi" w:cstheme="minorHAnsi"/>
                <w:sz w:val="24"/>
                <w:szCs w:val="24"/>
              </w:rPr>
              <w:t>-27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4C622B70" w14:textId="7A8ACDD1" w:rsidR="00B301CD" w:rsidRPr="00492446" w:rsidRDefault="00B301CD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203</w:t>
            </w:r>
            <w:r w:rsidR="00FB5969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0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-3</w:t>
            </w:r>
            <w:r w:rsidR="00872E7A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283F5EB6" w14:textId="3ACF32CE" w:rsidR="00B301CD" w:rsidRPr="00492446" w:rsidRDefault="008B78CB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</w:t>
            </w:r>
            <w:r w:rsidR="00770B51" w:rsidRPr="00492446">
              <w:rPr>
                <w:rFonts w:asciiTheme="minorHAnsi" w:hAnsiTheme="minorHAnsi" w:cstheme="minorHAnsi"/>
                <w:sz w:val="24"/>
                <w:szCs w:val="24"/>
              </w:rPr>
              <w:t>assessment review</w:t>
            </w:r>
          </w:p>
        </w:tc>
      </w:tr>
      <w:tr w:rsidR="00B8776A" w:rsidRPr="00492446" w14:paraId="54A0F138" w14:textId="77777777" w:rsidTr="00215E46">
        <w:trPr>
          <w:trHeight w:val="746"/>
        </w:trPr>
        <w:tc>
          <w:tcPr>
            <w:tcW w:w="3398" w:type="dxa"/>
          </w:tcPr>
          <w:p w14:paraId="52C47E9E" w14:textId="4B03091D" w:rsidR="00B8776A" w:rsidRPr="00492446" w:rsidRDefault="00B93931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Coral Sea Fishery (CSF)</w:t>
            </w:r>
            <w:r w:rsidR="00B8776A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 – demersal longline / line</w:t>
            </w:r>
          </w:p>
        </w:tc>
        <w:tc>
          <w:tcPr>
            <w:tcW w:w="2268" w:type="dxa"/>
          </w:tcPr>
          <w:p w14:paraId="573A516F" w14:textId="1EBF343D" w:rsidR="00B8776A" w:rsidRPr="00492446" w:rsidRDefault="00B8776A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</w:t>
            </w:r>
            <w:r w:rsidR="00015B5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5</w:t>
            </w:r>
            <w:r w:rsidR="00110712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-2</w:t>
            </w:r>
            <w:r w:rsidR="00015B5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3350" w:type="dxa"/>
          </w:tcPr>
          <w:p w14:paraId="7352E796" w14:textId="2BE89C54" w:rsidR="00B8776A" w:rsidRPr="00492446" w:rsidRDefault="00EF3C33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2029-30</w:t>
            </w:r>
          </w:p>
        </w:tc>
        <w:tc>
          <w:tcPr>
            <w:tcW w:w="3350" w:type="dxa"/>
          </w:tcPr>
          <w:p w14:paraId="4E8B64A5" w14:textId="327E6B08" w:rsidR="00B8776A" w:rsidRPr="00492446" w:rsidRDefault="00B8776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4B64ED36" w14:textId="77777777" w:rsidTr="003F7DE0">
        <w:trPr>
          <w:trHeight w:val="402"/>
        </w:trPr>
        <w:tc>
          <w:tcPr>
            <w:tcW w:w="3398" w:type="dxa"/>
            <w:shd w:val="clear" w:color="auto" w:fill="F2F2F2" w:themeFill="background1" w:themeFillShade="F2"/>
          </w:tcPr>
          <w:p w14:paraId="2F8E49B4" w14:textId="56464A61" w:rsidR="00553AAA" w:rsidRPr="00492446" w:rsidRDefault="00553AAA" w:rsidP="003F7DE0">
            <w:pPr>
              <w:pStyle w:val="TableParagraph"/>
              <w:spacing w:before="100" w:beforeAutospacing="1" w:after="120"/>
              <w:ind w:left="107" w:right="171"/>
              <w:jc w:val="left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Macquarie Island Toothfish 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lastRenderedPageBreak/>
              <w:t xml:space="preserve">Fishery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0AE426E" w14:textId="58DD85ED" w:rsidR="00553AAA" w:rsidRPr="00492446" w:rsidRDefault="00015B56" w:rsidP="003F7DE0">
            <w:pPr>
              <w:pStyle w:val="TableParagraph"/>
              <w:spacing w:before="100" w:beforeAutospacing="1" w:after="120"/>
              <w:ind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lastRenderedPageBreak/>
              <w:t>202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5-26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383726BD" w14:textId="112C7F91" w:rsidR="00553AAA" w:rsidRPr="00492446" w:rsidRDefault="00EF3C33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2029-30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36D60404" w14:textId="4D4A2284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455A2230" w14:textId="77777777" w:rsidTr="00FF5DC4">
        <w:trPr>
          <w:trHeight w:val="70"/>
        </w:trPr>
        <w:tc>
          <w:tcPr>
            <w:tcW w:w="3398" w:type="dxa"/>
          </w:tcPr>
          <w:p w14:paraId="6C30371A" w14:textId="6012D844" w:rsidR="00553AAA" w:rsidRPr="00492446" w:rsidRDefault="00553AAA" w:rsidP="003F7DE0">
            <w:pPr>
              <w:pStyle w:val="TableParagraph"/>
              <w:spacing w:before="100" w:beforeAutospacing="1" w:after="120"/>
              <w:ind w:left="107" w:right="1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SPF – purse seine</w:t>
            </w:r>
          </w:p>
        </w:tc>
        <w:tc>
          <w:tcPr>
            <w:tcW w:w="2268" w:type="dxa"/>
          </w:tcPr>
          <w:p w14:paraId="10BEE12D" w14:textId="332F9573" w:rsidR="00553AAA" w:rsidRPr="00492446" w:rsidRDefault="00553AAA" w:rsidP="003F7DE0">
            <w:pPr>
              <w:pStyle w:val="TableParagraph"/>
              <w:spacing w:before="100" w:beforeAutospacing="1" w:after="120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2025</w:t>
            </w:r>
            <w:r w:rsidR="00902B4B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-26</w:t>
            </w:r>
          </w:p>
        </w:tc>
        <w:tc>
          <w:tcPr>
            <w:tcW w:w="3350" w:type="dxa"/>
          </w:tcPr>
          <w:p w14:paraId="3BBBDE97" w14:textId="3005E0B1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2029-30 </w:t>
            </w:r>
          </w:p>
        </w:tc>
        <w:tc>
          <w:tcPr>
            <w:tcW w:w="3350" w:type="dxa"/>
          </w:tcPr>
          <w:p w14:paraId="05D1313A" w14:textId="2A0CBACC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51999F5A" w14:textId="77777777" w:rsidTr="00FF5DC4">
        <w:trPr>
          <w:trHeight w:val="272"/>
        </w:trPr>
        <w:tc>
          <w:tcPr>
            <w:tcW w:w="3398" w:type="dxa"/>
            <w:shd w:val="clear" w:color="auto" w:fill="F1F1F1"/>
          </w:tcPr>
          <w:p w14:paraId="2DDE540B" w14:textId="0FD75BB9" w:rsidR="00553AAA" w:rsidRPr="00492446" w:rsidRDefault="00553AAA" w:rsidP="003F7DE0">
            <w:pPr>
              <w:pStyle w:val="TableParagraph"/>
              <w:spacing w:before="100" w:beforeAutospacing="1" w:after="120"/>
              <w:ind w:left="107" w:right="7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CSF – aquarium </w:t>
            </w:r>
          </w:p>
        </w:tc>
        <w:tc>
          <w:tcPr>
            <w:tcW w:w="2268" w:type="dxa"/>
            <w:shd w:val="clear" w:color="auto" w:fill="F1F1F1"/>
          </w:tcPr>
          <w:p w14:paraId="454B0436" w14:textId="35D4EFAE" w:rsidR="00553AAA" w:rsidRPr="00492446" w:rsidRDefault="00553AAA" w:rsidP="003F7DE0">
            <w:pPr>
              <w:pStyle w:val="TableParagraph"/>
              <w:spacing w:before="100" w:beforeAutospacing="1" w:after="120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2025</w:t>
            </w:r>
            <w:r w:rsidR="00902B4B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-26</w:t>
            </w:r>
          </w:p>
        </w:tc>
        <w:tc>
          <w:tcPr>
            <w:tcW w:w="3350" w:type="dxa"/>
            <w:shd w:val="clear" w:color="auto" w:fill="F1F1F1"/>
          </w:tcPr>
          <w:p w14:paraId="70452B21" w14:textId="457FFE08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2029-30 </w:t>
            </w:r>
          </w:p>
        </w:tc>
        <w:tc>
          <w:tcPr>
            <w:tcW w:w="3350" w:type="dxa"/>
            <w:shd w:val="clear" w:color="auto" w:fill="F1F1F1"/>
          </w:tcPr>
          <w:p w14:paraId="69ED59C4" w14:textId="4566E12D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50DA08FE" w14:textId="77777777" w:rsidTr="00FF5DC4">
        <w:trPr>
          <w:trHeight w:val="405"/>
        </w:trPr>
        <w:tc>
          <w:tcPr>
            <w:tcW w:w="3398" w:type="dxa"/>
          </w:tcPr>
          <w:p w14:paraId="0D830FCC" w14:textId="49C42348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Bass Strait Central Zone Scallop Fishery </w:t>
            </w:r>
          </w:p>
        </w:tc>
        <w:tc>
          <w:tcPr>
            <w:tcW w:w="2268" w:type="dxa"/>
          </w:tcPr>
          <w:p w14:paraId="7801BF40" w14:textId="045C18CB" w:rsidR="00553AAA" w:rsidRPr="00492446" w:rsidRDefault="00553AAA" w:rsidP="003F7DE0">
            <w:pPr>
              <w:pStyle w:val="TableParagraph"/>
              <w:spacing w:before="100" w:beforeAutospacing="1" w:after="120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2025</w:t>
            </w:r>
            <w:r w:rsidR="00902B4B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-26</w:t>
            </w:r>
          </w:p>
        </w:tc>
        <w:tc>
          <w:tcPr>
            <w:tcW w:w="3350" w:type="dxa"/>
          </w:tcPr>
          <w:p w14:paraId="7DCDAC8B" w14:textId="18C52767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2029-30 </w:t>
            </w:r>
          </w:p>
        </w:tc>
        <w:tc>
          <w:tcPr>
            <w:tcW w:w="3350" w:type="dxa"/>
          </w:tcPr>
          <w:p w14:paraId="7612F8A7" w14:textId="16D9569D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0C09E44A" w14:textId="77777777" w:rsidTr="003E069F">
        <w:trPr>
          <w:trHeight w:val="506"/>
        </w:trPr>
        <w:tc>
          <w:tcPr>
            <w:tcW w:w="3398" w:type="dxa"/>
            <w:shd w:val="clear" w:color="auto" w:fill="F1F1F1"/>
          </w:tcPr>
          <w:p w14:paraId="5797C885" w14:textId="77148DA1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Western Tuna and Billfish Fishery</w:t>
            </w:r>
            <w:r w:rsidR="00F4074B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 – </w:t>
            </w:r>
            <w:r w:rsidR="00D043BB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pelagic </w:t>
            </w:r>
            <w:r w:rsidR="00F4074B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longline</w:t>
            </w:r>
          </w:p>
        </w:tc>
        <w:tc>
          <w:tcPr>
            <w:tcW w:w="2268" w:type="dxa"/>
            <w:shd w:val="clear" w:color="auto" w:fill="F1F1F1"/>
          </w:tcPr>
          <w:p w14:paraId="74F484C2" w14:textId="61A1E24D" w:rsidR="00553AAA" w:rsidRPr="00492446" w:rsidRDefault="00553AAA" w:rsidP="003F7DE0">
            <w:pPr>
              <w:pStyle w:val="TableParagraph"/>
              <w:spacing w:before="100" w:beforeAutospacing="1" w:after="120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</w:t>
            </w:r>
            <w:r w:rsidR="008A708B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4-2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3350" w:type="dxa"/>
            <w:shd w:val="clear" w:color="auto" w:fill="F1F1F1"/>
          </w:tcPr>
          <w:p w14:paraId="5DC2190F" w14:textId="2DD0FF1F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</w:t>
            </w:r>
            <w:r w:rsidR="00E90C2B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28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</w:t>
            </w:r>
            <w:r w:rsidR="00E90C2B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29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350" w:type="dxa"/>
            <w:shd w:val="clear" w:color="auto" w:fill="F1F1F1"/>
          </w:tcPr>
          <w:p w14:paraId="6395FCA3" w14:textId="2ADC81A7" w:rsidR="00553AAA" w:rsidRPr="00492446" w:rsidRDefault="00553AAA" w:rsidP="003F7DE0">
            <w:pPr>
              <w:pStyle w:val="TableParagraph"/>
              <w:spacing w:before="100" w:beforeAutospacing="1" w:after="120"/>
              <w:ind w:left="8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15889DDF" w14:textId="77777777" w:rsidTr="00FF5DC4">
        <w:trPr>
          <w:trHeight w:val="539"/>
        </w:trPr>
        <w:tc>
          <w:tcPr>
            <w:tcW w:w="3398" w:type="dxa"/>
          </w:tcPr>
          <w:p w14:paraId="7287B403" w14:textId="367B2059" w:rsidR="00553AAA" w:rsidRPr="00492446" w:rsidRDefault="00553AAA" w:rsidP="003F7DE0">
            <w:pPr>
              <w:pStyle w:val="TableParagraph"/>
              <w:spacing w:before="100" w:beforeAutospacing="1" w:after="120"/>
              <w:ind w:left="107" w:right="1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Eastern Tuna and Billfish Fishery – </w:t>
            </w:r>
            <w:r w:rsidR="00D043BB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pelagic 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longline</w:t>
            </w:r>
          </w:p>
        </w:tc>
        <w:tc>
          <w:tcPr>
            <w:tcW w:w="2268" w:type="dxa"/>
          </w:tcPr>
          <w:p w14:paraId="5B11BBB8" w14:textId="565593B8" w:rsidR="00553AAA" w:rsidRPr="00492446" w:rsidRDefault="008A708B" w:rsidP="003F7DE0">
            <w:pPr>
              <w:pStyle w:val="TableParagraph"/>
              <w:spacing w:before="100" w:beforeAutospacing="1" w:after="120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4-2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3350" w:type="dxa"/>
          </w:tcPr>
          <w:p w14:paraId="5E30F430" w14:textId="683ACA9B" w:rsidR="00553AAA" w:rsidRPr="00492446" w:rsidRDefault="00E90C2B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28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3350" w:type="dxa"/>
          </w:tcPr>
          <w:p w14:paraId="525B5996" w14:textId="6866BB7B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61E4A3E3" w14:textId="77777777" w:rsidTr="00FF5DC4">
        <w:trPr>
          <w:trHeight w:val="393"/>
        </w:trPr>
        <w:tc>
          <w:tcPr>
            <w:tcW w:w="3398" w:type="dxa"/>
          </w:tcPr>
          <w:p w14:paraId="10E32804" w14:textId="58393B76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Northern Prawn Fishery (NPF) – red leg banana prawn</w:t>
            </w:r>
          </w:p>
        </w:tc>
        <w:tc>
          <w:tcPr>
            <w:tcW w:w="2268" w:type="dxa"/>
          </w:tcPr>
          <w:p w14:paraId="7582C9E9" w14:textId="625B773D" w:rsidR="00553AAA" w:rsidRPr="00492446" w:rsidRDefault="00E90C2B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4-2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3350" w:type="dxa"/>
          </w:tcPr>
          <w:p w14:paraId="7A151E9D" w14:textId="479E0863" w:rsidR="00553AAA" w:rsidRPr="00492446" w:rsidRDefault="00E90C2B" w:rsidP="003F7DE0">
            <w:pPr>
              <w:pStyle w:val="TableParagraph"/>
              <w:spacing w:before="100" w:beforeAutospacing="1" w:after="120"/>
              <w:ind w:left="8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28</w:t>
            </w: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29</w:t>
            </w:r>
            <w:r w:rsidR="00553AAA"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3350" w:type="dxa"/>
          </w:tcPr>
          <w:p w14:paraId="3588F325" w14:textId="74F926E5" w:rsidR="00553AAA" w:rsidRPr="00492446" w:rsidRDefault="00553AAA" w:rsidP="003F7DE0">
            <w:pPr>
              <w:pStyle w:val="TableParagraph"/>
              <w:spacing w:before="100" w:beforeAutospacing="1" w:after="12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13F7B428" w14:textId="77777777" w:rsidTr="00035592">
        <w:trPr>
          <w:trHeight w:val="516"/>
        </w:trPr>
        <w:tc>
          <w:tcPr>
            <w:tcW w:w="3398" w:type="dxa"/>
            <w:shd w:val="clear" w:color="auto" w:fill="F1F1F1"/>
          </w:tcPr>
          <w:p w14:paraId="1B702651" w14:textId="559723FD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Torres Strait Fishery (TSF) – reef line</w:t>
            </w:r>
          </w:p>
        </w:tc>
        <w:tc>
          <w:tcPr>
            <w:tcW w:w="2268" w:type="dxa"/>
            <w:shd w:val="clear" w:color="auto" w:fill="F1F1F1"/>
          </w:tcPr>
          <w:p w14:paraId="387AA5A7" w14:textId="224C871D" w:rsidR="00553AAA" w:rsidRPr="00492446" w:rsidRDefault="00553AAA" w:rsidP="003F7DE0">
            <w:pPr>
              <w:pStyle w:val="TableParagraph"/>
              <w:spacing w:before="100" w:beforeAutospacing="1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2022</w:t>
            </w:r>
          </w:p>
        </w:tc>
        <w:tc>
          <w:tcPr>
            <w:tcW w:w="3350" w:type="dxa"/>
            <w:shd w:val="clear" w:color="auto" w:fill="F1F1F1"/>
          </w:tcPr>
          <w:p w14:paraId="4C19FB09" w14:textId="642B7012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  <w:shd w:val="clear" w:color="auto" w:fill="F1F1F1"/>
          </w:tcPr>
          <w:p w14:paraId="5431C24C" w14:textId="155609AB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649B5459" w14:textId="77777777" w:rsidTr="00035592">
        <w:trPr>
          <w:trHeight w:val="385"/>
        </w:trPr>
        <w:tc>
          <w:tcPr>
            <w:tcW w:w="3398" w:type="dxa"/>
          </w:tcPr>
          <w:p w14:paraId="20C70E24" w14:textId="2322ED96" w:rsidR="00553AAA" w:rsidRPr="00492446" w:rsidRDefault="00553AAA" w:rsidP="003F7DE0">
            <w:pPr>
              <w:pStyle w:val="TableParagraph"/>
              <w:spacing w:before="100" w:beforeAutospacing="1" w:after="120"/>
              <w:ind w:left="107" w:right="1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TSF – Spanish mackerel</w:t>
            </w:r>
          </w:p>
        </w:tc>
        <w:tc>
          <w:tcPr>
            <w:tcW w:w="2268" w:type="dxa"/>
          </w:tcPr>
          <w:p w14:paraId="0F7649FB" w14:textId="0E0152F6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2022</w:t>
            </w:r>
          </w:p>
        </w:tc>
        <w:tc>
          <w:tcPr>
            <w:tcW w:w="3350" w:type="dxa"/>
          </w:tcPr>
          <w:p w14:paraId="2D91DA76" w14:textId="717744D8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</w:tcPr>
          <w:p w14:paraId="4800DFED" w14:textId="20BD9CF2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03A1ACA6" w14:textId="77777777" w:rsidTr="00035592">
        <w:trPr>
          <w:trHeight w:val="249"/>
        </w:trPr>
        <w:tc>
          <w:tcPr>
            <w:tcW w:w="3398" w:type="dxa"/>
            <w:shd w:val="clear" w:color="auto" w:fill="F1F1F1"/>
          </w:tcPr>
          <w:p w14:paraId="35FFBE96" w14:textId="7D448C18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NPF – banana prawn</w:t>
            </w:r>
          </w:p>
        </w:tc>
        <w:tc>
          <w:tcPr>
            <w:tcW w:w="2268" w:type="dxa"/>
            <w:shd w:val="clear" w:color="auto" w:fill="F1F1F1"/>
          </w:tcPr>
          <w:p w14:paraId="2F3F5BAE" w14:textId="49BF7EE3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Feb 2022</w:t>
            </w:r>
          </w:p>
        </w:tc>
        <w:tc>
          <w:tcPr>
            <w:tcW w:w="3350" w:type="dxa"/>
            <w:shd w:val="clear" w:color="auto" w:fill="F1F1F1"/>
          </w:tcPr>
          <w:p w14:paraId="2ECB23DD" w14:textId="0798F84D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  <w:shd w:val="clear" w:color="auto" w:fill="F1F1F1"/>
          </w:tcPr>
          <w:p w14:paraId="2CACFE39" w14:textId="253AAFC1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14094D33" w14:textId="77777777" w:rsidTr="00001E92">
        <w:trPr>
          <w:trHeight w:val="491"/>
        </w:trPr>
        <w:tc>
          <w:tcPr>
            <w:tcW w:w="3398" w:type="dxa"/>
          </w:tcPr>
          <w:p w14:paraId="6C690AE8" w14:textId="392299A1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NPF – tiger prawn</w:t>
            </w:r>
          </w:p>
        </w:tc>
        <w:tc>
          <w:tcPr>
            <w:tcW w:w="2268" w:type="dxa"/>
          </w:tcPr>
          <w:p w14:paraId="14D465BD" w14:textId="7F6C8F2D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Feb 2022</w:t>
            </w:r>
          </w:p>
        </w:tc>
        <w:tc>
          <w:tcPr>
            <w:tcW w:w="3350" w:type="dxa"/>
          </w:tcPr>
          <w:p w14:paraId="3A33C941" w14:textId="127A4FC2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</w:tcPr>
          <w:p w14:paraId="334FB617" w14:textId="57754FA9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0083C07D" w14:textId="77777777" w:rsidTr="00035592">
        <w:trPr>
          <w:trHeight w:val="163"/>
        </w:trPr>
        <w:tc>
          <w:tcPr>
            <w:tcW w:w="3398" w:type="dxa"/>
            <w:shd w:val="clear" w:color="auto" w:fill="F1F1F1"/>
          </w:tcPr>
          <w:p w14:paraId="514DDD97" w14:textId="6C9C42F0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TSF – Beche-de-mer</w:t>
            </w:r>
          </w:p>
        </w:tc>
        <w:tc>
          <w:tcPr>
            <w:tcW w:w="2268" w:type="dxa"/>
            <w:shd w:val="clear" w:color="auto" w:fill="F1F1F1"/>
          </w:tcPr>
          <w:p w14:paraId="333AD4EE" w14:textId="41C0DF7B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Dec 2021</w:t>
            </w:r>
          </w:p>
        </w:tc>
        <w:tc>
          <w:tcPr>
            <w:tcW w:w="3350" w:type="dxa"/>
            <w:shd w:val="clear" w:color="auto" w:fill="F1F1F1"/>
          </w:tcPr>
          <w:p w14:paraId="612D2C43" w14:textId="79527846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  <w:shd w:val="clear" w:color="auto" w:fill="F1F1F1"/>
          </w:tcPr>
          <w:p w14:paraId="73077797" w14:textId="4A7DEA59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5F7F2604" w14:textId="77777777" w:rsidTr="00035592">
        <w:trPr>
          <w:trHeight w:val="595"/>
        </w:trPr>
        <w:tc>
          <w:tcPr>
            <w:tcW w:w="3398" w:type="dxa"/>
          </w:tcPr>
          <w:p w14:paraId="69F1A5F6" w14:textId="4CC07F05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Southern Bluefin Tuna Fishery – purse seine</w:t>
            </w:r>
          </w:p>
        </w:tc>
        <w:tc>
          <w:tcPr>
            <w:tcW w:w="2268" w:type="dxa"/>
          </w:tcPr>
          <w:p w14:paraId="7678AECC" w14:textId="0FD5CE57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Jun 2021</w:t>
            </w:r>
          </w:p>
        </w:tc>
        <w:tc>
          <w:tcPr>
            <w:tcW w:w="3350" w:type="dxa"/>
          </w:tcPr>
          <w:p w14:paraId="3E58D08E" w14:textId="6BDD1B79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</w:tcPr>
          <w:p w14:paraId="0ED6BF8C" w14:textId="5B943E02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669BDE2E" w14:textId="77777777" w:rsidTr="00001E92">
        <w:trPr>
          <w:trHeight w:val="746"/>
        </w:trPr>
        <w:tc>
          <w:tcPr>
            <w:tcW w:w="3398" w:type="dxa"/>
            <w:shd w:val="clear" w:color="auto" w:fill="F2F2F2" w:themeFill="background1" w:themeFillShade="F2"/>
          </w:tcPr>
          <w:p w14:paraId="4F9F4EE1" w14:textId="1EB0025F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Heard Island and MacDonald Island Fishery (HIMI) – demersal trawl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DA1FECE" w14:textId="6157B2E7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Feb 2018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7C030561" w14:textId="1C73EF83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3AB90259" w14:textId="611BBF39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77CF9594" w14:textId="77777777" w:rsidTr="00035592">
        <w:trPr>
          <w:trHeight w:val="402"/>
        </w:trPr>
        <w:tc>
          <w:tcPr>
            <w:tcW w:w="3398" w:type="dxa"/>
          </w:tcPr>
          <w:p w14:paraId="04A7805A" w14:textId="03A70683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HIMI – midwater trawl</w:t>
            </w:r>
          </w:p>
        </w:tc>
        <w:tc>
          <w:tcPr>
            <w:tcW w:w="2268" w:type="dxa"/>
          </w:tcPr>
          <w:p w14:paraId="28F3B6EB" w14:textId="39B17DAC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Feb 2018</w:t>
            </w:r>
          </w:p>
        </w:tc>
        <w:tc>
          <w:tcPr>
            <w:tcW w:w="3350" w:type="dxa"/>
          </w:tcPr>
          <w:p w14:paraId="3D9D0E0C" w14:textId="26B8467D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</w:tcPr>
          <w:p w14:paraId="28BD0E05" w14:textId="0083C826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637A3E18" w14:textId="77777777" w:rsidTr="002977DF">
        <w:trPr>
          <w:trHeight w:val="118"/>
        </w:trPr>
        <w:tc>
          <w:tcPr>
            <w:tcW w:w="3398" w:type="dxa"/>
            <w:shd w:val="clear" w:color="auto" w:fill="F2F2F2" w:themeFill="background1" w:themeFillShade="F2"/>
          </w:tcPr>
          <w:p w14:paraId="71AA3EB5" w14:textId="4AD93A18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lastRenderedPageBreak/>
              <w:t>HIMI – demersal longline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B348DFB" w14:textId="0A968456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Feb 2018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5F350F36" w14:textId="0674F158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1A37A323" w14:textId="5AA2167F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0D8D5EA8" w14:textId="77777777" w:rsidTr="002977DF">
        <w:trPr>
          <w:trHeight w:val="408"/>
        </w:trPr>
        <w:tc>
          <w:tcPr>
            <w:tcW w:w="3398" w:type="dxa"/>
          </w:tcPr>
          <w:p w14:paraId="63AD0A64" w14:textId="2CBDF67B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Western Deepwater Trawl Fishery</w:t>
            </w:r>
          </w:p>
        </w:tc>
        <w:tc>
          <w:tcPr>
            <w:tcW w:w="2268" w:type="dxa"/>
          </w:tcPr>
          <w:p w14:paraId="007478D9" w14:textId="0EA599CA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2009</w:t>
            </w:r>
          </w:p>
        </w:tc>
        <w:tc>
          <w:tcPr>
            <w:tcW w:w="3350" w:type="dxa"/>
          </w:tcPr>
          <w:p w14:paraId="43C259FA" w14:textId="7DC58256" w:rsidR="00553AAA" w:rsidRPr="00492446" w:rsidRDefault="00C42856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</w:tcPr>
          <w:p w14:paraId="0F4CBA22" w14:textId="1745E4ED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19298D00" w14:textId="77777777" w:rsidTr="002977DF">
        <w:trPr>
          <w:trHeight w:val="261"/>
        </w:trPr>
        <w:tc>
          <w:tcPr>
            <w:tcW w:w="3398" w:type="dxa"/>
            <w:shd w:val="clear" w:color="auto" w:fill="F2F2F2" w:themeFill="background1" w:themeFillShade="F2"/>
          </w:tcPr>
          <w:p w14:paraId="037509C5" w14:textId="430CE8AC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North West Slope Trawl Fishery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C048546" w14:textId="6146E9BF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2009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2DE156A1" w14:textId="580B49C4" w:rsidR="00553AAA" w:rsidRPr="00492446" w:rsidRDefault="00C42856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2026-27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1479A131" w14:textId="6F6C0E6B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570621FC" w14:textId="77777777" w:rsidTr="002977DF">
        <w:trPr>
          <w:trHeight w:val="126"/>
        </w:trPr>
        <w:tc>
          <w:tcPr>
            <w:tcW w:w="3398" w:type="dxa"/>
          </w:tcPr>
          <w:p w14:paraId="6A12F551" w14:textId="379F9143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TSF – prawn </w:t>
            </w:r>
          </w:p>
        </w:tc>
        <w:tc>
          <w:tcPr>
            <w:tcW w:w="2268" w:type="dxa"/>
          </w:tcPr>
          <w:p w14:paraId="745A06BB" w14:textId="7F948D94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2007</w:t>
            </w:r>
          </w:p>
        </w:tc>
        <w:tc>
          <w:tcPr>
            <w:tcW w:w="3350" w:type="dxa"/>
          </w:tcPr>
          <w:p w14:paraId="0B78EF96" w14:textId="7A816B63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</w:tcPr>
          <w:p w14:paraId="3CC119C3" w14:textId="1F72132A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4B51C5B5" w14:textId="77777777" w:rsidTr="001B1C6D">
        <w:trPr>
          <w:trHeight w:val="70"/>
        </w:trPr>
        <w:tc>
          <w:tcPr>
            <w:tcW w:w="3398" w:type="dxa"/>
            <w:shd w:val="clear" w:color="auto" w:fill="F2F2F2" w:themeFill="background1" w:themeFillShade="F2"/>
          </w:tcPr>
          <w:p w14:paraId="215299B7" w14:textId="3AC7A564" w:rsidR="00553AAA" w:rsidRPr="00492446" w:rsidRDefault="00553AAA" w:rsidP="003F7DE0">
            <w:pPr>
              <w:pStyle w:val="TableParagraph"/>
              <w:spacing w:before="0" w:after="120"/>
              <w:ind w:left="10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Southern Squid Jig Fishery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8DFBACC" w14:textId="1820B783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2AE2B270" w14:textId="5201A4C2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3A0E2297" w14:textId="7655E222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7C4E5037" w14:textId="77777777" w:rsidTr="002977DF">
        <w:trPr>
          <w:trHeight w:val="265"/>
        </w:trPr>
        <w:tc>
          <w:tcPr>
            <w:tcW w:w="3398" w:type="dxa"/>
          </w:tcPr>
          <w:p w14:paraId="1B1A9C34" w14:textId="64EC05B3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TSF – tropical rock lobster</w:t>
            </w:r>
          </w:p>
        </w:tc>
        <w:tc>
          <w:tcPr>
            <w:tcW w:w="2268" w:type="dxa"/>
          </w:tcPr>
          <w:p w14:paraId="66E73C7F" w14:textId="4DA38655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2007</w:t>
            </w:r>
          </w:p>
        </w:tc>
        <w:tc>
          <w:tcPr>
            <w:tcW w:w="3350" w:type="dxa"/>
          </w:tcPr>
          <w:p w14:paraId="0C4A37D3" w14:textId="241A809E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2027-28</w:t>
            </w:r>
          </w:p>
        </w:tc>
        <w:tc>
          <w:tcPr>
            <w:tcW w:w="3350" w:type="dxa"/>
          </w:tcPr>
          <w:p w14:paraId="5008CA86" w14:textId="57D1352D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40E6D13C" w14:textId="77777777" w:rsidTr="002977DF">
        <w:trPr>
          <w:trHeight w:val="115"/>
        </w:trPr>
        <w:tc>
          <w:tcPr>
            <w:tcW w:w="3398" w:type="dxa"/>
            <w:shd w:val="clear" w:color="auto" w:fill="F2F2F2" w:themeFill="background1" w:themeFillShade="F2"/>
          </w:tcPr>
          <w:p w14:paraId="5DADFBA6" w14:textId="2E30EBD4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CSF – sea cucumber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69BE9AA" w14:textId="25D3EE46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2007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3FA9D159" w14:textId="1FCE8C9F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2028-29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56602135" w14:textId="4D004E48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</w:rPr>
              <w:t>Subject to reassessment review</w:t>
            </w:r>
          </w:p>
        </w:tc>
      </w:tr>
      <w:tr w:rsidR="00553AAA" w:rsidRPr="00492446" w14:paraId="6EE8D541" w14:textId="77777777" w:rsidTr="002977DF">
        <w:trPr>
          <w:trHeight w:val="122"/>
        </w:trPr>
        <w:tc>
          <w:tcPr>
            <w:tcW w:w="3398" w:type="dxa"/>
          </w:tcPr>
          <w:p w14:paraId="71F5C29C" w14:textId="1FE08391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Skipjack Fishery</w:t>
            </w:r>
          </w:p>
        </w:tc>
        <w:tc>
          <w:tcPr>
            <w:tcW w:w="2268" w:type="dxa"/>
          </w:tcPr>
          <w:p w14:paraId="7C37D660" w14:textId="03241EB5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3350" w:type="dxa"/>
          </w:tcPr>
          <w:p w14:paraId="1C0796CA" w14:textId="1FBEE2C3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Not specified - fishery inactive</w:t>
            </w:r>
          </w:p>
        </w:tc>
        <w:tc>
          <w:tcPr>
            <w:tcW w:w="3350" w:type="dxa"/>
          </w:tcPr>
          <w:p w14:paraId="05281CE3" w14:textId="07229CA0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</w:tr>
      <w:tr w:rsidR="00553AAA" w:rsidRPr="00492446" w14:paraId="38372CC8" w14:textId="77777777" w:rsidTr="002977DF">
        <w:trPr>
          <w:trHeight w:val="127"/>
        </w:trPr>
        <w:tc>
          <w:tcPr>
            <w:tcW w:w="3398" w:type="dxa"/>
            <w:shd w:val="clear" w:color="auto" w:fill="F2F2F2" w:themeFill="background1" w:themeFillShade="F2"/>
          </w:tcPr>
          <w:p w14:paraId="7549FF91" w14:textId="63CE7036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 xml:space="preserve">South Tasman Rise Fishery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DE5FAD" w14:textId="01B3B983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2009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41E9387A" w14:textId="790E19A5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Not specified - fishery inactive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18094F62" w14:textId="05E0287E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</w:tr>
      <w:tr w:rsidR="00553AAA" w:rsidRPr="00492446" w14:paraId="340E49D5" w14:textId="77777777" w:rsidTr="002977DF">
        <w:trPr>
          <w:trHeight w:val="417"/>
        </w:trPr>
        <w:tc>
          <w:tcPr>
            <w:tcW w:w="3398" w:type="dxa"/>
          </w:tcPr>
          <w:p w14:paraId="37BDC7C1" w14:textId="4FA779A4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CSF – lobster and trochus</w:t>
            </w:r>
          </w:p>
        </w:tc>
        <w:tc>
          <w:tcPr>
            <w:tcW w:w="2268" w:type="dxa"/>
          </w:tcPr>
          <w:p w14:paraId="06A4FB74" w14:textId="66F272F9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Apr 2007</w:t>
            </w:r>
          </w:p>
        </w:tc>
        <w:tc>
          <w:tcPr>
            <w:tcW w:w="3350" w:type="dxa"/>
          </w:tcPr>
          <w:p w14:paraId="480C4BB6" w14:textId="2CFAC1BC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Not specified - very limited levels of effort</w:t>
            </w:r>
          </w:p>
        </w:tc>
        <w:tc>
          <w:tcPr>
            <w:tcW w:w="3350" w:type="dxa"/>
          </w:tcPr>
          <w:p w14:paraId="024F376F" w14:textId="2612E339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</w:tr>
      <w:tr w:rsidR="00553AAA" w:rsidRPr="00492446" w14:paraId="70A9802D" w14:textId="77777777" w:rsidTr="002977DF">
        <w:trPr>
          <w:trHeight w:val="412"/>
        </w:trPr>
        <w:tc>
          <w:tcPr>
            <w:tcW w:w="3398" w:type="dxa"/>
            <w:shd w:val="clear" w:color="auto" w:fill="F2F2F2" w:themeFill="background1" w:themeFillShade="F2"/>
          </w:tcPr>
          <w:p w14:paraId="2333462D" w14:textId="546B3BB9" w:rsidR="00553AAA" w:rsidRPr="00492446" w:rsidRDefault="00553AAA" w:rsidP="003F7DE0">
            <w:pPr>
              <w:pStyle w:val="TableParagraph"/>
              <w:spacing w:before="100" w:beforeAutospacing="1" w:after="120"/>
              <w:ind w:left="1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SESSF Great Australian Bight Trawl Sector - Danish seine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117F602" w14:textId="30DEFCA7" w:rsidR="00553AAA" w:rsidRPr="00492446" w:rsidRDefault="00553AAA" w:rsidP="003F7DE0">
            <w:pPr>
              <w:pStyle w:val="TableParagraph"/>
              <w:spacing w:before="100" w:beforeAutospacing="1" w:after="120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Jun 2012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7AB9239E" w14:textId="2AE70744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  <w:lang w:eastAsia="en-AU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Not specified - fishery inactive</w:t>
            </w:r>
          </w:p>
        </w:tc>
        <w:tc>
          <w:tcPr>
            <w:tcW w:w="3350" w:type="dxa"/>
            <w:shd w:val="clear" w:color="auto" w:fill="F2F2F2" w:themeFill="background1" w:themeFillShade="F2"/>
          </w:tcPr>
          <w:p w14:paraId="0F454D0C" w14:textId="6291E61D" w:rsidR="00553AAA" w:rsidRPr="00492446" w:rsidRDefault="00553AAA" w:rsidP="003F7DE0">
            <w:pPr>
              <w:pStyle w:val="TableParagraph"/>
              <w:spacing w:before="100" w:beforeAutospacing="1" w:after="120"/>
              <w:ind w:left="8"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492446">
              <w:rPr>
                <w:rFonts w:asciiTheme="minorHAnsi" w:hAnsiTheme="minorHAnsi" w:cstheme="minorHAnsi"/>
                <w:sz w:val="24"/>
                <w:szCs w:val="24"/>
                <w:lang w:eastAsia="en-AU"/>
              </w:rPr>
              <w:t>N/A</w:t>
            </w:r>
          </w:p>
        </w:tc>
      </w:tr>
    </w:tbl>
    <w:p w14:paraId="094C5377" w14:textId="7FBC9D28" w:rsidR="00EE2996" w:rsidRPr="00492446" w:rsidRDefault="00CA16F9" w:rsidP="00A87E40">
      <w:pPr>
        <w:pStyle w:val="Title"/>
        <w:spacing w:line="259" w:lineRule="auto"/>
        <w:ind w:left="1701" w:hanging="5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92446">
        <w:rPr>
          <w:rFonts w:asciiTheme="minorHAnsi" w:hAnsiTheme="minorHAnsi" w:cstheme="minorHAnsi"/>
          <w:b w:val="0"/>
          <w:bCs w:val="0"/>
          <w:sz w:val="24"/>
          <w:szCs w:val="24"/>
        </w:rPr>
        <w:t>*AFMA’s Ecological Risk Management Steering Group will review and assess ERA priorities annually</w:t>
      </w:r>
    </w:p>
    <w:sectPr w:rsidR="00EE2996" w:rsidRPr="00492446" w:rsidSect="00753D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40" w:h="11910" w:orient="landscape"/>
      <w:pgMar w:top="1320" w:right="1400" w:bottom="1320" w:left="2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64E41" w14:textId="77777777" w:rsidR="00DF1028" w:rsidRDefault="00DF1028" w:rsidP="00D6162D">
      <w:r>
        <w:separator/>
      </w:r>
    </w:p>
  </w:endnote>
  <w:endnote w:type="continuationSeparator" w:id="0">
    <w:p w14:paraId="32DF32E4" w14:textId="77777777" w:rsidR="00DF1028" w:rsidRDefault="00DF1028" w:rsidP="00D6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C50C" w14:textId="75D661F1" w:rsidR="0090792A" w:rsidRDefault="009079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C785A61" wp14:editId="483B67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79871578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00C4A" w14:textId="213438A5" w:rsidR="0090792A" w:rsidRPr="0090792A" w:rsidRDefault="0090792A" w:rsidP="009079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79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85A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30900C4A" w14:textId="213438A5" w:rsidR="0090792A" w:rsidRPr="0090792A" w:rsidRDefault="0090792A" w:rsidP="009079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792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7259" w14:textId="19C25B94" w:rsidR="0090792A" w:rsidRPr="00506C16" w:rsidRDefault="00506C16" w:rsidP="00EE599D">
    <w:pPr>
      <w:tabs>
        <w:tab w:val="left" w:pos="4655"/>
        <w:tab w:val="left" w:pos="8683"/>
      </w:tabs>
      <w:ind w:left="120"/>
      <w:jc w:val="cent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Securing</w:t>
    </w:r>
    <w:r>
      <w:rPr>
        <w:rFonts w:ascii="Calibri" w:hAnsi="Calibri"/>
        <w:b/>
        <w:spacing w:val="-8"/>
        <w:sz w:val="20"/>
      </w:rPr>
      <w:t xml:space="preserve"> </w:t>
    </w:r>
    <w:r>
      <w:rPr>
        <w:rFonts w:ascii="Calibri" w:hAnsi="Calibri"/>
        <w:b/>
        <w:sz w:val="20"/>
      </w:rPr>
      <w:t>Australia’s</w:t>
    </w:r>
    <w:r>
      <w:rPr>
        <w:rFonts w:ascii="Calibri" w:hAnsi="Calibri"/>
        <w:b/>
        <w:spacing w:val="-8"/>
        <w:sz w:val="20"/>
      </w:rPr>
      <w:t xml:space="preserve"> </w:t>
    </w:r>
    <w:r>
      <w:rPr>
        <w:rFonts w:ascii="Calibri" w:hAnsi="Calibri"/>
        <w:b/>
        <w:sz w:val="20"/>
      </w:rPr>
      <w:t>fishing</w:t>
    </w:r>
    <w:r>
      <w:rPr>
        <w:rFonts w:ascii="Calibri" w:hAnsi="Calibri"/>
        <w:b/>
        <w:spacing w:val="-6"/>
        <w:sz w:val="20"/>
      </w:rPr>
      <w:t xml:space="preserve"> </w:t>
    </w:r>
    <w:r>
      <w:rPr>
        <w:rFonts w:ascii="Calibri" w:hAnsi="Calibri"/>
        <w:b/>
        <w:spacing w:val="-2"/>
        <w:sz w:val="20"/>
      </w:rPr>
      <w:t>future</w:t>
    </w:r>
    <w:r>
      <w:rPr>
        <w:rFonts w:ascii="Calibri" w:hAnsi="Calibri"/>
        <w:b/>
        <w:sz w:val="20"/>
      </w:rPr>
      <w:tab/>
    </w:r>
    <w:r>
      <w:rPr>
        <w:rFonts w:ascii="Calibri" w:hAnsi="Calibri"/>
        <w:b/>
        <w:spacing w:val="-2"/>
        <w:sz w:val="20"/>
      </w:rPr>
      <w:t>AFMA.GOV.AU</w:t>
    </w:r>
    <w:r>
      <w:rPr>
        <w:rFonts w:ascii="Calibri" w:hAnsi="Calibri"/>
        <w:b/>
        <w:sz w:val="20"/>
      </w:rPr>
      <w:tab/>
    </w:r>
    <w:r w:rsidR="0090792A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34996A9" wp14:editId="725867AB">
              <wp:simplePos x="838200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42817104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18789" w14:textId="18198DA8" w:rsidR="0090792A" w:rsidRPr="0090792A" w:rsidRDefault="0090792A" w:rsidP="009079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79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996A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3.45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65E18789" w14:textId="18198DA8" w:rsidR="0090792A" w:rsidRPr="0090792A" w:rsidRDefault="0090792A" w:rsidP="009079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792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3566">
      <w:rPr>
        <w:rFonts w:ascii="Calibri" w:hAnsi="Calibri"/>
        <w:b/>
        <w:sz w:val="20"/>
      </w:rPr>
      <w:fldChar w:fldCharType="begin"/>
    </w:r>
    <w:r w:rsidR="00203566">
      <w:rPr>
        <w:rFonts w:ascii="Calibri" w:hAnsi="Calibri"/>
        <w:b/>
        <w:sz w:val="20"/>
      </w:rPr>
      <w:instrText xml:space="preserve"> PAGE    \* MERGEFORMAT </w:instrText>
    </w:r>
    <w:r w:rsidR="00203566">
      <w:rPr>
        <w:rFonts w:ascii="Calibri" w:hAnsi="Calibri"/>
        <w:b/>
        <w:sz w:val="20"/>
      </w:rPr>
      <w:fldChar w:fldCharType="separate"/>
    </w:r>
    <w:r w:rsidR="00203566">
      <w:rPr>
        <w:rFonts w:ascii="Calibri" w:hAnsi="Calibri"/>
        <w:b/>
        <w:noProof/>
        <w:sz w:val="20"/>
      </w:rPr>
      <w:t>1</w:t>
    </w:r>
    <w:r w:rsidR="00203566">
      <w:rPr>
        <w:rFonts w:ascii="Calibri" w:hAnsi="Calibri"/>
        <w:b/>
        <w:sz w:val="20"/>
      </w:rPr>
      <w:fldChar w:fldCharType="end"/>
    </w:r>
    <w:r w:rsidR="00074BCB">
      <w:rPr>
        <w:rFonts w:ascii="Calibri" w:hAnsi="Calibri"/>
        <w:b/>
        <w:sz w:val="20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ED2" w14:textId="662F00AF" w:rsidR="0090792A" w:rsidRDefault="009079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43A2852" wp14:editId="771F4E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75439284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3D53E" w14:textId="6D188642" w:rsidR="0090792A" w:rsidRPr="0090792A" w:rsidRDefault="0090792A" w:rsidP="009079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79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A285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4B03D53E" w14:textId="6D188642" w:rsidR="0090792A" w:rsidRPr="0090792A" w:rsidRDefault="0090792A" w:rsidP="009079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792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BD0F" w14:textId="77777777" w:rsidR="00DF1028" w:rsidRDefault="00DF1028" w:rsidP="00D6162D">
      <w:r>
        <w:separator/>
      </w:r>
    </w:p>
  </w:footnote>
  <w:footnote w:type="continuationSeparator" w:id="0">
    <w:p w14:paraId="52C380BA" w14:textId="77777777" w:rsidR="00DF1028" w:rsidRDefault="00DF1028" w:rsidP="00D61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50F2" w14:textId="7671A4C7" w:rsidR="0090792A" w:rsidRDefault="0090792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0CB50D8" wp14:editId="0B360E5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67187566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CC8C3" w14:textId="20BED04C" w:rsidR="0090792A" w:rsidRPr="0090792A" w:rsidRDefault="0090792A" w:rsidP="009079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79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B50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44CC8C3" w14:textId="20BED04C" w:rsidR="0090792A" w:rsidRPr="0090792A" w:rsidRDefault="0090792A" w:rsidP="009079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792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DCA0" w14:textId="00D7CE3E" w:rsidR="0090792A" w:rsidRDefault="00DB6642" w:rsidP="005C5BA7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720FDC17" wp14:editId="39215BC1">
          <wp:extent cx="3871360" cy="661416"/>
          <wp:effectExtent l="0" t="0" r="0" b="0"/>
          <wp:docPr id="1" name="Image 1" descr="A close-up of a sign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lose-up of a sign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71360" cy="661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792A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D1647E5" wp14:editId="5930662C">
              <wp:simplePos x="8382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09288446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69CAD" w14:textId="7E15747B" w:rsidR="0090792A" w:rsidRPr="0090792A" w:rsidRDefault="0090792A" w:rsidP="009079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79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647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64E69CAD" w14:textId="7E15747B" w:rsidR="0090792A" w:rsidRPr="0090792A" w:rsidRDefault="0090792A" w:rsidP="009079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792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85B0" w14:textId="17820502" w:rsidR="0090792A" w:rsidRDefault="0090792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06EB46" wp14:editId="776A3E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286285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EB7EC" w14:textId="75C29E57" w:rsidR="0090792A" w:rsidRPr="0090792A" w:rsidRDefault="0090792A" w:rsidP="009079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79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6EB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D5EB7EC" w14:textId="75C29E57" w:rsidR="0090792A" w:rsidRPr="0090792A" w:rsidRDefault="0090792A" w:rsidP="009079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792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DA"/>
    <w:rsid w:val="00001E92"/>
    <w:rsid w:val="00015B56"/>
    <w:rsid w:val="00017C46"/>
    <w:rsid w:val="00035592"/>
    <w:rsid w:val="00060D63"/>
    <w:rsid w:val="00074BCB"/>
    <w:rsid w:val="000C616D"/>
    <w:rsid w:val="000F0999"/>
    <w:rsid w:val="00110712"/>
    <w:rsid w:val="00132912"/>
    <w:rsid w:val="00135E2C"/>
    <w:rsid w:val="00137856"/>
    <w:rsid w:val="001B1C6D"/>
    <w:rsid w:val="001C37F0"/>
    <w:rsid w:val="001C75F5"/>
    <w:rsid w:val="00203566"/>
    <w:rsid w:val="00210F6F"/>
    <w:rsid w:val="002149B3"/>
    <w:rsid w:val="00215E46"/>
    <w:rsid w:val="00246B18"/>
    <w:rsid w:val="00253FBB"/>
    <w:rsid w:val="002833B7"/>
    <w:rsid w:val="002977DF"/>
    <w:rsid w:val="002A320B"/>
    <w:rsid w:val="002B4332"/>
    <w:rsid w:val="002C4FB3"/>
    <w:rsid w:val="002E3BDA"/>
    <w:rsid w:val="00330780"/>
    <w:rsid w:val="003532CC"/>
    <w:rsid w:val="00370C7B"/>
    <w:rsid w:val="00381907"/>
    <w:rsid w:val="00395BA4"/>
    <w:rsid w:val="00396E6A"/>
    <w:rsid w:val="003E069F"/>
    <w:rsid w:val="003F18A1"/>
    <w:rsid w:val="003F5952"/>
    <w:rsid w:val="003F7DE0"/>
    <w:rsid w:val="00417151"/>
    <w:rsid w:val="00433D91"/>
    <w:rsid w:val="004444E8"/>
    <w:rsid w:val="00457FF2"/>
    <w:rsid w:val="00470230"/>
    <w:rsid w:val="00472B56"/>
    <w:rsid w:val="00492446"/>
    <w:rsid w:val="004B267C"/>
    <w:rsid w:val="00501A7D"/>
    <w:rsid w:val="00501B91"/>
    <w:rsid w:val="00506C16"/>
    <w:rsid w:val="005251FF"/>
    <w:rsid w:val="005437E5"/>
    <w:rsid w:val="00553AAA"/>
    <w:rsid w:val="00554CC6"/>
    <w:rsid w:val="005A061B"/>
    <w:rsid w:val="005B72E4"/>
    <w:rsid w:val="005C11A1"/>
    <w:rsid w:val="005C5BA7"/>
    <w:rsid w:val="00610118"/>
    <w:rsid w:val="00643E3E"/>
    <w:rsid w:val="0069088D"/>
    <w:rsid w:val="006A35D0"/>
    <w:rsid w:val="006C60CF"/>
    <w:rsid w:val="006F2EBF"/>
    <w:rsid w:val="0074300A"/>
    <w:rsid w:val="00747238"/>
    <w:rsid w:val="00753DFD"/>
    <w:rsid w:val="00754C15"/>
    <w:rsid w:val="00754EC9"/>
    <w:rsid w:val="00770B51"/>
    <w:rsid w:val="00781397"/>
    <w:rsid w:val="007B5A32"/>
    <w:rsid w:val="007C0358"/>
    <w:rsid w:val="00810AE8"/>
    <w:rsid w:val="008235F8"/>
    <w:rsid w:val="00872E7A"/>
    <w:rsid w:val="00872F5C"/>
    <w:rsid w:val="008A3DEE"/>
    <w:rsid w:val="008A708B"/>
    <w:rsid w:val="008B78CB"/>
    <w:rsid w:val="008D4760"/>
    <w:rsid w:val="008D59E2"/>
    <w:rsid w:val="008F5D33"/>
    <w:rsid w:val="00902B4B"/>
    <w:rsid w:val="0090792A"/>
    <w:rsid w:val="00946060"/>
    <w:rsid w:val="0095244F"/>
    <w:rsid w:val="00954BC1"/>
    <w:rsid w:val="009A485E"/>
    <w:rsid w:val="009A6265"/>
    <w:rsid w:val="009E5251"/>
    <w:rsid w:val="009F2380"/>
    <w:rsid w:val="00A20262"/>
    <w:rsid w:val="00A87E40"/>
    <w:rsid w:val="00AA38CD"/>
    <w:rsid w:val="00AC23CA"/>
    <w:rsid w:val="00AD1960"/>
    <w:rsid w:val="00AE0F79"/>
    <w:rsid w:val="00AF310A"/>
    <w:rsid w:val="00B301CD"/>
    <w:rsid w:val="00B44C58"/>
    <w:rsid w:val="00B55948"/>
    <w:rsid w:val="00B8505A"/>
    <w:rsid w:val="00B8776A"/>
    <w:rsid w:val="00B93931"/>
    <w:rsid w:val="00BF02F1"/>
    <w:rsid w:val="00C417B7"/>
    <w:rsid w:val="00C42856"/>
    <w:rsid w:val="00C437DB"/>
    <w:rsid w:val="00C47FE3"/>
    <w:rsid w:val="00C975C6"/>
    <w:rsid w:val="00CA16F9"/>
    <w:rsid w:val="00CE6BDB"/>
    <w:rsid w:val="00D043BB"/>
    <w:rsid w:val="00D1420D"/>
    <w:rsid w:val="00D143CD"/>
    <w:rsid w:val="00D54D97"/>
    <w:rsid w:val="00D6162D"/>
    <w:rsid w:val="00D63EE6"/>
    <w:rsid w:val="00D80795"/>
    <w:rsid w:val="00D8284A"/>
    <w:rsid w:val="00D85C1D"/>
    <w:rsid w:val="00DB6642"/>
    <w:rsid w:val="00DC1D48"/>
    <w:rsid w:val="00DC3F50"/>
    <w:rsid w:val="00DF1028"/>
    <w:rsid w:val="00DF7F78"/>
    <w:rsid w:val="00E213F9"/>
    <w:rsid w:val="00E650A1"/>
    <w:rsid w:val="00E90C2B"/>
    <w:rsid w:val="00EB35FF"/>
    <w:rsid w:val="00EB626F"/>
    <w:rsid w:val="00EC5932"/>
    <w:rsid w:val="00EE2996"/>
    <w:rsid w:val="00EE599D"/>
    <w:rsid w:val="00EF3C33"/>
    <w:rsid w:val="00F11F65"/>
    <w:rsid w:val="00F27CC1"/>
    <w:rsid w:val="00F33102"/>
    <w:rsid w:val="00F4074B"/>
    <w:rsid w:val="00F57D43"/>
    <w:rsid w:val="00F80F3A"/>
    <w:rsid w:val="00F92E3B"/>
    <w:rsid w:val="00FB1ABB"/>
    <w:rsid w:val="00FB5969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58FB7"/>
  <w15:docId w15:val="{DD93C5CC-A66C-4A75-A9A1-E401D18C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50" w:right="481" w:hanging="57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12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079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92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079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92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uarter xmlns="793c8a98-548a-4b02-8669-c52396aa3fa1" xsi:nil="true"/>
    <CalendarYear xmlns="793c8a98-548a-4b02-8669-c52396aa3fa1" xsi:nil="true"/>
    <DocumentType xmlns="793c8a98-548a-4b02-8669-c52396aa3fa1" xsi:nil="true"/>
    <MeetingNo xmlns="793c8a98-548a-4b02-8669-c52396aa3fa1" xsi:nil="true"/>
    <lcf76f155ced4ddcb4097134ff3c332f xmlns="f90ef66e-ba30-4936-b1de-b7b5f98efd4a">
      <Terms xmlns="http://schemas.microsoft.com/office/infopath/2007/PartnerControls"/>
    </lcf76f155ced4ddcb4097134ff3c332f>
    <Abstract xmlns="793c8a98-548a-4b02-8669-c52396aa3fa1" xsi:nil="true"/>
    <TaxCatchAll xmlns="793c8a98-548a-4b02-8669-c52396aa3fa1" xsi:nil="true"/>
    <FinancialYear xmlns="793c8a98-548a-4b02-8669-c52396aa3fa1" xsi:nil="true"/>
    <Year xmlns="793c8a98-548a-4b02-8669-c52396aa3fa1" xsi:nil="true"/>
    <_dlc_DocId xmlns="793c8a98-548a-4b02-8669-c52396aa3fa1">AFMAPEER-277996890-16516</_dlc_DocId>
    <_dlc_DocIdUrl xmlns="793c8a98-548a-4b02-8669-c52396aa3fa1">
      <Url>https://afmagovau.sharepoint.com/sites/PEER-PROD/_layouts/15/DocIdRedir.aspx?ID=AFMAPEER-277996890-16516</Url>
      <Description>AFMAPEER-277996890-16516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C53CA6989EE4B9E2583DAB22D2AEF" ma:contentTypeVersion="27" ma:contentTypeDescription="Create a new document." ma:contentTypeScope="" ma:versionID="3768af722ed19c43689b2a2694118f45">
  <xsd:schema xmlns:xsd="http://www.w3.org/2001/XMLSchema" xmlns:xs="http://www.w3.org/2001/XMLSchema" xmlns:p="http://schemas.microsoft.com/office/2006/metadata/properties" xmlns:ns2="793c8a98-548a-4b02-8669-c52396aa3fa1" xmlns:ns3="f90ef66e-ba30-4936-b1de-b7b5f98efd4a" targetNamespace="http://schemas.microsoft.com/office/2006/metadata/properties" ma:root="true" ma:fieldsID="dc9ab39516a725daeb83d409d657d590" ns2:_="" ns3:_="">
    <xsd:import namespace="793c8a98-548a-4b02-8669-c52396aa3fa1"/>
    <xsd:import namespace="f90ef66e-ba30-4936-b1de-b7b5f98efd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bstract" minOccurs="0"/>
                <xsd:element ref="ns2:CalendarYear" minOccurs="0"/>
                <xsd:element ref="ns2:DocumentType" minOccurs="0"/>
                <xsd:element ref="ns2:FinancialYear" minOccurs="0"/>
                <xsd:element ref="ns2:MeetingNo" minOccurs="0"/>
                <xsd:element ref="ns2:Quarter" minOccurs="0"/>
                <xsd:element ref="ns2:Ye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8a98-548a-4b02-8669-c52396aa3f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bstract" ma:index="11" nillable="true" ma:displayName="Abstract" ma:description="Abstract Description for Reference Document" ma:internalName="Abstract">
      <xsd:simpleType>
        <xsd:restriction base="dms:Text">
          <xsd:maxLength value="255"/>
        </xsd:restriction>
      </xsd:simpleType>
    </xsd:element>
    <xsd:element name="CalendarYear" ma:index="12" nillable="true" ma:displayName="Calendar Year" ma:description="Please enter the year in the format of 2018 not as 18." ma:format="Dropdown" ma:internalName="CalendarYear">
      <xsd:simpleType>
        <xsd:union memberTypes="dms:Text">
          <xsd:simpleType>
            <xsd:restriction base="dms:Choice">
              <xsd:enumeration value="2016"/>
              <xsd:enumeration value="2017"/>
              <xsd:enumeration value="2018"/>
              <xsd:enumeration value="2019"/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</xsd:restriction>
          </xsd:simpleType>
        </xsd:union>
      </xsd:simpleType>
    </xsd:element>
    <xsd:element name="DocumentType" ma:index="13" nillable="true" ma:displayName="Document Type" ma:format="Dropdown" ma:internalName="DocumentType">
      <xsd:simpleType>
        <xsd:restriction base="dms:Choice">
          <xsd:enumeration value="Action Items"/>
          <xsd:enumeration value="Agenda Item"/>
          <xsd:enumeration value="Brief"/>
          <xsd:enumeration value="Consession Conditions"/>
          <xsd:enumeration value="Copy"/>
          <xsd:enumeration value="Correspondence"/>
          <xsd:enumeration value="Invoice"/>
          <xsd:enumeration value="Itinerary"/>
          <xsd:enumeration value="Legislation"/>
          <xsd:enumeration value="Letter"/>
          <xsd:enumeration value="Meeting Minutes"/>
          <xsd:enumeration value="Ministerial Brief"/>
          <xsd:enumeration value="Minute"/>
          <xsd:enumeration value="Paper"/>
          <xsd:enumeration value="Plan"/>
          <xsd:enumeration value="Presentation"/>
          <xsd:enumeration value="Report"/>
          <xsd:enumeration value="Template"/>
        </xsd:restriction>
      </xsd:simpleType>
    </xsd:element>
    <xsd:element name="FinancialYear" ma:index="14" nillable="true" ma:displayName="Financial Year" ma:description="Financial Year" ma:format="Dropdown" ma:internalName="FinancialYear">
      <xsd:simpleType>
        <xsd:union memberTypes="dms:Text">
          <xsd:simpleType>
            <xsd:restriction base="dms:Choice">
              <xsd:enumeration value="2015-2016"/>
              <xsd:enumeration value="2016-2017"/>
              <xsd:enumeration value="2017-2018"/>
              <xsd:enumeration value="2018-2019"/>
              <xsd:enumeration value="2019-2020"/>
              <xsd:enumeration value="2020-2021"/>
              <xsd:enumeration value="2021-2022"/>
              <xsd:enumeration value="2022-2023"/>
              <xsd:enumeration value="2023-2024"/>
              <xsd:enumeration value="2024-2025"/>
              <xsd:enumeration value="2025-2026"/>
              <xsd:enumeration value="2026-2027"/>
              <xsd:enumeration value="2027-2028"/>
            </xsd:restriction>
          </xsd:simpleType>
        </xsd:union>
      </xsd:simpleType>
    </xsd:element>
    <xsd:element name="MeetingNo" ma:index="15" nillable="true" ma:displayName="Meeting No" ma:internalName="MeetingNo">
      <xsd:simpleType>
        <xsd:restriction base="dms:Text">
          <xsd:maxLength value="255"/>
        </xsd:restriction>
      </xsd:simpleType>
    </xsd:element>
    <xsd:element name="Quarter" ma:index="16" nillable="true" ma:displayName="Quarter" ma:format="Dropdown" ma:internalName="Quarter">
      <xsd:simpleType>
        <xsd:restriction base="dms:Choice">
          <xsd:enumeration value="1.March"/>
          <xsd:enumeration value="2.June"/>
          <xsd:enumeration value="3.September"/>
          <xsd:enumeration value="4.December"/>
        </xsd:restriction>
      </xsd:simpleType>
    </xsd:element>
    <xsd:element name="Year" ma:index="17" nillable="true" ma:displayName="Year" ma:format="Dropdown" ma:internalName="Year">
      <xsd:simpleType>
        <xsd:union memberTypes="dms:Text">
          <xsd:simpleType>
            <xsd:restriction base="dms:Choice">
              <xsd:enumeration value="2016"/>
              <xsd:enumeration value="2017"/>
              <xsd:enumeration value="2018"/>
              <xsd:enumeration value="2019"/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</xsd:restriction>
          </xsd:simpleType>
        </xsd:union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aaaaf0fd-da6a-468d-81d4-5fc82eff9c18}" ma:internalName="TaxCatchAll" ma:showField="CatchAllData" ma:web="793c8a98-548a-4b02-8669-c52396aa3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f66e-ba30-4936-b1de-b7b5f98ef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0ffd662-4a1a-4b48-8c9d-d73ee6b85f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BA204E-C7C5-46F5-AD4A-0C037954854E}">
  <ds:schemaRefs>
    <ds:schemaRef ds:uri="http://schemas.microsoft.com/office/2006/metadata/properties"/>
    <ds:schemaRef ds:uri="http://schemas.microsoft.com/office/infopath/2007/PartnerControls"/>
    <ds:schemaRef ds:uri="793c8a98-548a-4b02-8669-c52396aa3fa1"/>
    <ds:schemaRef ds:uri="f90ef66e-ba30-4936-b1de-b7b5f98efd4a"/>
  </ds:schemaRefs>
</ds:datastoreItem>
</file>

<file path=customXml/itemProps2.xml><?xml version="1.0" encoding="utf-8"?>
<ds:datastoreItem xmlns:ds="http://schemas.openxmlformats.org/officeDocument/2006/customXml" ds:itemID="{55E38B96-2996-4A7E-B20F-5F219CEBB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D3751-8A0F-44BA-B6AC-2C92F6495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c8a98-548a-4b02-8669-c52396aa3fa1"/>
    <ds:schemaRef ds:uri="f90ef66e-ba30-4936-b1de-b7b5f98ef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883755-0E60-4BFB-BA77-0C12EF53AC7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Fisheries Management Paper 14</vt:lpstr>
    </vt:vector>
  </TitlesOfParts>
  <Company>Australian Fisheries Management Authority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Fisheries Management Paper 14</dc:title>
  <dc:subject>AFMA’s Approach to Ecological Risk Assessments and Management</dc:subject>
  <dc:creator>MURPHY, Ryan</dc:creator>
  <cp:keywords>AFMA’s Approach to Ecological Risk Assessments and Management</cp:keywords>
  <dc:description/>
  <cp:lastModifiedBy>HALL, Steve</cp:lastModifiedBy>
  <cp:revision>107</cp:revision>
  <cp:lastPrinted>2025-03-11T04:14:00Z</cp:lastPrinted>
  <dcterms:created xsi:type="dcterms:W3CDTF">2025-03-23T22:32:00Z</dcterms:created>
  <dcterms:modified xsi:type="dcterms:W3CDTF">2026-07-23T05:37:00Z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0x010100ECCC53CA6989EE4B9E2583DAB22D2AEF</vt:lpwstr>
  </property>
  <property fmtid="{D5CDD505-2E9C-101B-9397-08002B2CF9AE}" pid="3" name="Created">
    <vt:filetime>2024-10-30T00:00:00Z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2025-03-07T00:00:00Z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24.2.159</vt:lpwstr>
  </property>
  <property fmtid="{D5CDD505-2E9C-101B-9397-08002B2CF9AE}" pid="8" name="SourceModified">
    <vt:lpwstr>D:20241030060536</vt:lpwstr>
  </property>
  <property fmtid="{D5CDD505-2E9C-101B-9397-08002B2CF9AE}" pid="9" name="TitusGUID">
    <vt:lpwstr>abc63cfc-c3d9-4569-a358-411427dc76a9</vt:lpwstr>
  </property>
  <property fmtid="{D5CDD505-2E9C-101B-9397-08002B2CF9AE}" pid="10" name="_dlc_DocIdItemGuid">
    <vt:lpwstr>6147cbfb-90b1-48d4-9888-0619c41a9cd0</vt:lpwstr>
  </property>
  <property fmtid="{D5CDD505-2E9C-101B-9397-08002B2CF9AE}" pid="11" name="SEC">
    <vt:lpwstr>OFFICIAL</vt:lpwstr>
  </property>
  <property fmtid="{D5CDD505-2E9C-101B-9397-08002B2CF9AE}" pid="12" name="ApplyMark">
    <vt:lpwstr>false</vt:lpwstr>
  </property>
  <property fmtid="{D5CDD505-2E9C-101B-9397-08002B2CF9AE}" pid="13" name="ClassificationContentMarkingHeaderShapeIds">
    <vt:lpwstr>2b6dfd5c,280c0255,412417f1</vt:lpwstr>
  </property>
  <property fmtid="{D5CDD505-2E9C-101B-9397-08002B2CF9AE}" pid="14" name="ClassificationContentMarkingHeaderFontProps">
    <vt:lpwstr>#ff0000,12,Calibri</vt:lpwstr>
  </property>
  <property fmtid="{D5CDD505-2E9C-101B-9397-08002B2CF9AE}" pid="15" name="ClassificationContentMarkingHeaderText">
    <vt:lpwstr>OFFICIAL</vt:lpwstr>
  </property>
  <property fmtid="{D5CDD505-2E9C-101B-9397-08002B2CF9AE}" pid="16" name="ClassificationContentMarkingFooterShapeIds">
    <vt:lpwstr>6891e90a,6b363985,55202920</vt:lpwstr>
  </property>
  <property fmtid="{D5CDD505-2E9C-101B-9397-08002B2CF9AE}" pid="17" name="ClassificationContentMarkingFooterFontProps">
    <vt:lpwstr>#ff0000,12,Calibri</vt:lpwstr>
  </property>
  <property fmtid="{D5CDD505-2E9C-101B-9397-08002B2CF9AE}" pid="18" name="ClassificationContentMarkingFooterText">
    <vt:lpwstr>OFFICIAL</vt:lpwstr>
  </property>
  <property fmtid="{D5CDD505-2E9C-101B-9397-08002B2CF9AE}" pid="19" name="MSIP_Label_8f1be5f8-d90c-4486-b7e4-6014f769bcca_Enabled">
    <vt:lpwstr>true</vt:lpwstr>
  </property>
  <property fmtid="{D5CDD505-2E9C-101B-9397-08002B2CF9AE}" pid="20" name="MSIP_Label_8f1be5f8-d90c-4486-b7e4-6014f769bcca_SetDate">
    <vt:lpwstr>2025-09-01T04:38:14Z</vt:lpwstr>
  </property>
  <property fmtid="{D5CDD505-2E9C-101B-9397-08002B2CF9AE}" pid="21" name="MSIP_Label_8f1be5f8-d90c-4486-b7e4-6014f769bcca_Method">
    <vt:lpwstr>Privileged</vt:lpwstr>
  </property>
  <property fmtid="{D5CDD505-2E9C-101B-9397-08002B2CF9AE}" pid="22" name="MSIP_Label_8f1be5f8-d90c-4486-b7e4-6014f769bcca_Name">
    <vt:lpwstr>OFFICIAL</vt:lpwstr>
  </property>
  <property fmtid="{D5CDD505-2E9C-101B-9397-08002B2CF9AE}" pid="23" name="MSIP_Label_8f1be5f8-d90c-4486-b7e4-6014f769bcca_SiteId">
    <vt:lpwstr>d176b593-7d9c-41ed-a769-f0f622e3b073</vt:lpwstr>
  </property>
  <property fmtid="{D5CDD505-2E9C-101B-9397-08002B2CF9AE}" pid="24" name="MSIP_Label_8f1be5f8-d90c-4486-b7e4-6014f769bcca_ActionId">
    <vt:lpwstr>a343d65b-d337-4c55-9a4a-922bba3855f6</vt:lpwstr>
  </property>
  <property fmtid="{D5CDD505-2E9C-101B-9397-08002B2CF9AE}" pid="25" name="MSIP_Label_8f1be5f8-d90c-4486-b7e4-6014f769bcca_ContentBits">
    <vt:lpwstr>3</vt:lpwstr>
  </property>
  <property fmtid="{D5CDD505-2E9C-101B-9397-08002B2CF9AE}" pid="26" name="MSIP_Label_8f1be5f8-d90c-4486-b7e4-6014f769bcca_Tag">
    <vt:lpwstr>10, 0, 1, 1</vt:lpwstr>
  </property>
</Properties>
</file>